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AF03D9">
        <w:rPr>
          <w:sz w:val="20"/>
          <w:szCs w:val="20"/>
        </w:rPr>
        <w:t xml:space="preserve">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:rsidR="00CB4E09" w:rsidRDefault="00CB4E09" w:rsidP="00CB4E09">
      <w:pPr>
        <w:rPr>
          <w:b/>
          <w:bCs/>
        </w:rPr>
      </w:pPr>
    </w:p>
    <w:p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B I LJ E Š K E</w:t>
      </w:r>
    </w:p>
    <w:p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uz financijsko izvješće Proračuna Općine Martijanec</w:t>
      </w:r>
    </w:p>
    <w:p w:rsidR="001A2246" w:rsidRPr="00D61DE7" w:rsidRDefault="00F865C0" w:rsidP="00067A80">
      <w:pPr>
        <w:jc w:val="center"/>
        <w:rPr>
          <w:b/>
          <w:bCs/>
        </w:rPr>
      </w:pPr>
      <w:r>
        <w:rPr>
          <w:b/>
          <w:bCs/>
        </w:rPr>
        <w:t xml:space="preserve">za razdoblje I-III </w:t>
      </w:r>
      <w:r w:rsidR="00B400F5">
        <w:rPr>
          <w:b/>
          <w:bCs/>
        </w:rPr>
        <w:t>2021</w:t>
      </w:r>
      <w:r w:rsidR="00E05F47" w:rsidRPr="00D61DE7">
        <w:rPr>
          <w:b/>
          <w:bCs/>
        </w:rPr>
        <w:t>.</w:t>
      </w:r>
      <w:r>
        <w:rPr>
          <w:b/>
          <w:bCs/>
        </w:rPr>
        <w:t xml:space="preserve"> </w:t>
      </w:r>
      <w:r w:rsidR="00E05F47" w:rsidRPr="00D61DE7">
        <w:rPr>
          <w:b/>
          <w:bCs/>
        </w:rPr>
        <w:t>godine</w:t>
      </w:r>
    </w:p>
    <w:p w:rsidR="001A2246" w:rsidRPr="00D61DE7" w:rsidRDefault="001A2246" w:rsidP="00A33EE9">
      <w:pPr>
        <w:jc w:val="both"/>
      </w:pPr>
    </w:p>
    <w:p w:rsidR="00E05F47" w:rsidRPr="00D61DE7" w:rsidRDefault="007729A1" w:rsidP="00067A80">
      <w:pPr>
        <w:jc w:val="center"/>
        <w:rPr>
          <w:b/>
        </w:rPr>
      </w:pPr>
      <w:r w:rsidRPr="00D61DE7">
        <w:rPr>
          <w:b/>
        </w:rPr>
        <w:t xml:space="preserve">1. </w:t>
      </w:r>
      <w:r w:rsidR="00E05F47" w:rsidRPr="00D61DE7">
        <w:rPr>
          <w:b/>
        </w:rPr>
        <w:t>Uvodna bilješka</w:t>
      </w:r>
    </w:p>
    <w:p w:rsidR="00E05F47" w:rsidRPr="00D61DE7" w:rsidRDefault="00E05F47" w:rsidP="00A33EE9">
      <w:pPr>
        <w:jc w:val="both"/>
        <w:rPr>
          <w:b/>
        </w:rPr>
      </w:pPr>
    </w:p>
    <w:p w:rsidR="00CB4E09" w:rsidRPr="00B400F5" w:rsidRDefault="00CB4E09" w:rsidP="00CB4E09">
      <w:pPr>
        <w:jc w:val="both"/>
      </w:pPr>
      <w:r w:rsidRPr="00B400F5">
        <w:t>U skladu s odredbama Pravilnika o financijskom izvještavanju u proračunskom računovodstvu (Narodne Novine, br. 03/15, 93/1</w:t>
      </w:r>
      <w:r w:rsidR="009D1651">
        <w:t>5, 135/15, 2/17, 28/17, 112/18,</w:t>
      </w:r>
      <w:r w:rsidRPr="00B400F5">
        <w:t xml:space="preserve"> 126/19</w:t>
      </w:r>
      <w:r w:rsidR="009D1651">
        <w:t>, 145/20 i 32/21</w:t>
      </w:r>
      <w:r w:rsidRPr="00B400F5">
        <w:t xml:space="preserve">) 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1. siječnja do 31. </w:t>
      </w:r>
      <w:r w:rsidR="00B400F5" w:rsidRPr="00B400F5">
        <w:t>ožujka 2021</w:t>
      </w:r>
      <w:r w:rsidRPr="00B400F5">
        <w:t xml:space="preserve">.  godine od Ministarstva  financija </w:t>
      </w:r>
      <w:r w:rsidR="005C3715" w:rsidRPr="00B400F5">
        <w:t>(K</w:t>
      </w:r>
      <w:r w:rsidR="00B400F5" w:rsidRPr="00B400F5">
        <w:t>LASA: 400-02/21-01/25, URBROJ: 513-05-03-21-1 od 01</w:t>
      </w:r>
      <w:r w:rsidRPr="00B400F5">
        <w:t xml:space="preserve">. </w:t>
      </w:r>
      <w:r w:rsidR="00B400F5" w:rsidRPr="00B400F5">
        <w:t>travnja</w:t>
      </w:r>
      <w:r w:rsidR="005C3715" w:rsidRPr="00B400F5">
        <w:t xml:space="preserve"> </w:t>
      </w:r>
      <w:r w:rsidR="00B400F5" w:rsidRPr="00B400F5">
        <w:t>2021</w:t>
      </w:r>
      <w:r w:rsidRPr="00B400F5">
        <w:t>. godine</w:t>
      </w:r>
      <w:r w:rsidR="00B400F5" w:rsidRPr="00B400F5">
        <w:t xml:space="preserve"> </w:t>
      </w:r>
      <w:r w:rsidRPr="00B400F5">
        <w:t xml:space="preserve">sastavljen je Financijski izvještaj Općine Martijanec </w:t>
      </w:r>
      <w:r w:rsidR="005C3715" w:rsidRPr="00B400F5">
        <w:t xml:space="preserve">za </w:t>
      </w:r>
      <w:r w:rsidR="00B400F5" w:rsidRPr="00B400F5">
        <w:t>razdoblje siječanj - ožujak 2021</w:t>
      </w:r>
      <w:r w:rsidRPr="00B400F5">
        <w:t xml:space="preserve">. godine koji se sastoji od: </w:t>
      </w:r>
    </w:p>
    <w:p w:rsidR="00CB4E09" w:rsidRPr="00B400F5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B400F5">
        <w:t xml:space="preserve">Izvještaja o prihodima i rashodima, primicima i izdacima (Obrazac PR-RAS), </w:t>
      </w:r>
    </w:p>
    <w:p w:rsidR="00CB4E09" w:rsidRPr="00B400F5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B400F5">
        <w:t xml:space="preserve">Bilance (Obrazac BIL), </w:t>
      </w:r>
    </w:p>
    <w:p w:rsidR="00CB4E09" w:rsidRPr="00B400F5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B400F5">
        <w:t xml:space="preserve">Bilješki.  </w:t>
      </w:r>
    </w:p>
    <w:p w:rsidR="00711FBA" w:rsidRPr="00B400F5" w:rsidRDefault="00711FBA" w:rsidP="00711FBA">
      <w:pPr>
        <w:widowControl/>
        <w:suppressAutoHyphens w:val="0"/>
        <w:spacing w:after="200"/>
        <w:jc w:val="both"/>
      </w:pPr>
      <w:r w:rsidRPr="00B400F5">
        <w:t>Pr</w:t>
      </w:r>
      <w:r w:rsidR="00B400F5" w:rsidRPr="00B400F5">
        <w:t>oračun Općine Martijanec za 2021. godinu i projekcije za 2022. i 2023. godinu donesen je na 27</w:t>
      </w:r>
      <w:r w:rsidRPr="00B400F5">
        <w:t>. sjednici Općinskog vijeća Op</w:t>
      </w:r>
      <w:r w:rsidR="00C65C33" w:rsidRPr="00B400F5">
        <w:t>ćine Martijanec</w:t>
      </w:r>
      <w:r w:rsidR="00B400F5" w:rsidRPr="00B400F5">
        <w:t xml:space="preserve"> održanoj dana 27. studenog 2020</w:t>
      </w:r>
      <w:r w:rsidRPr="00B400F5">
        <w:t>. godine (Službeni vje</w:t>
      </w:r>
      <w:r w:rsidR="00B400F5" w:rsidRPr="00B400F5">
        <w:t>snik Varaždinske županije br. 81/20</w:t>
      </w:r>
      <w:r w:rsidRPr="00B400F5">
        <w:t>).</w:t>
      </w:r>
    </w:p>
    <w:p w:rsidR="009A7D74" w:rsidRPr="00B400F5" w:rsidRDefault="007729A1" w:rsidP="00067A80">
      <w:pPr>
        <w:jc w:val="center"/>
        <w:rPr>
          <w:b/>
          <w:bCs/>
        </w:rPr>
      </w:pPr>
      <w:r w:rsidRPr="00B400F5">
        <w:rPr>
          <w:b/>
          <w:bCs/>
        </w:rPr>
        <w:t xml:space="preserve">2. </w:t>
      </w:r>
      <w:r w:rsidR="009A7D74" w:rsidRPr="00B400F5">
        <w:rPr>
          <w:b/>
          <w:bCs/>
        </w:rPr>
        <w:t>Bilješke uz Izvještaj o prihodima i rashodima, primicima i izdacima</w:t>
      </w:r>
    </w:p>
    <w:p w:rsidR="009A7D74" w:rsidRPr="00A57C3E" w:rsidRDefault="009A7D74" w:rsidP="00A33EE9">
      <w:pPr>
        <w:jc w:val="both"/>
      </w:pPr>
    </w:p>
    <w:p w:rsidR="001A2246" w:rsidRPr="00A57C3E" w:rsidRDefault="001A2246" w:rsidP="00A33EE9">
      <w:pPr>
        <w:jc w:val="both"/>
        <w:rPr>
          <w:b/>
          <w:bCs/>
        </w:rPr>
      </w:pPr>
      <w:r w:rsidRPr="00A57C3E">
        <w:rPr>
          <w:b/>
          <w:bCs/>
        </w:rPr>
        <w:t>Bilješka br.</w:t>
      </w:r>
      <w:r w:rsidR="00AE04FD" w:rsidRPr="00A57C3E">
        <w:rPr>
          <w:b/>
          <w:bCs/>
        </w:rPr>
        <w:t xml:space="preserve"> </w:t>
      </w:r>
      <w:r w:rsidRPr="00A57C3E">
        <w:rPr>
          <w:b/>
          <w:bCs/>
        </w:rPr>
        <w:t>1</w:t>
      </w:r>
      <w:r w:rsidR="00711FBA" w:rsidRPr="00A57C3E">
        <w:rPr>
          <w:b/>
          <w:bCs/>
        </w:rPr>
        <w:t xml:space="preserve"> - </w:t>
      </w:r>
      <w:r w:rsidR="00711FBA" w:rsidRPr="00A57C3E">
        <w:rPr>
          <w:bCs/>
        </w:rPr>
        <w:t>Prihodi /rashodi</w:t>
      </w:r>
    </w:p>
    <w:p w:rsidR="00F950C0" w:rsidRPr="00D149F5" w:rsidRDefault="00F950C0" w:rsidP="00A33EE9">
      <w:pPr>
        <w:jc w:val="both"/>
        <w:rPr>
          <w:bCs/>
        </w:rPr>
      </w:pPr>
      <w:r w:rsidRPr="00A57C3E">
        <w:rPr>
          <w:bCs/>
        </w:rPr>
        <w:t>U</w:t>
      </w:r>
      <w:r w:rsidR="008178E3" w:rsidRPr="00A57C3E">
        <w:rPr>
          <w:bCs/>
        </w:rPr>
        <w:t>kupni prihodi i primici (AOP 632</w:t>
      </w:r>
      <w:r w:rsidRPr="00A57C3E">
        <w:rPr>
          <w:bCs/>
        </w:rPr>
        <w:t>) u izvještajnom razdob</w:t>
      </w:r>
      <w:r w:rsidR="00A57C3E" w:rsidRPr="00A57C3E">
        <w:rPr>
          <w:bCs/>
        </w:rPr>
        <w:t>lju su ostvareni u iznosu od 1.838.978 kn</w:t>
      </w:r>
      <w:r w:rsidRPr="00A57C3E">
        <w:rPr>
          <w:bCs/>
        </w:rPr>
        <w:t xml:space="preserve"> ili</w:t>
      </w:r>
      <w:r w:rsidR="00D149F5">
        <w:rPr>
          <w:bCs/>
        </w:rPr>
        <w:t xml:space="preserve"> 6,20 % manje</w:t>
      </w:r>
      <w:r w:rsidRPr="00A57C3E">
        <w:rPr>
          <w:bCs/>
        </w:rPr>
        <w:t xml:space="preserve"> u odnosu na ostvarenje u prethodnoj godini.</w:t>
      </w:r>
      <w:r w:rsidRPr="00B400F5">
        <w:rPr>
          <w:bCs/>
          <w:color w:val="FF0000"/>
        </w:rPr>
        <w:t xml:space="preserve"> </w:t>
      </w:r>
      <w:r w:rsidRPr="00D149F5">
        <w:rPr>
          <w:bCs/>
        </w:rPr>
        <w:t>Unutar ukupnih prihoda i prim</w:t>
      </w:r>
      <w:r w:rsidR="00F71466" w:rsidRPr="00D149F5">
        <w:rPr>
          <w:bCs/>
        </w:rPr>
        <w:t>itaka, prihodi poslovanja u razdoblju od I-III. mjeseca</w:t>
      </w:r>
      <w:r w:rsidR="00A57C3E" w:rsidRPr="00D149F5">
        <w:rPr>
          <w:bCs/>
        </w:rPr>
        <w:t xml:space="preserve"> ostvareni su</w:t>
      </w:r>
      <w:r w:rsidR="00D149F5" w:rsidRPr="00D149F5">
        <w:rPr>
          <w:bCs/>
        </w:rPr>
        <w:t xml:space="preserve"> u iznosu od 1.838.549 kn i manji su</w:t>
      </w:r>
      <w:r w:rsidR="00A57C3E" w:rsidRPr="00D149F5">
        <w:rPr>
          <w:bCs/>
        </w:rPr>
        <w:t xml:space="preserve"> za 100.046</w:t>
      </w:r>
      <w:r w:rsidR="00D149F5" w:rsidRPr="00D149F5">
        <w:rPr>
          <w:bCs/>
        </w:rPr>
        <w:t xml:space="preserve"> kn </w:t>
      </w:r>
      <w:r w:rsidRPr="00D149F5">
        <w:rPr>
          <w:bCs/>
        </w:rPr>
        <w:t>u odnosu na prethodnu godinu</w:t>
      </w:r>
      <w:r w:rsidR="00D149F5" w:rsidRPr="00D149F5">
        <w:rPr>
          <w:bCs/>
        </w:rPr>
        <w:t xml:space="preserve"> ili 5,16 %</w:t>
      </w:r>
      <w:r w:rsidRPr="00D149F5">
        <w:rPr>
          <w:bCs/>
        </w:rPr>
        <w:t>, prihodi od prodaje nefina</w:t>
      </w:r>
      <w:r w:rsidR="00D149F5" w:rsidRPr="00D149F5">
        <w:rPr>
          <w:bCs/>
        </w:rPr>
        <w:t xml:space="preserve">ncijske imovine ostvareni su u iznosu od 429 kn i manji su u </w:t>
      </w:r>
      <w:r w:rsidRPr="00D149F5">
        <w:rPr>
          <w:bCs/>
        </w:rPr>
        <w:t xml:space="preserve"> odn</w:t>
      </w:r>
      <w:r w:rsidR="003923D7" w:rsidRPr="00D149F5">
        <w:rPr>
          <w:bCs/>
        </w:rPr>
        <w:t>osu na prethodnu godinu</w:t>
      </w:r>
      <w:r w:rsidR="00D149F5" w:rsidRPr="00D149F5">
        <w:rPr>
          <w:bCs/>
        </w:rPr>
        <w:t xml:space="preserve"> za 22.481 kn ili 98,13%</w:t>
      </w:r>
      <w:r w:rsidR="003923D7" w:rsidRPr="00D149F5">
        <w:rPr>
          <w:bCs/>
        </w:rPr>
        <w:t xml:space="preserve">, dok </w:t>
      </w:r>
      <w:r w:rsidRPr="00D149F5">
        <w:rPr>
          <w:bCs/>
        </w:rPr>
        <w:t xml:space="preserve">primici nisu ostvareni. U strukturi ukupno ostvarenih prihoda i primitaka, </w:t>
      </w:r>
      <w:r w:rsidR="00D149F5" w:rsidRPr="00D149F5">
        <w:rPr>
          <w:bCs/>
        </w:rPr>
        <w:t>99,98</w:t>
      </w:r>
      <w:r w:rsidRPr="00D149F5">
        <w:rPr>
          <w:bCs/>
        </w:rPr>
        <w:t>% čine prihodi poslovanja,</w:t>
      </w:r>
      <w:r w:rsidR="00F71466" w:rsidRPr="00D149F5">
        <w:rPr>
          <w:bCs/>
        </w:rPr>
        <w:t xml:space="preserve"> a</w:t>
      </w:r>
      <w:r w:rsidRPr="00D149F5">
        <w:rPr>
          <w:bCs/>
        </w:rPr>
        <w:t xml:space="preserve"> </w:t>
      </w:r>
      <w:r w:rsidR="00D149F5" w:rsidRPr="00D149F5">
        <w:rPr>
          <w:bCs/>
        </w:rPr>
        <w:t>0,02</w:t>
      </w:r>
      <w:r w:rsidRPr="00D149F5">
        <w:rPr>
          <w:bCs/>
        </w:rPr>
        <w:t>% prihodi od prodaje nefinancijske imovine.</w:t>
      </w:r>
    </w:p>
    <w:p w:rsidR="00F950C0" w:rsidRPr="00B400F5" w:rsidRDefault="008178E3" w:rsidP="00F950C0">
      <w:pPr>
        <w:jc w:val="both"/>
        <w:rPr>
          <w:color w:val="FF0000"/>
        </w:rPr>
      </w:pPr>
      <w:r w:rsidRPr="00D149F5">
        <w:t>Ukupni rashodi i izdaci (AOP 633</w:t>
      </w:r>
      <w:r w:rsidR="00F950C0" w:rsidRPr="00D149F5">
        <w:t xml:space="preserve">) u izvještajnom razdoblju su izvršeni u iznosu od </w:t>
      </w:r>
      <w:r w:rsidR="00D149F5" w:rsidRPr="00D149F5">
        <w:t>1.175.451</w:t>
      </w:r>
      <w:r w:rsidR="00F950C0" w:rsidRPr="00D149F5">
        <w:t xml:space="preserve"> kn ili </w:t>
      </w:r>
      <w:r w:rsidR="00D149F5" w:rsidRPr="00D149F5">
        <w:t>61,14% manje</w:t>
      </w:r>
      <w:r w:rsidR="00F950C0" w:rsidRPr="00D149F5">
        <w:t xml:space="preserve"> u odnosu na izvršenje u prethodnoj </w:t>
      </w:r>
      <w:r w:rsidR="00F950C0" w:rsidRPr="00FE4097">
        <w:t xml:space="preserve">godini. Unutar ukupnih rashoda i izdataka, rashodi poslovanja u </w:t>
      </w:r>
      <w:r w:rsidR="00F71466" w:rsidRPr="00FE4097">
        <w:rPr>
          <w:bCs/>
        </w:rPr>
        <w:t xml:space="preserve">razdoblju od I-III. mjeseca </w:t>
      </w:r>
      <w:r w:rsidR="00F950C0" w:rsidRPr="00FE4097">
        <w:t>izvršeni su</w:t>
      </w:r>
      <w:r w:rsidR="001A23F5">
        <w:t xml:space="preserve"> u iznosu od 960.753 kn i viši su</w:t>
      </w:r>
      <w:r w:rsidR="00F950C0" w:rsidRPr="00FE4097">
        <w:t xml:space="preserve"> </w:t>
      </w:r>
      <w:r w:rsidR="00FE4097" w:rsidRPr="00FE4097">
        <w:t xml:space="preserve">za 87.430 kn </w:t>
      </w:r>
      <w:r w:rsidR="00FE4097" w:rsidRPr="001A23F5">
        <w:t>ili 10,01%</w:t>
      </w:r>
      <w:r w:rsidR="001A23F5" w:rsidRPr="001A23F5">
        <w:t xml:space="preserve"> </w:t>
      </w:r>
      <w:r w:rsidR="00FE4097" w:rsidRPr="001A23F5">
        <w:t>u odnosu na prethodnu godinu</w:t>
      </w:r>
      <w:r w:rsidR="006D7B66" w:rsidRPr="001A23F5">
        <w:t>,</w:t>
      </w:r>
      <w:r w:rsidR="00F950C0" w:rsidRPr="001A23F5">
        <w:t xml:space="preserve"> </w:t>
      </w:r>
      <w:r w:rsidR="006D7B66" w:rsidRPr="001A23F5">
        <w:t xml:space="preserve">a </w:t>
      </w:r>
      <w:r w:rsidR="00F950C0" w:rsidRPr="001A23F5">
        <w:t>rashodi za nabavu nefinancijske imovine izvršeni su</w:t>
      </w:r>
      <w:r w:rsidR="001A23F5" w:rsidRPr="001A23F5">
        <w:t xml:space="preserve"> u iznosu od 214.698 i manji su za </w:t>
      </w:r>
      <w:r w:rsidR="00FE4097" w:rsidRPr="001A23F5">
        <w:t>1.936.582</w:t>
      </w:r>
      <w:r w:rsidR="001A23F5" w:rsidRPr="001A23F5">
        <w:t xml:space="preserve"> </w:t>
      </w:r>
      <w:r w:rsidR="00FE4097" w:rsidRPr="001A23F5">
        <w:t xml:space="preserve"> u odnosu na prethodnu godinu</w:t>
      </w:r>
      <w:r w:rsidR="00B41102" w:rsidRPr="001A23F5">
        <w:t xml:space="preserve"> ili 90,02 %</w:t>
      </w:r>
      <w:r w:rsidR="006D7B66" w:rsidRPr="001A23F5">
        <w:t xml:space="preserve">. </w:t>
      </w:r>
      <w:r w:rsidR="00F950C0" w:rsidRPr="001A23F5">
        <w:t>U strukturi ukupno ostvarenih rashoda</w:t>
      </w:r>
      <w:r w:rsidR="001A23F5" w:rsidRPr="001A23F5">
        <w:t xml:space="preserve"> i izdataka</w:t>
      </w:r>
      <w:r w:rsidR="00F950C0" w:rsidRPr="001A23F5">
        <w:t xml:space="preserve">, </w:t>
      </w:r>
      <w:r w:rsidR="001A23F5" w:rsidRPr="001A23F5">
        <w:t>81,73</w:t>
      </w:r>
      <w:r w:rsidR="00F950C0" w:rsidRPr="001A23F5">
        <w:t xml:space="preserve">% čine rashodi poslovanja, </w:t>
      </w:r>
      <w:r w:rsidR="001A23F5" w:rsidRPr="001A23F5">
        <w:t>18,27</w:t>
      </w:r>
      <w:r w:rsidR="00F950C0" w:rsidRPr="001A23F5">
        <w:t xml:space="preserve">% rashodi za nabavu nefinancijske imovine, dok izdaci </w:t>
      </w:r>
      <w:r w:rsidR="006D7B66" w:rsidRPr="001A23F5">
        <w:t>nisu ostvareni.</w:t>
      </w:r>
    </w:p>
    <w:p w:rsidR="00D42B61" w:rsidRPr="00B400F5" w:rsidRDefault="00D42B61" w:rsidP="00F950C0">
      <w:pPr>
        <w:jc w:val="both"/>
        <w:rPr>
          <w:color w:val="FF0000"/>
        </w:rPr>
      </w:pPr>
    </w:p>
    <w:p w:rsidR="00D42B61" w:rsidRPr="00991F23" w:rsidRDefault="00D42B61" w:rsidP="00D42B61">
      <w:pPr>
        <w:jc w:val="both"/>
        <w:rPr>
          <w:bCs/>
        </w:rPr>
      </w:pPr>
      <w:r w:rsidRPr="00991F23">
        <w:rPr>
          <w:b/>
          <w:bCs/>
        </w:rPr>
        <w:t xml:space="preserve">Bilješka br. 2 – </w:t>
      </w:r>
      <w:r w:rsidRPr="00991F23">
        <w:rPr>
          <w:bCs/>
        </w:rPr>
        <w:t>Prihodi poslovanja</w:t>
      </w:r>
    </w:p>
    <w:p w:rsidR="00F950C0" w:rsidRPr="001A23F5" w:rsidRDefault="00D42B61" w:rsidP="00B056A9">
      <w:pPr>
        <w:spacing w:after="240"/>
        <w:jc w:val="both"/>
      </w:pPr>
      <w:r w:rsidRPr="001A23F5">
        <w:t xml:space="preserve">Prihodi poslovanja (AOP 001) ostvareni su u iznosu </w:t>
      </w:r>
      <w:r w:rsidR="001A23F5" w:rsidRPr="001A23F5">
        <w:t>1.838.549</w:t>
      </w:r>
      <w:r w:rsidRPr="001A23F5">
        <w:t xml:space="preserve"> kn. U tablici koja slijedi daje se </w:t>
      </w:r>
      <w:r w:rsidRPr="001A23F5">
        <w:lastRenderedPageBreak/>
        <w:t>pregled ostvarenih prihoda poslovanja za razdoblje I-</w:t>
      </w:r>
      <w:r w:rsidR="001A23F5">
        <w:t>III 2021</w:t>
      </w:r>
      <w:r w:rsidRPr="001A23F5">
        <w:t>. godine.</w:t>
      </w:r>
    </w:p>
    <w:p w:rsidR="00D22BA3" w:rsidRPr="001A23F5" w:rsidRDefault="00D22BA3" w:rsidP="00B056A9">
      <w:pPr>
        <w:spacing w:after="240"/>
        <w:jc w:val="both"/>
        <w:rPr>
          <w:bCs/>
        </w:rPr>
      </w:pPr>
      <w:r w:rsidRPr="001A23F5">
        <w:rPr>
          <w:bCs/>
        </w:rPr>
        <w:t>Struktura ostvarenih prihoda poslovanja u izvještajnom razdoblju prikazana je u slijedećoj tabeli:</w:t>
      </w: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B400F5" w:rsidRPr="00B400F5" w:rsidTr="003351D1">
        <w:tc>
          <w:tcPr>
            <w:tcW w:w="6379" w:type="dxa"/>
          </w:tcPr>
          <w:p w:rsidR="00D22BA3" w:rsidRPr="001A23F5" w:rsidRDefault="00D22BA3" w:rsidP="00A33EE9">
            <w:pPr>
              <w:jc w:val="both"/>
              <w:rPr>
                <w:b/>
                <w:bCs/>
              </w:rPr>
            </w:pPr>
            <w:r w:rsidRPr="001A23F5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:rsidR="00D22BA3" w:rsidRPr="001A23F5" w:rsidRDefault="00D22BA3" w:rsidP="0029212D">
            <w:pPr>
              <w:jc w:val="center"/>
              <w:rPr>
                <w:b/>
                <w:bCs/>
              </w:rPr>
            </w:pPr>
            <w:r w:rsidRPr="001A23F5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:rsidR="00D22BA3" w:rsidRPr="001A23F5" w:rsidRDefault="00D22BA3" w:rsidP="0029212D">
            <w:pPr>
              <w:jc w:val="center"/>
              <w:rPr>
                <w:b/>
                <w:bCs/>
              </w:rPr>
            </w:pPr>
            <w:r w:rsidRPr="001A23F5">
              <w:rPr>
                <w:b/>
                <w:bCs/>
              </w:rPr>
              <w:t>UDIO (%)</w:t>
            </w:r>
          </w:p>
        </w:tc>
      </w:tr>
      <w:tr w:rsidR="00B400F5" w:rsidRPr="00B400F5" w:rsidTr="003351D1">
        <w:tc>
          <w:tcPr>
            <w:tcW w:w="6379" w:type="dxa"/>
          </w:tcPr>
          <w:p w:rsidR="00D22BA3" w:rsidRPr="001A23F5" w:rsidRDefault="00DD08C9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:rsidR="00DF06F7" w:rsidRPr="001A23F5" w:rsidRDefault="001A23F5" w:rsidP="00D920A8">
            <w:pPr>
              <w:jc w:val="center"/>
              <w:rPr>
                <w:bCs/>
              </w:rPr>
            </w:pPr>
            <w:r>
              <w:rPr>
                <w:bCs/>
              </w:rPr>
              <w:t>881.339</w:t>
            </w:r>
          </w:p>
        </w:tc>
        <w:tc>
          <w:tcPr>
            <w:tcW w:w="1275" w:type="dxa"/>
          </w:tcPr>
          <w:p w:rsidR="0029212D" w:rsidRPr="001A23F5" w:rsidRDefault="00E27B1A" w:rsidP="002E2590">
            <w:pPr>
              <w:jc w:val="center"/>
              <w:rPr>
                <w:bCs/>
              </w:rPr>
            </w:pPr>
            <w:r>
              <w:rPr>
                <w:bCs/>
              </w:rPr>
              <w:t>47,94</w:t>
            </w:r>
          </w:p>
        </w:tc>
      </w:tr>
      <w:tr w:rsidR="00B400F5" w:rsidRPr="00B400F5" w:rsidTr="003351D1">
        <w:tc>
          <w:tcPr>
            <w:tcW w:w="6379" w:type="dxa"/>
          </w:tcPr>
          <w:p w:rsidR="00D22BA3" w:rsidRPr="001A23F5" w:rsidRDefault="00F607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:rsidR="00D22BA3" w:rsidRPr="001A23F5" w:rsidRDefault="001A23F5" w:rsidP="0029212D">
            <w:pPr>
              <w:jc w:val="center"/>
              <w:rPr>
                <w:bCs/>
              </w:rPr>
            </w:pPr>
            <w:r>
              <w:rPr>
                <w:bCs/>
              </w:rPr>
              <w:t>659.517</w:t>
            </w:r>
          </w:p>
        </w:tc>
        <w:tc>
          <w:tcPr>
            <w:tcW w:w="1275" w:type="dxa"/>
          </w:tcPr>
          <w:p w:rsidR="00D22BA3" w:rsidRPr="001A23F5" w:rsidRDefault="00E27B1A" w:rsidP="002E2590">
            <w:pPr>
              <w:jc w:val="center"/>
              <w:rPr>
                <w:bCs/>
              </w:rPr>
            </w:pPr>
            <w:r>
              <w:rPr>
                <w:bCs/>
              </w:rPr>
              <w:t>35,87</w:t>
            </w:r>
          </w:p>
        </w:tc>
      </w:tr>
      <w:tr w:rsidR="00B400F5" w:rsidRPr="00B400F5" w:rsidTr="003351D1">
        <w:tc>
          <w:tcPr>
            <w:tcW w:w="6379" w:type="dxa"/>
          </w:tcPr>
          <w:p w:rsidR="00D22BA3" w:rsidRPr="001A23F5" w:rsidRDefault="00F607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:rsidR="00D22BA3" w:rsidRPr="001A23F5" w:rsidRDefault="001A23F5" w:rsidP="0029212D">
            <w:pPr>
              <w:jc w:val="center"/>
              <w:rPr>
                <w:bCs/>
              </w:rPr>
            </w:pPr>
            <w:r>
              <w:rPr>
                <w:bCs/>
              </w:rPr>
              <w:t>67.186</w:t>
            </w:r>
          </w:p>
        </w:tc>
        <w:tc>
          <w:tcPr>
            <w:tcW w:w="1275" w:type="dxa"/>
          </w:tcPr>
          <w:p w:rsidR="00D22BA3" w:rsidRPr="001A23F5" w:rsidRDefault="00E27B1A" w:rsidP="0029212D">
            <w:pPr>
              <w:jc w:val="center"/>
              <w:rPr>
                <w:bCs/>
              </w:rPr>
            </w:pPr>
            <w:r>
              <w:rPr>
                <w:bCs/>
              </w:rPr>
              <w:t>3,65</w:t>
            </w:r>
          </w:p>
        </w:tc>
      </w:tr>
      <w:tr w:rsidR="00B400F5" w:rsidRPr="00B400F5" w:rsidTr="003351D1">
        <w:tc>
          <w:tcPr>
            <w:tcW w:w="6379" w:type="dxa"/>
          </w:tcPr>
          <w:p w:rsidR="00D22BA3" w:rsidRPr="001A23F5" w:rsidRDefault="00F607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:rsidR="00D22BA3" w:rsidRPr="001A23F5" w:rsidRDefault="00E27B1A" w:rsidP="0029212D">
            <w:pPr>
              <w:jc w:val="center"/>
              <w:rPr>
                <w:bCs/>
              </w:rPr>
            </w:pPr>
            <w:r>
              <w:rPr>
                <w:bCs/>
              </w:rPr>
              <w:t>220.5</w:t>
            </w:r>
            <w:r w:rsidR="001A23F5">
              <w:rPr>
                <w:bCs/>
              </w:rPr>
              <w:t>0</w:t>
            </w:r>
            <w:r>
              <w:rPr>
                <w:bCs/>
              </w:rPr>
              <w:t>4</w:t>
            </w:r>
          </w:p>
        </w:tc>
        <w:tc>
          <w:tcPr>
            <w:tcW w:w="1275" w:type="dxa"/>
          </w:tcPr>
          <w:p w:rsidR="00D3298C" w:rsidRPr="001A23F5" w:rsidRDefault="00E27B1A" w:rsidP="00D920A8">
            <w:pPr>
              <w:jc w:val="center"/>
              <w:rPr>
                <w:bCs/>
              </w:rPr>
            </w:pPr>
            <w:r>
              <w:rPr>
                <w:bCs/>
              </w:rPr>
              <w:t>11,99</w:t>
            </w:r>
          </w:p>
        </w:tc>
      </w:tr>
      <w:tr w:rsidR="00B400F5" w:rsidRPr="00B400F5" w:rsidTr="003351D1">
        <w:tc>
          <w:tcPr>
            <w:tcW w:w="6379" w:type="dxa"/>
          </w:tcPr>
          <w:p w:rsidR="00F60723" w:rsidRPr="001A23F5" w:rsidRDefault="00F607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:rsidR="00D3298C" w:rsidRPr="001A23F5" w:rsidRDefault="001A23F5" w:rsidP="008178E3">
            <w:pPr>
              <w:jc w:val="center"/>
              <w:rPr>
                <w:bCs/>
              </w:rPr>
            </w:pPr>
            <w:r>
              <w:rPr>
                <w:bCs/>
              </w:rPr>
              <w:t>9.943</w:t>
            </w:r>
          </w:p>
        </w:tc>
        <w:tc>
          <w:tcPr>
            <w:tcW w:w="1275" w:type="dxa"/>
          </w:tcPr>
          <w:p w:rsidR="0029212D" w:rsidRPr="001A23F5" w:rsidRDefault="00E27B1A" w:rsidP="0029212D">
            <w:pPr>
              <w:jc w:val="center"/>
              <w:rPr>
                <w:bCs/>
              </w:rPr>
            </w:pPr>
            <w:r>
              <w:rPr>
                <w:bCs/>
              </w:rPr>
              <w:t>0,54</w:t>
            </w:r>
          </w:p>
        </w:tc>
      </w:tr>
      <w:tr w:rsidR="00B400F5" w:rsidRPr="00B400F5" w:rsidTr="003351D1">
        <w:tc>
          <w:tcPr>
            <w:tcW w:w="6379" w:type="dxa"/>
          </w:tcPr>
          <w:p w:rsidR="00F60723" w:rsidRPr="001A23F5" w:rsidRDefault="00F607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Kazne, upravne mjere i ostali prihodi</w:t>
            </w:r>
            <w:r w:rsidR="00C54023" w:rsidRPr="001A23F5">
              <w:rPr>
                <w:bCs/>
              </w:rPr>
              <w:t xml:space="preserve"> (68)</w:t>
            </w:r>
          </w:p>
        </w:tc>
        <w:tc>
          <w:tcPr>
            <w:tcW w:w="1985" w:type="dxa"/>
          </w:tcPr>
          <w:p w:rsidR="00D920A8" w:rsidRPr="001A23F5" w:rsidRDefault="001A23F5" w:rsidP="00D920A8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275" w:type="dxa"/>
          </w:tcPr>
          <w:p w:rsidR="00D3298C" w:rsidRPr="001A23F5" w:rsidRDefault="00E27B1A" w:rsidP="00D3298C">
            <w:pPr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C54023" w:rsidRPr="00B400F5" w:rsidTr="003351D1">
        <w:tc>
          <w:tcPr>
            <w:tcW w:w="6379" w:type="dxa"/>
          </w:tcPr>
          <w:p w:rsidR="00C54023" w:rsidRPr="001A23F5" w:rsidRDefault="00C54023" w:rsidP="00A33EE9">
            <w:pPr>
              <w:jc w:val="both"/>
              <w:rPr>
                <w:bCs/>
              </w:rPr>
            </w:pPr>
            <w:r w:rsidRPr="001A23F5">
              <w:rPr>
                <w:bCs/>
              </w:rPr>
              <w:t>UKUPNO:</w:t>
            </w:r>
          </w:p>
        </w:tc>
        <w:tc>
          <w:tcPr>
            <w:tcW w:w="1985" w:type="dxa"/>
          </w:tcPr>
          <w:p w:rsidR="00C54023" w:rsidRPr="001A23F5" w:rsidRDefault="00E27B1A" w:rsidP="008178E3">
            <w:pPr>
              <w:jc w:val="center"/>
              <w:rPr>
                <w:bCs/>
              </w:rPr>
            </w:pPr>
            <w:r>
              <w:rPr>
                <w:bCs/>
              </w:rPr>
              <w:t>1.838.549</w:t>
            </w:r>
          </w:p>
        </w:tc>
        <w:tc>
          <w:tcPr>
            <w:tcW w:w="1275" w:type="dxa"/>
          </w:tcPr>
          <w:p w:rsidR="00C54023" w:rsidRPr="001A23F5" w:rsidRDefault="00E27B1A" w:rsidP="0029212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D22BA3" w:rsidRPr="00991F23" w:rsidRDefault="00D22BA3" w:rsidP="00A33EE9">
      <w:pPr>
        <w:jc w:val="both"/>
        <w:rPr>
          <w:bCs/>
        </w:rPr>
      </w:pPr>
    </w:p>
    <w:p w:rsidR="00747C84" w:rsidRPr="00591DE9" w:rsidRDefault="00CE376B" w:rsidP="00B056A9">
      <w:pPr>
        <w:spacing w:after="120"/>
        <w:jc w:val="both"/>
      </w:pPr>
      <w:r w:rsidRPr="00991F23">
        <w:t>P</w:t>
      </w:r>
      <w:r w:rsidR="00981DB9" w:rsidRPr="00991F23">
        <w:t xml:space="preserve">rihodi poslovanja, u </w:t>
      </w:r>
      <w:r w:rsidR="00747C84" w:rsidRPr="00991F23">
        <w:t>odnosu na ostvarenje</w:t>
      </w:r>
      <w:r w:rsidR="00981DB9" w:rsidRPr="00991F23">
        <w:t xml:space="preserve"> istog razdoblja prethodne godine bilježe</w:t>
      </w:r>
      <w:r w:rsidR="00991F23" w:rsidRPr="00991F23">
        <w:t xml:space="preserve"> smanjenje</w:t>
      </w:r>
      <w:r w:rsidR="00747C84" w:rsidRPr="00991F23">
        <w:t xml:space="preserve"> za </w:t>
      </w:r>
      <w:r w:rsidR="00991F23" w:rsidRPr="00991F23">
        <w:t>100.046</w:t>
      </w:r>
      <w:r w:rsidR="00747C84" w:rsidRPr="00991F23">
        <w:t xml:space="preserve"> kn ili </w:t>
      </w:r>
      <w:r w:rsidR="00991F23" w:rsidRPr="00991F23">
        <w:t>5</w:t>
      </w:r>
      <w:r w:rsidR="00981DB9" w:rsidRPr="00991F23">
        <w:t>,1</w:t>
      </w:r>
      <w:r w:rsidR="00991F23" w:rsidRPr="00991F23">
        <w:t>6</w:t>
      </w:r>
      <w:r w:rsidR="00747C84" w:rsidRPr="00991F23">
        <w:t xml:space="preserve">%. U strukturi ovih prihoda najznačajniju stavku čine porezni prihodi s udjelom od </w:t>
      </w:r>
      <w:r w:rsidR="00991F23" w:rsidRPr="00991F23">
        <w:t>47,94</w:t>
      </w:r>
      <w:r w:rsidR="00747C84" w:rsidRPr="00991F23">
        <w:t>%, slijede</w:t>
      </w:r>
      <w:r w:rsidR="00991F23" w:rsidRPr="00991F23">
        <w:t xml:space="preserve"> pomoći iz inozemstva i od subjekata unutar općeg proračuna s udjelom 35,87%, zatim</w:t>
      </w:r>
      <w:r w:rsidR="00747C84" w:rsidRPr="00991F23">
        <w:t xml:space="preserve"> </w:t>
      </w:r>
      <w:r w:rsidR="00981DB9" w:rsidRPr="00991F23">
        <w:t>prihodi od upravnih i administrativnih pristojbi i p</w:t>
      </w:r>
      <w:r w:rsidR="00991F23" w:rsidRPr="00991F23">
        <w:t>o posebnim propisima s udjelom 11,9</w:t>
      </w:r>
      <w:r w:rsidR="00981DB9" w:rsidRPr="00991F23">
        <w:t>9%, zatim prih</w:t>
      </w:r>
      <w:r w:rsidR="00991F23" w:rsidRPr="00991F23">
        <w:t>odi od imovine s udjelom od 3,65</w:t>
      </w:r>
      <w:r w:rsidR="00981DB9" w:rsidRPr="00991F23">
        <w:t>%, zatim</w:t>
      </w:r>
      <w:r w:rsidR="00747C84" w:rsidRPr="00991F23">
        <w:t>,</w:t>
      </w:r>
      <w:r w:rsidR="00981DB9" w:rsidRPr="00991F23">
        <w:t xml:space="preserve"> zatim</w:t>
      </w:r>
      <w:r w:rsidR="00747C84" w:rsidRPr="00991F23">
        <w:t xml:space="preserve"> prihodi od prodaje proizvoda i robe te pruženih usluga i </w:t>
      </w:r>
      <w:r w:rsidR="00747C84" w:rsidRPr="00591DE9">
        <w:t>prihodi od donacija</w:t>
      </w:r>
      <w:r w:rsidR="00981DB9" w:rsidRPr="00591DE9">
        <w:t xml:space="preserve"> s udjelom od 0,</w:t>
      </w:r>
      <w:r w:rsidR="00991F23" w:rsidRPr="00591DE9">
        <w:t xml:space="preserve">54 </w:t>
      </w:r>
      <w:r w:rsidR="00747C84" w:rsidRPr="00591DE9">
        <w:t>% te</w:t>
      </w:r>
      <w:r w:rsidR="00747C84" w:rsidRPr="00591DE9">
        <w:rPr>
          <w:bCs/>
        </w:rPr>
        <w:t xml:space="preserve"> kazne, upravne mjere i ostali prihodi</w:t>
      </w:r>
      <w:r w:rsidR="00991F23" w:rsidRPr="00591DE9">
        <w:t xml:space="preserve"> s udjelom od 0,01</w:t>
      </w:r>
      <w:r w:rsidR="00747C84" w:rsidRPr="00591DE9">
        <w:t xml:space="preserve">%. </w:t>
      </w:r>
    </w:p>
    <w:p w:rsidR="000A1ED5" w:rsidRPr="00F1345B" w:rsidRDefault="00747C84" w:rsidP="00B056A9">
      <w:pPr>
        <w:spacing w:after="120"/>
        <w:jc w:val="both"/>
      </w:pPr>
      <w:r w:rsidRPr="00591DE9">
        <w:t xml:space="preserve">Prihodi od poreza (AOP 002) ostvareni su u iznosu </w:t>
      </w:r>
      <w:r w:rsidR="00991F23" w:rsidRPr="00591DE9">
        <w:t>od 881.339</w:t>
      </w:r>
      <w:r w:rsidR="00981DB9" w:rsidRPr="00591DE9">
        <w:t xml:space="preserve"> </w:t>
      </w:r>
      <w:r w:rsidRPr="00591DE9">
        <w:t>kn što, u odnosu na ostvarenje prethod</w:t>
      </w:r>
      <w:r w:rsidR="00991F23" w:rsidRPr="00591DE9">
        <w:t>ne godine, predstavlja smanjenje</w:t>
      </w:r>
      <w:r w:rsidRPr="00591DE9">
        <w:t xml:space="preserve"> od </w:t>
      </w:r>
      <w:r w:rsidR="00991F23" w:rsidRPr="00591DE9">
        <w:t>46,06</w:t>
      </w:r>
      <w:r w:rsidRPr="00591DE9">
        <w:t>%. Prihodi od poreza uključuju: prihode od poreza i prireza na dohodak, prihode od poreza na imovinu te prihode od p</w:t>
      </w:r>
      <w:r w:rsidR="00B056A9" w:rsidRPr="00591DE9">
        <w:t>oreza na robu i usluge.</w:t>
      </w:r>
      <w:r w:rsidR="00047D56" w:rsidRPr="00591DE9">
        <w:t xml:space="preserve"> </w:t>
      </w:r>
      <w:r w:rsidRPr="00591DE9">
        <w:t xml:space="preserve">Prihodi od poreza i prireza na dohodak (AOP 003) u izvještajnom razdoblju su ostvareni u iznosu od </w:t>
      </w:r>
      <w:r w:rsidR="00591DE9" w:rsidRPr="00591DE9">
        <w:t>839.259 kn i bilježe pad za 47,25</w:t>
      </w:r>
      <w:r w:rsidR="007E006C" w:rsidRPr="00591DE9">
        <w:t xml:space="preserve">% u odnosu na prethodnu godinu. </w:t>
      </w:r>
      <w:r w:rsidR="00591DE9" w:rsidRPr="00591DE9">
        <w:t>Najveći utjecaj na smanjenje</w:t>
      </w:r>
      <w:r w:rsidR="004C134B" w:rsidRPr="00591DE9">
        <w:t xml:space="preserve"> imao je porez i prirez na </w:t>
      </w:r>
      <w:r w:rsidR="00591DE9" w:rsidRPr="00591DE9">
        <w:t xml:space="preserve">dohodak od nesamostalnog rada koji je u odnosu na prethodnu godinu manji za 771.564 i to zbog razloga </w:t>
      </w:r>
      <w:r w:rsidR="001715DD">
        <w:t>što više nema</w:t>
      </w:r>
      <w:r w:rsidR="00591DE9" w:rsidRPr="00591DE9">
        <w:t xml:space="preserve"> s</w:t>
      </w:r>
      <w:r w:rsidR="001715DD">
        <w:t>redstva fiskalnog izravnanja koji su se knjižili na konto</w:t>
      </w:r>
      <w:r w:rsidR="00591DE9" w:rsidRPr="00591DE9">
        <w:t xml:space="preserve"> 6111 – Porez i prirez na dohodak od nesamostalnog rada, nego</w:t>
      </w:r>
      <w:r w:rsidR="001715DD">
        <w:t xml:space="preserve"> Općina dobiva kompenzacijsku mjeru koja se knjiži</w:t>
      </w:r>
      <w:r w:rsidR="00591DE9" w:rsidRPr="00591DE9">
        <w:t xml:space="preserve"> na konto 6331 – Tekuće pomoći </w:t>
      </w:r>
      <w:r w:rsidR="00591DE9" w:rsidRPr="00F1345B">
        <w:t>proračunu iz drugih proračuna i izvanproračunskim korisnicima.</w:t>
      </w:r>
    </w:p>
    <w:p w:rsidR="0041362C" w:rsidRPr="00F1345B" w:rsidRDefault="00747C84" w:rsidP="00B056A9">
      <w:pPr>
        <w:spacing w:after="120"/>
        <w:jc w:val="both"/>
      </w:pPr>
      <w:r w:rsidRPr="00F1345B">
        <w:t xml:space="preserve">Porezi na imovinu (AOP 018) u izvještajnom razdoblju su ostvareni u iznosu od </w:t>
      </w:r>
      <w:r w:rsidR="00591DE9" w:rsidRPr="00F1345B">
        <w:t>39.692</w:t>
      </w:r>
      <w:r w:rsidRPr="00F1345B">
        <w:t xml:space="preserve"> kn</w:t>
      </w:r>
      <w:r w:rsidR="0041362C" w:rsidRPr="00F1345B">
        <w:t xml:space="preserve"> i </w:t>
      </w:r>
      <w:r w:rsidR="00591DE9" w:rsidRPr="00F1345B">
        <w:t>veći</w:t>
      </w:r>
      <w:r w:rsidR="0041362C" w:rsidRPr="00F1345B">
        <w:t xml:space="preserve"> su za </w:t>
      </w:r>
      <w:r w:rsidR="00591DE9" w:rsidRPr="00F1345B">
        <w:t>4.605</w:t>
      </w:r>
      <w:r w:rsidR="0041362C" w:rsidRPr="00F1345B">
        <w:t xml:space="preserve"> kn od ostvarenja prethodne godine, a </w:t>
      </w:r>
      <w:r w:rsidRPr="00F1345B">
        <w:t>odnose se na prihode</w:t>
      </w:r>
      <w:r w:rsidR="0041362C" w:rsidRPr="00F1345B">
        <w:t xml:space="preserve"> od poreza na promet nekretnina i na porez na korištenje javne površine.</w:t>
      </w:r>
    </w:p>
    <w:p w:rsidR="00747C84" w:rsidRPr="00F1345B" w:rsidRDefault="00747C84" w:rsidP="00B056A9">
      <w:pPr>
        <w:spacing w:after="120"/>
        <w:jc w:val="both"/>
      </w:pPr>
      <w:r w:rsidRPr="00F1345B">
        <w:t xml:space="preserve">Porezi na robu i usluge (AOP 024), kojeg čine porez na potrošnju alkoholnih i bezalkoholnih pića i porez na tvrtku odnosno naziv, ostvareni su u iznosu od </w:t>
      </w:r>
      <w:r w:rsidR="00F1345B" w:rsidRPr="00F1345B">
        <w:t>2.388</w:t>
      </w:r>
      <w:r w:rsidR="00FF48AC" w:rsidRPr="00F1345B">
        <w:t xml:space="preserve"> </w:t>
      </w:r>
      <w:r w:rsidRPr="00F1345B">
        <w:t>kn</w:t>
      </w:r>
      <w:r w:rsidR="00F1345B" w:rsidRPr="00F1345B">
        <w:t xml:space="preserve"> i manji</w:t>
      </w:r>
      <w:r w:rsidR="00FF48AC" w:rsidRPr="00F1345B">
        <w:t xml:space="preserve"> su za </w:t>
      </w:r>
      <w:r w:rsidR="00F1345B" w:rsidRPr="00F1345B">
        <w:t>5.427 kn ili 69,44</w:t>
      </w:r>
      <w:r w:rsidR="00FF48AC" w:rsidRPr="00F1345B">
        <w:t xml:space="preserve">% od istog razdoblja protekle godine, </w:t>
      </w:r>
      <w:r w:rsidR="00F1345B" w:rsidRPr="00F1345B">
        <w:t xml:space="preserve">a smanjeni su zbog zatvaranja ugostiteljskih objekata uslijed </w:t>
      </w:r>
      <w:proofErr w:type="spellStart"/>
      <w:r w:rsidR="00F1345B" w:rsidRPr="00F1345B">
        <w:t>pandemije</w:t>
      </w:r>
      <w:proofErr w:type="spellEnd"/>
      <w:r w:rsidR="00F1345B" w:rsidRPr="00F1345B">
        <w:t xml:space="preserve"> </w:t>
      </w:r>
      <w:proofErr w:type="spellStart"/>
      <w:r w:rsidR="00F1345B" w:rsidRPr="00F1345B">
        <w:t>koronavirusa</w:t>
      </w:r>
      <w:proofErr w:type="spellEnd"/>
      <w:r w:rsidR="00F1345B" w:rsidRPr="00F1345B">
        <w:t>.</w:t>
      </w:r>
      <w:r w:rsidR="00534AA0" w:rsidRPr="00F1345B">
        <w:t xml:space="preserve"> </w:t>
      </w:r>
    </w:p>
    <w:p w:rsidR="00C5771B" w:rsidRPr="001715DD" w:rsidRDefault="00747C84" w:rsidP="00B056A9">
      <w:pPr>
        <w:spacing w:after="120"/>
        <w:jc w:val="both"/>
      </w:pPr>
      <w:r w:rsidRPr="001715DD">
        <w:t xml:space="preserve">Pomoći od inozemstva i od subjekata unutar općeg proračuna (AOP 045) </w:t>
      </w:r>
      <w:r w:rsidR="003923D7" w:rsidRPr="001715DD">
        <w:t>u izvještajnom razdoblju</w:t>
      </w:r>
      <w:r w:rsidRPr="001715DD">
        <w:t xml:space="preserve"> ostvarene </w:t>
      </w:r>
      <w:r w:rsidR="003923D7" w:rsidRPr="001715DD">
        <w:t xml:space="preserve">su </w:t>
      </w:r>
      <w:r w:rsidRPr="001715DD">
        <w:t xml:space="preserve">u iznosu od </w:t>
      </w:r>
      <w:r w:rsidR="00F1345B" w:rsidRPr="001715DD">
        <w:t>659.517</w:t>
      </w:r>
      <w:r w:rsidRPr="001715DD">
        <w:t xml:space="preserve"> kn</w:t>
      </w:r>
      <w:r w:rsidR="00F1345B" w:rsidRPr="001715DD">
        <w:t>. U odnosu na</w:t>
      </w:r>
      <w:r w:rsidR="001715DD" w:rsidRPr="001715DD">
        <w:t xml:space="preserve"> </w:t>
      </w:r>
      <w:r w:rsidR="00F1345B" w:rsidRPr="001715DD">
        <w:t>prethodnu godinu radi se o povećanju od 592.147 kn ili 878,94 %. Do tako velikog povećanja došlo je zbog toga što O</w:t>
      </w:r>
      <w:r w:rsidR="001715DD" w:rsidRPr="001715DD">
        <w:t>pćina dobiva</w:t>
      </w:r>
      <w:r w:rsidR="00F1345B" w:rsidRPr="001715DD">
        <w:t xml:space="preserve"> kompenzacijsku mjeru</w:t>
      </w:r>
      <w:r w:rsidR="001910CC">
        <w:t xml:space="preserve"> koja se knjiži na </w:t>
      </w:r>
      <w:r w:rsidR="001910CC" w:rsidRPr="00591DE9">
        <w:t xml:space="preserve">6331 – Tekuće pomoći </w:t>
      </w:r>
      <w:r w:rsidR="001910CC" w:rsidRPr="00F1345B">
        <w:t xml:space="preserve">proračunu iz drugih proračuna </w:t>
      </w:r>
      <w:r w:rsidR="001910CC">
        <w:t xml:space="preserve">i izvanproračunskim korisnicima, </w:t>
      </w:r>
      <w:r w:rsidR="001715DD" w:rsidRPr="001715DD">
        <w:t>umjest</w:t>
      </w:r>
      <w:r w:rsidR="001910CC">
        <w:t xml:space="preserve">o sredstva fiskalnog izravnanja koji se je knjižio na </w:t>
      </w:r>
      <w:r w:rsidR="001910CC" w:rsidRPr="00591DE9">
        <w:t>6111 – Porez i prirez na dohodak od nesamostalnog rada</w:t>
      </w:r>
      <w:r w:rsidR="001910CC">
        <w:t>.</w:t>
      </w:r>
    </w:p>
    <w:p w:rsidR="00047D56" w:rsidRPr="00B53BF9" w:rsidRDefault="008178E3" w:rsidP="00B056A9">
      <w:pPr>
        <w:spacing w:after="120"/>
        <w:jc w:val="both"/>
      </w:pPr>
      <w:r w:rsidRPr="001715DD">
        <w:t>Prihodi od imovine (AOP 077</w:t>
      </w:r>
      <w:r w:rsidR="00F539D9" w:rsidRPr="001715DD">
        <w:t xml:space="preserve">) u izvještajnom razdoblju su ostvareni u iznosu od </w:t>
      </w:r>
      <w:r w:rsidR="001715DD" w:rsidRPr="001715DD">
        <w:t>67.1</w:t>
      </w:r>
      <w:r w:rsidR="00FC70D4" w:rsidRPr="001715DD">
        <w:t>8</w:t>
      </w:r>
      <w:r w:rsidR="001715DD" w:rsidRPr="001715DD">
        <w:t>6</w:t>
      </w:r>
      <w:r w:rsidR="00F539D9" w:rsidRPr="001715DD">
        <w:t xml:space="preserve"> kn ili </w:t>
      </w:r>
      <w:r w:rsidR="001715DD" w:rsidRPr="001715DD">
        <w:t>3,66% manje</w:t>
      </w:r>
      <w:r w:rsidR="00F539D9" w:rsidRPr="001715DD">
        <w:t xml:space="preserve"> u odnosu na ostvarenje u prethodnoj godini. Ova skupina prihoda uključuje prihode od financijske imovine i prihode od nefinancijske imovine. Prihodi</w:t>
      </w:r>
      <w:r w:rsidRPr="001715DD">
        <w:t xml:space="preserve"> od financijske imovine (AOP 078</w:t>
      </w:r>
      <w:r w:rsidR="00F539D9" w:rsidRPr="001715DD">
        <w:t>) u izvještajnom razdoblju su ostvareni u iznosu od</w:t>
      </w:r>
      <w:r w:rsidR="001715DD" w:rsidRPr="001715DD">
        <w:t xml:space="preserve"> 7</w:t>
      </w:r>
      <w:r w:rsidR="00F539D9" w:rsidRPr="001715DD">
        <w:t xml:space="preserve"> kn i </w:t>
      </w:r>
      <w:r w:rsidR="00D757C2" w:rsidRPr="001715DD">
        <w:t xml:space="preserve">manji su za </w:t>
      </w:r>
      <w:r w:rsidR="001715DD" w:rsidRPr="001715DD">
        <w:t>22,</w:t>
      </w:r>
      <w:proofErr w:type="spellStart"/>
      <w:r w:rsidR="001715DD" w:rsidRPr="001715DD">
        <w:t>22</w:t>
      </w:r>
      <w:proofErr w:type="spellEnd"/>
      <w:r w:rsidR="00D757C2" w:rsidRPr="001715DD">
        <w:t xml:space="preserve">% </w:t>
      </w:r>
      <w:r w:rsidR="00F539D9" w:rsidRPr="001715DD">
        <w:t xml:space="preserve">u odnosu na </w:t>
      </w:r>
      <w:r w:rsidR="00F539D9" w:rsidRPr="001715DD">
        <w:lastRenderedPageBreak/>
        <w:t>ostvarenje u prethodnoj godini</w:t>
      </w:r>
      <w:r w:rsidR="007E006C" w:rsidRPr="001715DD">
        <w:t xml:space="preserve">, a odnosi se na </w:t>
      </w:r>
      <w:proofErr w:type="spellStart"/>
      <w:r w:rsidR="007E006C" w:rsidRPr="001715DD">
        <w:t>pripis</w:t>
      </w:r>
      <w:proofErr w:type="spellEnd"/>
      <w:r w:rsidR="007E006C" w:rsidRPr="001715DD">
        <w:t xml:space="preserve"> pasivne kamate.</w:t>
      </w:r>
      <w:r w:rsidR="00F539D9" w:rsidRPr="001715DD">
        <w:t xml:space="preserve"> Prihodi od nefinancijske imovine</w:t>
      </w:r>
      <w:r w:rsidR="001715DD" w:rsidRPr="001715DD">
        <w:t xml:space="preserve"> (AOP 86</w:t>
      </w:r>
      <w:r w:rsidRPr="001715DD">
        <w:t>)</w:t>
      </w:r>
      <w:r w:rsidR="00F539D9" w:rsidRPr="001715DD">
        <w:t xml:space="preserve"> u izvještajnom razdoblju su ostvareni u iznosu od </w:t>
      </w:r>
      <w:r w:rsidR="001715DD" w:rsidRPr="001715DD">
        <w:t>67</w:t>
      </w:r>
      <w:r w:rsidR="00047D56" w:rsidRPr="001715DD">
        <w:t>.</w:t>
      </w:r>
      <w:r w:rsidR="001715DD" w:rsidRPr="001715DD">
        <w:t>17</w:t>
      </w:r>
      <w:r w:rsidR="00047D56" w:rsidRPr="001715DD">
        <w:t xml:space="preserve">9 </w:t>
      </w:r>
      <w:r w:rsidR="00723CEA" w:rsidRPr="001715DD">
        <w:t xml:space="preserve">kn i </w:t>
      </w:r>
      <w:r w:rsidR="001715DD" w:rsidRPr="001715DD">
        <w:t>manji</w:t>
      </w:r>
      <w:r w:rsidR="00047D56" w:rsidRPr="001715DD">
        <w:t xml:space="preserve"> </w:t>
      </w:r>
      <w:r w:rsidR="00723CEA" w:rsidRPr="001715DD">
        <w:t xml:space="preserve">su za </w:t>
      </w:r>
      <w:r w:rsidR="001715DD" w:rsidRPr="001715DD">
        <w:t>3,66</w:t>
      </w:r>
      <w:r w:rsidR="00F539D9" w:rsidRPr="001715DD">
        <w:t xml:space="preserve">% u odnosu na ostvarenje u prethodnoj godini. </w:t>
      </w:r>
      <w:r w:rsidR="001715DD" w:rsidRPr="001715DD">
        <w:t xml:space="preserve">Smanjenje je vidljivo u prihodima od zakupa i iznajmljivanja imovine koji su ostvareni u manjem iznosu zbog toga što zbog </w:t>
      </w:r>
      <w:proofErr w:type="spellStart"/>
      <w:r w:rsidR="001715DD" w:rsidRPr="001715DD">
        <w:t>koronavirusa</w:t>
      </w:r>
      <w:proofErr w:type="spellEnd"/>
      <w:r w:rsidR="001715DD" w:rsidRPr="001715DD">
        <w:t xml:space="preserve"> su </w:t>
      </w:r>
      <w:r w:rsidR="001715DD" w:rsidRPr="00B53BF9">
        <w:t>zabranjena bila okupljana i slavlja i samim time nisu bili iznajmljeni ni prostori.</w:t>
      </w:r>
    </w:p>
    <w:p w:rsidR="00B53BF9" w:rsidRPr="00E50266" w:rsidRDefault="00F539D9" w:rsidP="00B056A9">
      <w:pPr>
        <w:spacing w:after="120"/>
        <w:jc w:val="both"/>
        <w:rPr>
          <w:rFonts w:eastAsia="Times New Roman"/>
          <w:lang w:eastAsia="hr-HR"/>
        </w:rPr>
      </w:pPr>
      <w:r w:rsidRPr="00B53BF9">
        <w:t>Prihodi od upravnih i administrativnih pristojbi po poseb</w:t>
      </w:r>
      <w:r w:rsidR="008178E3" w:rsidRPr="00B53BF9">
        <w:t>nim propisima i naknade (AOP 101</w:t>
      </w:r>
      <w:r w:rsidRPr="00B53BF9">
        <w:t xml:space="preserve">) u izvještajnom razdoblju su ostvareni u iznosu </w:t>
      </w:r>
      <w:r w:rsidR="001715DD" w:rsidRPr="00B53BF9">
        <w:t>220.504</w:t>
      </w:r>
      <w:r w:rsidRPr="00B53BF9">
        <w:t xml:space="preserve"> kn </w:t>
      </w:r>
      <w:r w:rsidR="00B53BF9" w:rsidRPr="00B53BF9">
        <w:t xml:space="preserve"> i veći su u odnosu na prethodnu godinu za 69.440 kn ili</w:t>
      </w:r>
      <w:r w:rsidRPr="00B53BF9">
        <w:t xml:space="preserve"> </w:t>
      </w:r>
      <w:r w:rsidR="00B53BF9" w:rsidRPr="00B53BF9">
        <w:t>45,97%</w:t>
      </w:r>
      <w:r w:rsidRPr="00B53BF9">
        <w:t>. Ovu skupinu prihoda čine prihodi od upravnih i administrativnih pristojbi, prihodi po posebnim propisima i prihodi od komunalnih doprinosa i naknada.</w:t>
      </w:r>
      <w:r w:rsidR="007E006C" w:rsidRPr="00B53BF9">
        <w:t xml:space="preserve"> </w:t>
      </w:r>
      <w:r w:rsidR="00A90A68" w:rsidRPr="00B53BF9">
        <w:rPr>
          <w:rFonts w:eastAsia="Times New Roman"/>
          <w:lang w:eastAsia="hr-HR"/>
        </w:rPr>
        <w:t>Upravne i ad</w:t>
      </w:r>
      <w:r w:rsidR="008178E3" w:rsidRPr="00B53BF9">
        <w:rPr>
          <w:rFonts w:eastAsia="Times New Roman"/>
          <w:lang w:eastAsia="hr-HR"/>
        </w:rPr>
        <w:t>ministrativne pristojbe (AOP 102</w:t>
      </w:r>
      <w:r w:rsidRPr="00B53BF9">
        <w:rPr>
          <w:rFonts w:eastAsia="Times New Roman"/>
          <w:lang w:eastAsia="hr-HR"/>
        </w:rPr>
        <w:t xml:space="preserve">) u izvještajnom razdoblju su ostvarene u iznosu od </w:t>
      </w:r>
      <w:r w:rsidR="00B53BF9" w:rsidRPr="00B53BF9">
        <w:rPr>
          <w:rFonts w:eastAsia="Times New Roman"/>
          <w:lang w:eastAsia="hr-HR"/>
        </w:rPr>
        <w:t>45.330</w:t>
      </w:r>
      <w:r w:rsidRPr="00B53BF9">
        <w:rPr>
          <w:rFonts w:eastAsia="Times New Roman"/>
          <w:lang w:eastAsia="hr-HR"/>
        </w:rPr>
        <w:t xml:space="preserve"> kn</w:t>
      </w:r>
      <w:r w:rsidR="00A90A68" w:rsidRPr="00B53BF9">
        <w:rPr>
          <w:rFonts w:eastAsia="Times New Roman"/>
          <w:lang w:eastAsia="hr-HR"/>
        </w:rPr>
        <w:t xml:space="preserve"> </w:t>
      </w:r>
      <w:r w:rsidRPr="00B53BF9">
        <w:rPr>
          <w:rFonts w:eastAsia="Times New Roman"/>
          <w:lang w:eastAsia="hr-HR"/>
        </w:rPr>
        <w:t xml:space="preserve">i bilježe </w:t>
      </w:r>
      <w:r w:rsidR="00B53BF9" w:rsidRPr="00B53BF9">
        <w:rPr>
          <w:rFonts w:eastAsia="Times New Roman"/>
          <w:lang w:eastAsia="hr-HR"/>
        </w:rPr>
        <w:t xml:space="preserve">smanjenje za 19,56%. </w:t>
      </w:r>
      <w:r w:rsidR="00DC709B" w:rsidRPr="00B53BF9">
        <w:rPr>
          <w:rFonts w:eastAsia="Times New Roman"/>
          <w:lang w:eastAsia="hr-HR"/>
        </w:rPr>
        <w:t xml:space="preserve">Prihodi po posebnim propisima ostvareni su u iznosu od </w:t>
      </w:r>
      <w:r w:rsidR="00B53BF9" w:rsidRPr="00B53BF9">
        <w:rPr>
          <w:rFonts w:eastAsia="Times New Roman"/>
          <w:lang w:eastAsia="hr-HR"/>
        </w:rPr>
        <w:t>39.531 kn i bilježe povećanje  od 792</w:t>
      </w:r>
      <w:r w:rsidR="00F80A25" w:rsidRPr="00B53BF9">
        <w:rPr>
          <w:rFonts w:eastAsia="Times New Roman"/>
          <w:lang w:eastAsia="hr-HR"/>
        </w:rPr>
        <w:t>,1</w:t>
      </w:r>
      <w:r w:rsidR="00B53BF9" w:rsidRPr="00B53BF9">
        <w:rPr>
          <w:rFonts w:eastAsia="Times New Roman"/>
          <w:lang w:eastAsia="hr-HR"/>
        </w:rPr>
        <w:t>5</w:t>
      </w:r>
      <w:r w:rsidR="00DC709B" w:rsidRPr="00B53BF9">
        <w:rPr>
          <w:rFonts w:eastAsia="Times New Roman"/>
          <w:lang w:eastAsia="hr-HR"/>
        </w:rPr>
        <w:t>%.</w:t>
      </w:r>
      <w:r w:rsidR="00B53BF9" w:rsidRPr="00B53BF9">
        <w:rPr>
          <w:rFonts w:eastAsia="Times New Roman"/>
          <w:lang w:eastAsia="hr-HR"/>
        </w:rPr>
        <w:t xml:space="preserve"> Najveći utjecaj na povećanje imao je doprinos na šume koji je veći za 37.768 kn, a </w:t>
      </w:r>
      <w:r w:rsidR="00DC709B" w:rsidRPr="00B53BF9">
        <w:rPr>
          <w:rFonts w:eastAsia="Times New Roman"/>
          <w:lang w:eastAsia="hr-HR"/>
        </w:rPr>
        <w:t xml:space="preserve"> prihodi vodnog gospodarstva</w:t>
      </w:r>
      <w:r w:rsidR="00B53BF9" w:rsidRPr="00B53BF9">
        <w:rPr>
          <w:rFonts w:eastAsia="Times New Roman"/>
          <w:lang w:eastAsia="hr-HR"/>
        </w:rPr>
        <w:t xml:space="preserve"> su za 74,99% manji u odnosu na prošlu godinu.</w:t>
      </w:r>
      <w:r w:rsidR="00B53BF9">
        <w:rPr>
          <w:rFonts w:eastAsia="Times New Roman"/>
          <w:lang w:eastAsia="hr-HR"/>
        </w:rPr>
        <w:t xml:space="preserve"> </w:t>
      </w:r>
      <w:r w:rsidR="00B53BF9" w:rsidRPr="00B53BF9">
        <w:rPr>
          <w:rFonts w:eastAsia="Times New Roman"/>
          <w:lang w:eastAsia="hr-HR"/>
        </w:rPr>
        <w:t xml:space="preserve">Doprinose za </w:t>
      </w:r>
      <w:r w:rsidR="00B53BF9" w:rsidRPr="00E50266">
        <w:rPr>
          <w:rFonts w:eastAsia="Times New Roman"/>
          <w:lang w:eastAsia="hr-HR"/>
        </w:rPr>
        <w:t>šume obračunavaju Hrvatske šume te nemaju ujednačenu dinamiku.</w:t>
      </w:r>
    </w:p>
    <w:p w:rsidR="007E006C" w:rsidRPr="00E50266" w:rsidRDefault="00F539D9" w:rsidP="00B056A9">
      <w:pPr>
        <w:spacing w:after="120"/>
        <w:jc w:val="both"/>
      </w:pPr>
      <w:r w:rsidRPr="00E50266">
        <w:rPr>
          <w:rFonts w:eastAsia="Times New Roman"/>
          <w:lang w:eastAsia="hr-HR"/>
        </w:rPr>
        <w:t>Prihodi</w:t>
      </w:r>
      <w:r w:rsidR="004E23EC" w:rsidRPr="00E50266">
        <w:rPr>
          <w:rFonts w:eastAsia="Times New Roman"/>
          <w:lang w:eastAsia="hr-HR"/>
        </w:rPr>
        <w:t xml:space="preserve"> s osnova komunalnog </w:t>
      </w:r>
      <w:r w:rsidRPr="00E50266">
        <w:rPr>
          <w:rFonts w:eastAsia="Times New Roman"/>
          <w:lang w:eastAsia="hr-HR"/>
        </w:rPr>
        <w:t>doprinosa</w:t>
      </w:r>
      <w:r w:rsidR="004E23EC" w:rsidRPr="00E50266">
        <w:rPr>
          <w:rFonts w:eastAsia="Times New Roman"/>
          <w:lang w:eastAsia="hr-HR"/>
        </w:rPr>
        <w:t xml:space="preserve"> i naknade</w:t>
      </w:r>
      <w:r w:rsidRPr="00E50266">
        <w:rPr>
          <w:rFonts w:eastAsia="Times New Roman"/>
          <w:lang w:eastAsia="hr-HR"/>
        </w:rPr>
        <w:t xml:space="preserve"> </w:t>
      </w:r>
      <w:r w:rsidR="008178E3" w:rsidRPr="00E50266">
        <w:rPr>
          <w:rFonts w:eastAsia="Times New Roman"/>
          <w:lang w:eastAsia="hr-HR"/>
        </w:rPr>
        <w:t>(AOP 115</w:t>
      </w:r>
      <w:r w:rsidRPr="00E50266">
        <w:rPr>
          <w:rFonts w:eastAsia="Times New Roman"/>
          <w:lang w:eastAsia="hr-HR"/>
        </w:rPr>
        <w:t xml:space="preserve">) </w:t>
      </w:r>
      <w:r w:rsidR="003923D7" w:rsidRPr="00E50266">
        <w:rPr>
          <w:rFonts w:eastAsia="Times New Roman"/>
          <w:lang w:eastAsia="hr-HR"/>
        </w:rPr>
        <w:t xml:space="preserve">u izvještajnom razdoblju </w:t>
      </w:r>
      <w:r w:rsidRPr="00E50266">
        <w:rPr>
          <w:rFonts w:eastAsia="Times New Roman"/>
          <w:lang w:eastAsia="hr-HR"/>
        </w:rPr>
        <w:t xml:space="preserve">ostvareni </w:t>
      </w:r>
      <w:r w:rsidR="003923D7" w:rsidRPr="00E50266">
        <w:rPr>
          <w:rFonts w:eastAsia="Times New Roman"/>
          <w:lang w:eastAsia="hr-HR"/>
        </w:rPr>
        <w:t xml:space="preserve">su </w:t>
      </w:r>
      <w:r w:rsidRPr="00E50266">
        <w:rPr>
          <w:rFonts w:eastAsia="Times New Roman"/>
          <w:lang w:eastAsia="hr-HR"/>
        </w:rPr>
        <w:t xml:space="preserve">u iznosu od </w:t>
      </w:r>
      <w:r w:rsidR="00B53BF9" w:rsidRPr="00E50266">
        <w:rPr>
          <w:rFonts w:eastAsia="Times New Roman"/>
          <w:lang w:eastAsia="hr-HR"/>
        </w:rPr>
        <w:t>135.643</w:t>
      </w:r>
      <w:r w:rsidR="00902473" w:rsidRPr="00E50266">
        <w:rPr>
          <w:rFonts w:eastAsia="Times New Roman"/>
          <w:lang w:eastAsia="hr-HR"/>
        </w:rPr>
        <w:t xml:space="preserve"> </w:t>
      </w:r>
      <w:r w:rsidRPr="00E50266">
        <w:rPr>
          <w:rFonts w:eastAsia="Times New Roman"/>
          <w:lang w:eastAsia="hr-HR"/>
        </w:rPr>
        <w:t xml:space="preserve">kn i bilježe </w:t>
      </w:r>
      <w:r w:rsidR="004E23EC" w:rsidRPr="00E50266">
        <w:rPr>
          <w:rFonts w:eastAsia="Times New Roman"/>
          <w:lang w:eastAsia="hr-HR"/>
        </w:rPr>
        <w:t xml:space="preserve">porast </w:t>
      </w:r>
      <w:r w:rsidRPr="00E50266">
        <w:rPr>
          <w:rFonts w:eastAsia="Times New Roman"/>
          <w:lang w:eastAsia="hr-HR"/>
        </w:rPr>
        <w:t xml:space="preserve">od </w:t>
      </w:r>
      <w:r w:rsidR="00B53BF9" w:rsidRPr="00E50266">
        <w:rPr>
          <w:rFonts w:eastAsia="Times New Roman"/>
          <w:lang w:eastAsia="hr-HR"/>
        </w:rPr>
        <w:t>50,25</w:t>
      </w:r>
      <w:r w:rsidRPr="00E50266">
        <w:rPr>
          <w:rFonts w:eastAsia="Times New Roman"/>
          <w:lang w:eastAsia="hr-HR"/>
        </w:rPr>
        <w:t xml:space="preserve">% u odnosu na </w:t>
      </w:r>
      <w:r w:rsidR="000D0BBF" w:rsidRPr="00E50266">
        <w:rPr>
          <w:rFonts w:eastAsia="Times New Roman"/>
          <w:lang w:eastAsia="hr-HR"/>
        </w:rPr>
        <w:t xml:space="preserve">isto razdoblje u </w:t>
      </w:r>
      <w:r w:rsidR="00B53BF9" w:rsidRPr="00E50266">
        <w:rPr>
          <w:rFonts w:eastAsia="Times New Roman"/>
          <w:lang w:eastAsia="hr-HR"/>
        </w:rPr>
        <w:t>2020</w:t>
      </w:r>
      <w:r w:rsidR="000D0BBF" w:rsidRPr="00E50266">
        <w:rPr>
          <w:rFonts w:eastAsia="Times New Roman"/>
          <w:lang w:eastAsia="hr-HR"/>
        </w:rPr>
        <w:t>. godini</w:t>
      </w:r>
      <w:r w:rsidR="004E23EC" w:rsidRPr="00E50266">
        <w:rPr>
          <w:rFonts w:eastAsia="Times New Roman"/>
          <w:lang w:eastAsia="hr-HR"/>
        </w:rPr>
        <w:t>.</w:t>
      </w:r>
      <w:r w:rsidR="0062549D" w:rsidRPr="00E50266">
        <w:rPr>
          <w:rFonts w:eastAsia="Times New Roman"/>
          <w:lang w:eastAsia="hr-HR"/>
        </w:rPr>
        <w:t xml:space="preserve"> Općina</w:t>
      </w:r>
      <w:r w:rsidR="0062549D" w:rsidRPr="00E50266">
        <w:t xml:space="preserve">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</w:t>
      </w:r>
      <w:r w:rsidR="000D0BBF" w:rsidRPr="00E50266">
        <w:rPr>
          <w:rFonts w:eastAsia="Times New Roman"/>
          <w:lang w:eastAsia="hr-HR"/>
        </w:rPr>
        <w:t xml:space="preserve"> </w:t>
      </w:r>
    </w:p>
    <w:p w:rsidR="000D0BBF" w:rsidRPr="00E50266" w:rsidRDefault="0062549D" w:rsidP="00B056A9">
      <w:pPr>
        <w:spacing w:after="120"/>
        <w:jc w:val="both"/>
      </w:pPr>
      <w:r w:rsidRPr="00E50266">
        <w:t>Prihodi od prodaje proizvoda i robe te pruženih usluga</w:t>
      </w:r>
      <w:r w:rsidR="00E50266" w:rsidRPr="00E50266">
        <w:t xml:space="preserve"> i prihodi od donacija te povrati po protestnim jamstvima</w:t>
      </w:r>
      <w:r w:rsidR="008178E3" w:rsidRPr="00E50266">
        <w:t xml:space="preserve"> (AOP 119</w:t>
      </w:r>
      <w:r w:rsidR="00E50266" w:rsidRPr="00E50266">
        <w:t>) smanjeni</w:t>
      </w:r>
      <w:r w:rsidR="00CE616C" w:rsidRPr="00E50266">
        <w:t xml:space="preserve"> su za </w:t>
      </w:r>
      <w:r w:rsidR="00E50266" w:rsidRPr="00E50266">
        <w:t>36,04</w:t>
      </w:r>
      <w:r w:rsidR="00CE616C" w:rsidRPr="00E50266">
        <w:t xml:space="preserve">% zbog </w:t>
      </w:r>
      <w:r w:rsidR="00E50266" w:rsidRPr="00E50266">
        <w:t>smanjenih tekućih donacija.</w:t>
      </w:r>
    </w:p>
    <w:p w:rsidR="00F539D9" w:rsidRPr="00E50266" w:rsidRDefault="00F539D9" w:rsidP="00B056A9">
      <w:pPr>
        <w:spacing w:after="120"/>
        <w:jc w:val="both"/>
      </w:pPr>
      <w:r w:rsidRPr="00E50266">
        <w:t xml:space="preserve">Kazne, upravne mjere </w:t>
      </w:r>
      <w:r w:rsidR="008178E3" w:rsidRPr="00E50266">
        <w:t>i ostali prihodi (AOP 134</w:t>
      </w:r>
      <w:r w:rsidRPr="00E50266">
        <w:t>) u izvještajnom razdoblju ostvareni</w:t>
      </w:r>
      <w:r w:rsidR="003923D7" w:rsidRPr="00E50266">
        <w:t xml:space="preserve"> su</w:t>
      </w:r>
      <w:r w:rsidRPr="00E50266">
        <w:t xml:space="preserve"> u ukupnom iznosu </w:t>
      </w:r>
      <w:r w:rsidR="00E50266" w:rsidRPr="00E50266">
        <w:t>od 60</w:t>
      </w:r>
      <w:r w:rsidR="000D0BBF" w:rsidRPr="00E50266">
        <w:t xml:space="preserve"> </w:t>
      </w:r>
      <w:r w:rsidR="00E50266" w:rsidRPr="00E50266">
        <w:t xml:space="preserve">kn i manje </w:t>
      </w:r>
      <w:r w:rsidRPr="00E50266">
        <w:t xml:space="preserve"> su za</w:t>
      </w:r>
      <w:r w:rsidR="00E50266" w:rsidRPr="00E50266">
        <w:t xml:space="preserve"> 974 kn ili</w:t>
      </w:r>
      <w:r w:rsidRPr="00E50266">
        <w:t xml:space="preserve"> </w:t>
      </w:r>
      <w:r w:rsidR="00E50266" w:rsidRPr="00E50266">
        <w:t>94</w:t>
      </w:r>
      <w:r w:rsidR="00D06354" w:rsidRPr="00E50266">
        <w:t>,2</w:t>
      </w:r>
      <w:r w:rsidR="00E50266" w:rsidRPr="00E50266">
        <w:t>0</w:t>
      </w:r>
      <w:r w:rsidRPr="00E50266">
        <w:t xml:space="preserve"> </w:t>
      </w:r>
      <w:r w:rsidR="003923D7" w:rsidRPr="00E50266">
        <w:t>%</w:t>
      </w:r>
      <w:r w:rsidRPr="00E50266">
        <w:t xml:space="preserve"> u odnosu na ostvarenje u prethodnoj godini</w:t>
      </w:r>
      <w:r w:rsidR="00E50266" w:rsidRPr="00E50266">
        <w:t>.</w:t>
      </w:r>
    </w:p>
    <w:p w:rsidR="00C5771B" w:rsidRPr="00B400F5" w:rsidRDefault="00C5771B" w:rsidP="00747C84">
      <w:pPr>
        <w:jc w:val="both"/>
        <w:rPr>
          <w:color w:val="FF0000"/>
        </w:rPr>
      </w:pPr>
    </w:p>
    <w:p w:rsidR="00C172E9" w:rsidRPr="00E50266" w:rsidRDefault="00C172E9" w:rsidP="00C172E9">
      <w:pPr>
        <w:jc w:val="both"/>
        <w:rPr>
          <w:b/>
          <w:bCs/>
        </w:rPr>
      </w:pPr>
      <w:r w:rsidRPr="00E50266">
        <w:rPr>
          <w:b/>
          <w:bCs/>
        </w:rPr>
        <w:t xml:space="preserve">Bilješka br. 3 </w:t>
      </w:r>
      <w:r w:rsidRPr="00E50266">
        <w:t xml:space="preserve">- AOP 148 RASHODI POSLOVANJA  </w:t>
      </w:r>
    </w:p>
    <w:p w:rsidR="00236E1A" w:rsidRPr="00E50266" w:rsidRDefault="008178E3" w:rsidP="00236E1A">
      <w:pPr>
        <w:jc w:val="both"/>
      </w:pPr>
      <w:r w:rsidRPr="00E50266">
        <w:t>Rashodi poslovanja (AOP 146</w:t>
      </w:r>
      <w:r w:rsidR="00C172E9" w:rsidRPr="00E50266">
        <w:t xml:space="preserve">) izvršeni su u iznosu </w:t>
      </w:r>
      <w:r w:rsidR="00E50266" w:rsidRPr="00E50266">
        <w:t>960.75</w:t>
      </w:r>
      <w:r w:rsidR="00D06354" w:rsidRPr="00E50266">
        <w:t>3</w:t>
      </w:r>
      <w:r w:rsidR="00C172E9" w:rsidRPr="00E50266">
        <w:t xml:space="preserve"> kn. U tablici koja slijedi daje se pregled izvršenih rashoda poslovanja za razdoblje I-</w:t>
      </w:r>
      <w:r w:rsidR="00E50266" w:rsidRPr="00E50266">
        <w:t>III 2021</w:t>
      </w:r>
      <w:r w:rsidR="00C172E9" w:rsidRPr="00E50266">
        <w:t>. godine.</w:t>
      </w:r>
    </w:p>
    <w:p w:rsidR="00B056A9" w:rsidRPr="00E50266" w:rsidRDefault="00B056A9" w:rsidP="00236E1A">
      <w:pPr>
        <w:jc w:val="both"/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418"/>
      </w:tblGrid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/>
                <w:bCs/>
              </w:rPr>
            </w:pPr>
            <w:r w:rsidRPr="00E50266">
              <w:rPr>
                <w:b/>
                <w:bCs/>
              </w:rPr>
              <w:t>OPIS</w:t>
            </w:r>
          </w:p>
        </w:tc>
        <w:tc>
          <w:tcPr>
            <w:tcW w:w="1843" w:type="dxa"/>
          </w:tcPr>
          <w:p w:rsidR="0099664D" w:rsidRPr="00E50266" w:rsidRDefault="0099664D" w:rsidP="00236E1A">
            <w:pPr>
              <w:jc w:val="center"/>
              <w:rPr>
                <w:b/>
                <w:bCs/>
              </w:rPr>
            </w:pPr>
            <w:r w:rsidRPr="00E50266">
              <w:rPr>
                <w:b/>
                <w:bCs/>
              </w:rPr>
              <w:t>AOP</w:t>
            </w:r>
          </w:p>
        </w:tc>
        <w:tc>
          <w:tcPr>
            <w:tcW w:w="1843" w:type="dxa"/>
          </w:tcPr>
          <w:p w:rsidR="0099664D" w:rsidRPr="00E50266" w:rsidRDefault="0099664D" w:rsidP="00236E1A">
            <w:pPr>
              <w:jc w:val="center"/>
              <w:rPr>
                <w:b/>
                <w:bCs/>
              </w:rPr>
            </w:pPr>
            <w:r w:rsidRPr="00E50266">
              <w:rPr>
                <w:b/>
                <w:bCs/>
              </w:rPr>
              <w:t>IZNOS (kn)</w:t>
            </w:r>
          </w:p>
        </w:tc>
        <w:tc>
          <w:tcPr>
            <w:tcW w:w="1418" w:type="dxa"/>
          </w:tcPr>
          <w:p w:rsidR="0099664D" w:rsidRPr="00E50266" w:rsidRDefault="0099664D" w:rsidP="00236E1A">
            <w:pPr>
              <w:jc w:val="center"/>
              <w:rPr>
                <w:b/>
                <w:bCs/>
              </w:rPr>
            </w:pPr>
            <w:r w:rsidRPr="00E50266">
              <w:rPr>
                <w:b/>
                <w:bCs/>
              </w:rPr>
              <w:t>UDIO (%)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Rashodi za zaposlene (31)</w:t>
            </w:r>
          </w:p>
        </w:tc>
        <w:tc>
          <w:tcPr>
            <w:tcW w:w="1843" w:type="dxa"/>
          </w:tcPr>
          <w:p w:rsidR="0099664D" w:rsidRPr="00E50266" w:rsidRDefault="00381FE2" w:rsidP="00236E1A">
            <w:pPr>
              <w:jc w:val="center"/>
              <w:rPr>
                <w:bCs/>
              </w:rPr>
            </w:pPr>
            <w:r w:rsidRPr="00E50266">
              <w:rPr>
                <w:bCs/>
              </w:rPr>
              <w:t>147</w:t>
            </w:r>
          </w:p>
        </w:tc>
        <w:tc>
          <w:tcPr>
            <w:tcW w:w="1843" w:type="dxa"/>
          </w:tcPr>
          <w:p w:rsidR="0099664D" w:rsidRPr="00E50266" w:rsidRDefault="00E50266" w:rsidP="00D06354">
            <w:pPr>
              <w:jc w:val="center"/>
              <w:rPr>
                <w:bCs/>
              </w:rPr>
            </w:pPr>
            <w:r w:rsidRPr="00E50266">
              <w:rPr>
                <w:bCs/>
              </w:rPr>
              <w:t>245.109</w:t>
            </w:r>
          </w:p>
        </w:tc>
        <w:tc>
          <w:tcPr>
            <w:tcW w:w="1418" w:type="dxa"/>
          </w:tcPr>
          <w:p w:rsidR="0099664D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25,51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Materijalni rashodi (32)</w:t>
            </w:r>
          </w:p>
        </w:tc>
        <w:tc>
          <w:tcPr>
            <w:tcW w:w="1843" w:type="dxa"/>
          </w:tcPr>
          <w:p w:rsidR="0099664D" w:rsidRPr="00E50266" w:rsidRDefault="00381FE2" w:rsidP="00236E1A">
            <w:pPr>
              <w:jc w:val="center"/>
              <w:rPr>
                <w:bCs/>
              </w:rPr>
            </w:pPr>
            <w:r w:rsidRPr="00E50266">
              <w:rPr>
                <w:bCs/>
              </w:rPr>
              <w:t>158</w:t>
            </w:r>
          </w:p>
        </w:tc>
        <w:tc>
          <w:tcPr>
            <w:tcW w:w="1843" w:type="dxa"/>
          </w:tcPr>
          <w:p w:rsidR="0099664D" w:rsidRPr="00E50266" w:rsidRDefault="00E50266" w:rsidP="00D06354">
            <w:pPr>
              <w:jc w:val="center"/>
              <w:rPr>
                <w:bCs/>
              </w:rPr>
            </w:pPr>
            <w:r>
              <w:rPr>
                <w:bCs/>
              </w:rPr>
              <w:t>284.975</w:t>
            </w:r>
          </w:p>
        </w:tc>
        <w:tc>
          <w:tcPr>
            <w:tcW w:w="1418" w:type="dxa"/>
          </w:tcPr>
          <w:p w:rsidR="0099664D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29,66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Financijski rashodi (34)</w:t>
            </w:r>
          </w:p>
        </w:tc>
        <w:tc>
          <w:tcPr>
            <w:tcW w:w="1843" w:type="dxa"/>
          </w:tcPr>
          <w:p w:rsidR="0099664D" w:rsidRPr="00E50266" w:rsidRDefault="00381FE2" w:rsidP="00236E1A">
            <w:pPr>
              <w:jc w:val="center"/>
              <w:rPr>
                <w:bCs/>
              </w:rPr>
            </w:pPr>
            <w:r w:rsidRPr="00E50266">
              <w:rPr>
                <w:bCs/>
              </w:rPr>
              <w:t>191</w:t>
            </w:r>
          </w:p>
        </w:tc>
        <w:tc>
          <w:tcPr>
            <w:tcW w:w="1843" w:type="dxa"/>
          </w:tcPr>
          <w:p w:rsidR="00D06354" w:rsidRPr="00E50266" w:rsidRDefault="00E50266" w:rsidP="00D06354">
            <w:pPr>
              <w:jc w:val="center"/>
              <w:rPr>
                <w:bCs/>
              </w:rPr>
            </w:pPr>
            <w:r>
              <w:rPr>
                <w:bCs/>
              </w:rPr>
              <w:t>1.269</w:t>
            </w:r>
          </w:p>
        </w:tc>
        <w:tc>
          <w:tcPr>
            <w:tcW w:w="1418" w:type="dxa"/>
          </w:tcPr>
          <w:p w:rsidR="0099664D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0,13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Subvencije (35)</w:t>
            </w:r>
          </w:p>
        </w:tc>
        <w:tc>
          <w:tcPr>
            <w:tcW w:w="1843" w:type="dxa"/>
          </w:tcPr>
          <w:p w:rsidR="0099664D" w:rsidRPr="00E50266" w:rsidRDefault="00381FE2" w:rsidP="00236E1A">
            <w:pPr>
              <w:jc w:val="center"/>
              <w:rPr>
                <w:bCs/>
              </w:rPr>
            </w:pPr>
            <w:r w:rsidRPr="00E50266">
              <w:rPr>
                <w:bCs/>
              </w:rPr>
              <w:t>210</w:t>
            </w:r>
          </w:p>
        </w:tc>
        <w:tc>
          <w:tcPr>
            <w:tcW w:w="1843" w:type="dxa"/>
          </w:tcPr>
          <w:p w:rsidR="0099664D" w:rsidRPr="00E50266" w:rsidRDefault="00E50266" w:rsidP="00236E1A">
            <w:pPr>
              <w:jc w:val="center"/>
              <w:rPr>
                <w:bCs/>
              </w:rPr>
            </w:pPr>
            <w:r>
              <w:rPr>
                <w:bCs/>
              </w:rPr>
              <w:t>12.958</w:t>
            </w:r>
          </w:p>
        </w:tc>
        <w:tc>
          <w:tcPr>
            <w:tcW w:w="1418" w:type="dxa"/>
          </w:tcPr>
          <w:p w:rsidR="0099664D" w:rsidRPr="00E50266" w:rsidRDefault="006E38A3" w:rsidP="0099664D">
            <w:pPr>
              <w:jc w:val="center"/>
              <w:rPr>
                <w:bCs/>
              </w:rPr>
            </w:pPr>
            <w:r>
              <w:rPr>
                <w:bCs/>
              </w:rPr>
              <w:t>1,35</w:t>
            </w:r>
          </w:p>
        </w:tc>
      </w:tr>
      <w:tr w:rsidR="00E50266" w:rsidRPr="00E50266" w:rsidTr="00236E1A">
        <w:tc>
          <w:tcPr>
            <w:tcW w:w="4077" w:type="dxa"/>
          </w:tcPr>
          <w:p w:rsidR="00E50266" w:rsidRPr="00E50266" w:rsidRDefault="00E50266" w:rsidP="00236E1A">
            <w:pPr>
              <w:jc w:val="both"/>
              <w:rPr>
                <w:bCs/>
              </w:rPr>
            </w:pPr>
            <w:r>
              <w:rPr>
                <w:bCs/>
              </w:rPr>
              <w:t>Pomoći dane u inozemstvo i unutar općeg proračuna (36)</w:t>
            </w:r>
          </w:p>
        </w:tc>
        <w:tc>
          <w:tcPr>
            <w:tcW w:w="1843" w:type="dxa"/>
          </w:tcPr>
          <w:p w:rsidR="00E50266" w:rsidRPr="00E50266" w:rsidRDefault="00E50266" w:rsidP="00236E1A">
            <w:pPr>
              <w:jc w:val="center"/>
              <w:rPr>
                <w:bCs/>
              </w:rPr>
            </w:pPr>
            <w:r>
              <w:rPr>
                <w:bCs/>
              </w:rPr>
              <w:t>219</w:t>
            </w:r>
          </w:p>
        </w:tc>
        <w:tc>
          <w:tcPr>
            <w:tcW w:w="1843" w:type="dxa"/>
          </w:tcPr>
          <w:p w:rsid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206.84</w:t>
            </w:r>
            <w:r w:rsidR="00E50266">
              <w:rPr>
                <w:bCs/>
              </w:rPr>
              <w:t>4</w:t>
            </w:r>
          </w:p>
        </w:tc>
        <w:tc>
          <w:tcPr>
            <w:tcW w:w="1418" w:type="dxa"/>
          </w:tcPr>
          <w:p w:rsidR="00E50266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21,53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843" w:type="dxa"/>
          </w:tcPr>
          <w:p w:rsidR="0099664D" w:rsidRPr="00E50266" w:rsidRDefault="00381FE2" w:rsidP="00236E1A">
            <w:pPr>
              <w:jc w:val="center"/>
              <w:rPr>
                <w:bCs/>
              </w:rPr>
            </w:pPr>
            <w:r w:rsidRPr="00E50266">
              <w:rPr>
                <w:bCs/>
              </w:rPr>
              <w:t>247</w:t>
            </w:r>
          </w:p>
        </w:tc>
        <w:tc>
          <w:tcPr>
            <w:tcW w:w="1843" w:type="dxa"/>
          </w:tcPr>
          <w:p w:rsidR="0099664D" w:rsidRPr="00E50266" w:rsidRDefault="00E50266" w:rsidP="00236E1A">
            <w:pPr>
              <w:jc w:val="center"/>
              <w:rPr>
                <w:bCs/>
              </w:rPr>
            </w:pPr>
            <w:r>
              <w:rPr>
                <w:bCs/>
              </w:rPr>
              <w:t>97.559</w:t>
            </w:r>
          </w:p>
        </w:tc>
        <w:tc>
          <w:tcPr>
            <w:tcW w:w="1418" w:type="dxa"/>
          </w:tcPr>
          <w:p w:rsidR="0099664D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10,16</w:t>
            </w:r>
          </w:p>
        </w:tc>
      </w:tr>
      <w:tr w:rsidR="00E50266" w:rsidRPr="00E50266" w:rsidTr="00236E1A">
        <w:tc>
          <w:tcPr>
            <w:tcW w:w="4077" w:type="dxa"/>
          </w:tcPr>
          <w:p w:rsidR="0099664D" w:rsidRPr="00E50266" w:rsidRDefault="0099664D" w:rsidP="00236E1A">
            <w:pPr>
              <w:jc w:val="both"/>
              <w:rPr>
                <w:bCs/>
              </w:rPr>
            </w:pPr>
            <w:r w:rsidRPr="00E50266">
              <w:rPr>
                <w:bCs/>
              </w:rPr>
              <w:t>Ostali rashodi (38)</w:t>
            </w:r>
          </w:p>
        </w:tc>
        <w:tc>
          <w:tcPr>
            <w:tcW w:w="1843" w:type="dxa"/>
          </w:tcPr>
          <w:p w:rsidR="0099664D" w:rsidRPr="00E50266" w:rsidRDefault="00381FE2" w:rsidP="0099664D">
            <w:pPr>
              <w:jc w:val="center"/>
              <w:rPr>
                <w:bCs/>
              </w:rPr>
            </w:pPr>
            <w:r w:rsidRPr="00E50266">
              <w:rPr>
                <w:bCs/>
              </w:rPr>
              <w:t>258</w:t>
            </w:r>
          </w:p>
        </w:tc>
        <w:tc>
          <w:tcPr>
            <w:tcW w:w="1843" w:type="dxa"/>
          </w:tcPr>
          <w:p w:rsidR="0099664D" w:rsidRPr="00E50266" w:rsidRDefault="00E50266" w:rsidP="00236E1A">
            <w:pPr>
              <w:jc w:val="center"/>
              <w:rPr>
                <w:bCs/>
              </w:rPr>
            </w:pPr>
            <w:r>
              <w:rPr>
                <w:bCs/>
              </w:rPr>
              <w:t>112.039</w:t>
            </w:r>
          </w:p>
        </w:tc>
        <w:tc>
          <w:tcPr>
            <w:tcW w:w="1418" w:type="dxa"/>
          </w:tcPr>
          <w:p w:rsidR="0099664D" w:rsidRPr="00E50266" w:rsidRDefault="006E38A3" w:rsidP="00236E1A">
            <w:pPr>
              <w:jc w:val="center"/>
              <w:rPr>
                <w:bCs/>
              </w:rPr>
            </w:pPr>
            <w:r>
              <w:rPr>
                <w:bCs/>
              </w:rPr>
              <w:t>11,66</w:t>
            </w:r>
          </w:p>
        </w:tc>
      </w:tr>
      <w:tr w:rsidR="006E38A3" w:rsidRPr="006E38A3" w:rsidTr="00236E1A">
        <w:tc>
          <w:tcPr>
            <w:tcW w:w="4077" w:type="dxa"/>
          </w:tcPr>
          <w:p w:rsidR="0099664D" w:rsidRPr="006E38A3" w:rsidRDefault="0099664D" w:rsidP="00236E1A">
            <w:pPr>
              <w:jc w:val="both"/>
              <w:rPr>
                <w:bCs/>
              </w:rPr>
            </w:pPr>
            <w:r w:rsidRPr="006E38A3">
              <w:rPr>
                <w:bCs/>
              </w:rPr>
              <w:t>UKUPNO:</w:t>
            </w:r>
          </w:p>
        </w:tc>
        <w:tc>
          <w:tcPr>
            <w:tcW w:w="1843" w:type="dxa"/>
          </w:tcPr>
          <w:p w:rsidR="0099664D" w:rsidRPr="006E38A3" w:rsidRDefault="0099664D" w:rsidP="00236E1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9664D" w:rsidRPr="006E38A3" w:rsidRDefault="006E38A3" w:rsidP="00236E1A">
            <w:pPr>
              <w:jc w:val="center"/>
              <w:rPr>
                <w:bCs/>
              </w:rPr>
            </w:pPr>
            <w:r w:rsidRPr="006E38A3">
              <w:rPr>
                <w:bCs/>
              </w:rPr>
              <w:t>960.753</w:t>
            </w:r>
          </w:p>
        </w:tc>
        <w:tc>
          <w:tcPr>
            <w:tcW w:w="1418" w:type="dxa"/>
          </w:tcPr>
          <w:p w:rsidR="0099664D" w:rsidRPr="006E38A3" w:rsidRDefault="006E38A3" w:rsidP="00236E1A">
            <w:pPr>
              <w:jc w:val="center"/>
              <w:rPr>
                <w:bCs/>
              </w:rPr>
            </w:pPr>
            <w:r w:rsidRPr="006E38A3">
              <w:rPr>
                <w:bCs/>
              </w:rPr>
              <w:t>100</w:t>
            </w:r>
          </w:p>
        </w:tc>
      </w:tr>
    </w:tbl>
    <w:p w:rsidR="00C172E9" w:rsidRPr="00237CF7" w:rsidRDefault="00C172E9" w:rsidP="00204A2A">
      <w:pPr>
        <w:spacing w:after="120"/>
        <w:jc w:val="both"/>
      </w:pPr>
      <w:r w:rsidRPr="006E38A3">
        <w:t xml:space="preserve">U strukturi rashoda poslovanja najznačajniju stavku čine materijalni rashodi s udjelom od </w:t>
      </w:r>
      <w:r w:rsidR="006E38A3" w:rsidRPr="006E38A3">
        <w:t>29,66</w:t>
      </w:r>
      <w:r w:rsidRPr="006E38A3">
        <w:t>%, slijede</w:t>
      </w:r>
      <w:r w:rsidR="006E38A3" w:rsidRPr="006E38A3">
        <w:t xml:space="preserve"> rashodi za zaposlene s udjelom 25,51, zatim pomoći dane u inozemstvo i unutar općeg proračuna s udjelom 21,53%, zatim ostali rashodi s udjelom od 11,66 %, zatim </w:t>
      </w:r>
      <w:r w:rsidR="00CA0EF3" w:rsidRPr="006E38A3">
        <w:t>naknade građanima i kućanstvima na temelju osiguranja i druge naknade</w:t>
      </w:r>
      <w:r w:rsidR="006E38A3" w:rsidRPr="006E38A3">
        <w:t xml:space="preserve"> s udjelom od 10,16%</w:t>
      </w:r>
      <w:r w:rsidRPr="006E38A3">
        <w:t xml:space="preserve"> </w:t>
      </w:r>
      <w:r w:rsidR="006E38A3" w:rsidRPr="006E38A3">
        <w:t xml:space="preserve">. </w:t>
      </w:r>
      <w:r w:rsidR="00CA0EF3" w:rsidRPr="006E38A3">
        <w:t xml:space="preserve">Subvencije </w:t>
      </w:r>
      <w:r w:rsidRPr="006E38A3">
        <w:t xml:space="preserve">participiraju u rashodima poslovanja s udjelom </w:t>
      </w:r>
      <w:r w:rsidR="006E38A3" w:rsidRPr="006E38A3">
        <w:t>1,35</w:t>
      </w:r>
      <w:r w:rsidR="00CA0EF3" w:rsidRPr="006E38A3">
        <w:t>% d</w:t>
      </w:r>
      <w:r w:rsidR="006E38A3" w:rsidRPr="006E38A3">
        <w:t>ok financijski rashodi čine 0,13</w:t>
      </w:r>
      <w:r w:rsidR="00CA0EF3" w:rsidRPr="006E38A3">
        <w:t>%</w:t>
      </w:r>
      <w:r w:rsidR="001B2A14" w:rsidRPr="006E38A3">
        <w:t xml:space="preserve"> ukupnih rashoda poslovanja.</w:t>
      </w:r>
    </w:p>
    <w:p w:rsidR="00811DF9" w:rsidRPr="00237CF7" w:rsidRDefault="008178E3" w:rsidP="00204A2A">
      <w:pPr>
        <w:spacing w:after="120"/>
        <w:jc w:val="both"/>
      </w:pPr>
      <w:r w:rsidRPr="00237CF7">
        <w:t>Rashodi za zaposlene (AOP 147</w:t>
      </w:r>
      <w:r w:rsidR="00C172E9" w:rsidRPr="00237CF7">
        <w:t xml:space="preserve">) u izvještajnom razdoblju su izvršeni u iznosu </w:t>
      </w:r>
      <w:r w:rsidR="006E38A3" w:rsidRPr="00237CF7">
        <w:t>245.10</w:t>
      </w:r>
      <w:r w:rsidR="00901A24" w:rsidRPr="00237CF7">
        <w:t>9</w:t>
      </w:r>
      <w:r w:rsidR="00C172E9" w:rsidRPr="00237CF7">
        <w:t xml:space="preserve"> kn i u odnosu na prethodnu godinu bilježe povećanje za </w:t>
      </w:r>
      <w:r w:rsidR="006E38A3" w:rsidRPr="00237CF7">
        <w:t>44,40</w:t>
      </w:r>
      <w:r w:rsidR="00901A24" w:rsidRPr="00237CF7">
        <w:t xml:space="preserve">% </w:t>
      </w:r>
      <w:r w:rsidR="00811DF9" w:rsidRPr="00237CF7">
        <w:t xml:space="preserve">zbog godišnjeg povećanja osnovice za </w:t>
      </w:r>
      <w:r w:rsidR="00811DF9" w:rsidRPr="00237CF7">
        <w:lastRenderedPageBreak/>
        <w:t>obračun plaće</w:t>
      </w:r>
      <w:r w:rsidR="006E38A3" w:rsidRPr="00237CF7">
        <w:t xml:space="preserve"> i </w:t>
      </w:r>
      <w:r w:rsidR="00237CF7" w:rsidRPr="00237CF7">
        <w:t>većeg broja zaposlenih u odnosu na prethodnu godinu</w:t>
      </w:r>
      <w:r w:rsidR="00811DF9" w:rsidRPr="00237CF7">
        <w:t>.</w:t>
      </w:r>
      <w:r w:rsidR="00C172E9" w:rsidRPr="00237CF7">
        <w:t xml:space="preserve"> Rashodi za zaposlene obuhvaćaju plaće (bruto), doprinose na plaće i ostale rashode za zaposlene. </w:t>
      </w:r>
    </w:p>
    <w:p w:rsidR="00236E1A" w:rsidRPr="00237CF7" w:rsidRDefault="00C172E9" w:rsidP="00204A2A">
      <w:pPr>
        <w:spacing w:after="120"/>
        <w:jc w:val="both"/>
      </w:pPr>
      <w:r w:rsidRPr="00237CF7">
        <w:t xml:space="preserve">Materijalni rashodi (AOP </w:t>
      </w:r>
      <w:r w:rsidR="008178E3" w:rsidRPr="00237CF7">
        <w:t>158</w:t>
      </w:r>
      <w:r w:rsidR="003923D7" w:rsidRPr="00237CF7">
        <w:t>) u izvještajnom razdoblju</w:t>
      </w:r>
      <w:r w:rsidRPr="00237CF7">
        <w:t xml:space="preserve"> izvršeni</w:t>
      </w:r>
      <w:r w:rsidR="003923D7" w:rsidRPr="00237CF7">
        <w:t xml:space="preserve"> su</w:t>
      </w:r>
      <w:r w:rsidRPr="00237CF7">
        <w:t xml:space="preserve"> u iznosu od </w:t>
      </w:r>
      <w:r w:rsidR="00237CF7" w:rsidRPr="00237CF7">
        <w:t>284.975</w:t>
      </w:r>
      <w:r w:rsidRPr="00237CF7">
        <w:t xml:space="preserve"> kn i u odnosu na prethodnu godinu bilježe </w:t>
      </w:r>
      <w:r w:rsidR="00237CF7" w:rsidRPr="00237CF7">
        <w:t>pad</w:t>
      </w:r>
      <w:r w:rsidRPr="00237CF7">
        <w:t xml:space="preserve"> od </w:t>
      </w:r>
      <w:r w:rsidR="00237CF7" w:rsidRPr="00237CF7">
        <w:t>29,36</w:t>
      </w:r>
      <w:r w:rsidRPr="00237CF7">
        <w:t xml:space="preserve">%. Materijalni rashodi obuhvaćaju: naknade troškova zaposlenima, rashode za materijal i energiju, rashode za usluge, naknade troškova osobama izvan radnog odnosa te ostale </w:t>
      </w:r>
      <w:r w:rsidR="001B2A14" w:rsidRPr="00237CF7">
        <w:t>nespomenute rashode poslovanja.</w:t>
      </w:r>
      <w:r w:rsidR="00237CF7" w:rsidRPr="00237CF7">
        <w:t xml:space="preserve"> Najveće smanjenje bilježe rashodi energije zato jer zbog zabrana okupljanja nisu korišteni neki općinski prostori, a samim time nisu ni potrošeni energenti</w:t>
      </w:r>
      <w:r w:rsidR="007E006C" w:rsidRPr="00237CF7">
        <w:t>. U</w:t>
      </w:r>
      <w:r w:rsidR="00BC7F1E" w:rsidRPr="00237CF7">
        <w:t xml:space="preserve">sluge promidžbe i informiranja </w:t>
      </w:r>
      <w:r w:rsidR="007E006C" w:rsidRPr="00237CF7">
        <w:t>povećane su zbog povećanja o</w:t>
      </w:r>
      <w:r w:rsidR="00BC7F1E" w:rsidRPr="00237CF7">
        <w:t>bjava akata u službenom vjesniku</w:t>
      </w:r>
      <w:r w:rsidR="00CF27E7" w:rsidRPr="00237CF7">
        <w:t>, intelektualne i osobne usluge zbog povećanog broja izrađenih elaborata za potrebe Općine</w:t>
      </w:r>
      <w:r w:rsidR="007E006C" w:rsidRPr="00237CF7">
        <w:t xml:space="preserve"> te usluge</w:t>
      </w:r>
      <w:r w:rsidR="00CF27E7" w:rsidRPr="00237CF7">
        <w:t xml:space="preserve"> tekućeg i investicijskog održavanja zbog povećanja potrebe za održavanjem </w:t>
      </w:r>
      <w:r w:rsidR="007E006C" w:rsidRPr="00237CF7">
        <w:t xml:space="preserve">objekata, </w:t>
      </w:r>
      <w:r w:rsidR="00CF27E7" w:rsidRPr="00237CF7">
        <w:t>postrojenja i opreme.</w:t>
      </w:r>
    </w:p>
    <w:p w:rsidR="008A1E9C" w:rsidRPr="003F6A44" w:rsidRDefault="008178E3" w:rsidP="00204A2A">
      <w:pPr>
        <w:spacing w:after="120"/>
        <w:jc w:val="both"/>
      </w:pPr>
      <w:r w:rsidRPr="00237CF7">
        <w:t>Financijski rashodi (AOP 191</w:t>
      </w:r>
      <w:r w:rsidR="008A1E9C" w:rsidRPr="00237CF7">
        <w:t xml:space="preserve">) u izvještajnom razdoblju su izvršeni su u iznosu </w:t>
      </w:r>
      <w:r w:rsidR="00237CF7" w:rsidRPr="00237CF7">
        <w:t>1.269</w:t>
      </w:r>
      <w:r w:rsidR="008A1E9C" w:rsidRPr="00237CF7">
        <w:t xml:space="preserve"> kn i bilježe </w:t>
      </w:r>
      <w:r w:rsidR="00237CF7" w:rsidRPr="003F6A44">
        <w:t>smanjenje  za 24,61</w:t>
      </w:r>
      <w:r w:rsidR="008A1E9C" w:rsidRPr="003F6A44">
        <w:t>% u odnosu na izvrše</w:t>
      </w:r>
      <w:r w:rsidR="00592D4C" w:rsidRPr="003F6A44">
        <w:t xml:space="preserve">nje u prethodnoj godini, a obuhvaćaju bankarske usluge. </w:t>
      </w:r>
    </w:p>
    <w:p w:rsidR="00CF27E7" w:rsidRPr="003F6A44" w:rsidRDefault="00CF27E7" w:rsidP="00204A2A">
      <w:pPr>
        <w:spacing w:after="120"/>
        <w:jc w:val="both"/>
      </w:pPr>
      <w:r w:rsidRPr="003F6A44">
        <w:t xml:space="preserve">Subvencije </w:t>
      </w:r>
      <w:r w:rsidR="008178E3" w:rsidRPr="003F6A44">
        <w:t>(AOP 210</w:t>
      </w:r>
      <w:r w:rsidR="0007103A" w:rsidRPr="003F6A44">
        <w:t xml:space="preserve">) </w:t>
      </w:r>
      <w:r w:rsidRPr="003F6A44">
        <w:t>su izvršene u izn</w:t>
      </w:r>
      <w:r w:rsidR="00265F3B" w:rsidRPr="003F6A44">
        <w:t>osu od 12.958 kn i smanjene</w:t>
      </w:r>
      <w:r w:rsidRPr="003F6A44">
        <w:t xml:space="preserve"> su za</w:t>
      </w:r>
      <w:r w:rsidR="00265F3B" w:rsidRPr="003F6A44">
        <w:t xml:space="preserve"> 6.582 kn ili 33,67</w:t>
      </w:r>
      <w:r w:rsidRPr="003F6A44">
        <w:t xml:space="preserve">% u odnosu na isto razdoblje protekle godine, a odnose se </w:t>
      </w:r>
      <w:r w:rsidR="0007103A" w:rsidRPr="003F6A44">
        <w:t xml:space="preserve">na sufinanciranje odvoza </w:t>
      </w:r>
      <w:r w:rsidR="00265F3B" w:rsidRPr="003F6A44">
        <w:t>bior</w:t>
      </w:r>
      <w:r w:rsidR="003F6A44" w:rsidRPr="003F6A44">
        <w:t>azgradivog otpada i smanjene su zbog toga što su obuhvaćena samo 2 računa jer račun za 03. mjesec nije još došao i bit će obuhvaćen u sljedećem razdoblju.</w:t>
      </w:r>
    </w:p>
    <w:p w:rsidR="0007103A" w:rsidRPr="00265F3B" w:rsidRDefault="0007103A" w:rsidP="00204A2A">
      <w:pPr>
        <w:spacing w:after="120"/>
        <w:jc w:val="both"/>
      </w:pPr>
      <w:r w:rsidRPr="00265F3B">
        <w:t>Naknade građanima i kućanstvima na temelju osi</w:t>
      </w:r>
      <w:r w:rsidR="008178E3" w:rsidRPr="00265F3B">
        <w:t>guranja i druge naknade (AOP 247</w:t>
      </w:r>
      <w:r w:rsidRPr="00265F3B">
        <w:t>) u izvještajnom razd</w:t>
      </w:r>
      <w:r w:rsidR="00265F3B" w:rsidRPr="00265F3B">
        <w:t>oblju su izvršene u iznosu od 97.559 kn, tj. bilježe smanjenje od 45,08</w:t>
      </w:r>
      <w:r w:rsidRPr="00265F3B">
        <w:t xml:space="preserve">% u odnosu na izvršenje prethodne godine i najvećim dijelom se odnose na </w:t>
      </w:r>
      <w:r w:rsidR="00265F3B" w:rsidRPr="00265F3B">
        <w:t>naknade građanima i kućanstvima u novcu.</w:t>
      </w:r>
    </w:p>
    <w:p w:rsidR="00B056A9" w:rsidRPr="004816BC" w:rsidRDefault="008178E3" w:rsidP="008A1E9C">
      <w:pPr>
        <w:spacing w:after="120"/>
        <w:jc w:val="both"/>
      </w:pPr>
      <w:r w:rsidRPr="00265F3B">
        <w:t>Ostali rashodi (AOP 258</w:t>
      </w:r>
      <w:r w:rsidR="006054D0" w:rsidRPr="00265F3B">
        <w:t xml:space="preserve">) iznose </w:t>
      </w:r>
      <w:r w:rsidR="00265F3B" w:rsidRPr="00265F3B">
        <w:t>1</w:t>
      </w:r>
      <w:r w:rsidR="0007103A" w:rsidRPr="00265F3B">
        <w:t>1</w:t>
      </w:r>
      <w:r w:rsidR="00265F3B" w:rsidRPr="00265F3B">
        <w:t>2.039</w:t>
      </w:r>
      <w:r w:rsidR="006054D0" w:rsidRPr="00265F3B">
        <w:t xml:space="preserve"> kn što je za</w:t>
      </w:r>
      <w:r w:rsidR="00265F3B" w:rsidRPr="00265F3B">
        <w:t xml:space="preserve"> 10.744 kn više u odnosu na prethodnu godinu ili</w:t>
      </w:r>
      <w:r w:rsidR="006054D0" w:rsidRPr="00265F3B">
        <w:t xml:space="preserve"> </w:t>
      </w:r>
      <w:r w:rsidR="00265F3B" w:rsidRPr="00265F3B">
        <w:t>10</w:t>
      </w:r>
      <w:r w:rsidR="0007103A" w:rsidRPr="00265F3B">
        <w:t>,6</w:t>
      </w:r>
      <w:r w:rsidR="00265F3B" w:rsidRPr="00265F3B">
        <w:t>1%</w:t>
      </w:r>
      <w:r w:rsidR="0007103A" w:rsidRPr="00265F3B">
        <w:t>.</w:t>
      </w:r>
      <w:r w:rsidR="00265F3B" w:rsidRPr="00265F3B">
        <w:t xml:space="preserve"> Rashodi su veći u odnosu na prošlu godinu zbog kapitalne pomoći za izgradnju </w:t>
      </w:r>
      <w:proofErr w:type="spellStart"/>
      <w:r w:rsidR="00265F3B" w:rsidRPr="004816BC">
        <w:t>reciklažnog</w:t>
      </w:r>
      <w:proofErr w:type="spellEnd"/>
      <w:r w:rsidR="00265F3B" w:rsidRPr="004816BC">
        <w:t xml:space="preserve"> dvorišta.</w:t>
      </w:r>
    </w:p>
    <w:p w:rsidR="008A1E9C" w:rsidRPr="004816BC" w:rsidRDefault="008A1E9C" w:rsidP="008A1E9C">
      <w:pPr>
        <w:spacing w:after="120"/>
        <w:jc w:val="both"/>
      </w:pPr>
      <w:r w:rsidRPr="004816BC">
        <w:rPr>
          <w:b/>
        </w:rPr>
        <w:t xml:space="preserve">Bilješka </w:t>
      </w:r>
      <w:r w:rsidR="00B056A9" w:rsidRPr="004816BC">
        <w:rPr>
          <w:b/>
        </w:rPr>
        <w:t>br.</w:t>
      </w:r>
      <w:r w:rsidRPr="004816BC">
        <w:rPr>
          <w:b/>
        </w:rPr>
        <w:t xml:space="preserve"> 4</w:t>
      </w:r>
      <w:r w:rsidR="00265F3B" w:rsidRPr="004816BC">
        <w:t xml:space="preserve"> - AOP 2</w:t>
      </w:r>
      <w:r w:rsidRPr="004816BC">
        <w:t>9</w:t>
      </w:r>
      <w:r w:rsidR="00265F3B" w:rsidRPr="004816BC">
        <w:t>2</w:t>
      </w:r>
      <w:r w:rsidRPr="004816BC">
        <w:t xml:space="preserve"> PRIHODI OD</w:t>
      </w:r>
      <w:r w:rsidR="001B2A14" w:rsidRPr="004816BC">
        <w:t xml:space="preserve"> PRODAJE NEFINANCIJSKE IMOVINE </w:t>
      </w:r>
    </w:p>
    <w:p w:rsidR="004816BC" w:rsidRPr="004816BC" w:rsidRDefault="008A1E9C" w:rsidP="008A1E9C">
      <w:pPr>
        <w:spacing w:after="120"/>
        <w:jc w:val="both"/>
      </w:pPr>
      <w:r w:rsidRPr="004816BC">
        <w:t>Prihodi od prodaj</w:t>
      </w:r>
      <w:r w:rsidR="008178E3" w:rsidRPr="004816BC">
        <w:t>e nefinancijske imovine (AOP 292</w:t>
      </w:r>
      <w:r w:rsidRPr="004816BC">
        <w:t xml:space="preserve">) ostvareni su u iznosu </w:t>
      </w:r>
      <w:r w:rsidR="00265F3B" w:rsidRPr="004816BC">
        <w:t>429</w:t>
      </w:r>
      <w:r w:rsidRPr="004816BC">
        <w:t xml:space="preserve"> kn što u odnosu na </w:t>
      </w:r>
      <w:r w:rsidR="00265F3B" w:rsidRPr="004816BC">
        <w:t>prethodnu godinu, čini smanjenje</w:t>
      </w:r>
      <w:r w:rsidRPr="004816BC">
        <w:t xml:space="preserve"> od </w:t>
      </w:r>
      <w:r w:rsidR="00265F3B" w:rsidRPr="004816BC">
        <w:t>98,13</w:t>
      </w:r>
      <w:r w:rsidR="003923D7" w:rsidRPr="004816BC">
        <w:t>%</w:t>
      </w:r>
      <w:r w:rsidRPr="004816BC">
        <w:t>. Ova skupin</w:t>
      </w:r>
      <w:r w:rsidR="001B2A14" w:rsidRPr="004816BC">
        <w:t>a uključuje ostvarene prihode od otplate stanova</w:t>
      </w:r>
      <w:r w:rsidR="007E006C" w:rsidRPr="004816BC">
        <w:t xml:space="preserve"> te</w:t>
      </w:r>
      <w:r w:rsidR="001B2A14" w:rsidRPr="004816BC">
        <w:t xml:space="preserve"> prihode od prodanog zemljišta po raspisanom natječaju.</w:t>
      </w:r>
      <w:r w:rsidR="004816BC" w:rsidRPr="004816BC">
        <w:t xml:space="preserve"> U ovoj godini nismo ostvarili prihode od prodanog zemljišta. </w:t>
      </w:r>
    </w:p>
    <w:p w:rsidR="008A1E9C" w:rsidRPr="004816BC" w:rsidRDefault="00B056A9" w:rsidP="008A1E9C">
      <w:pPr>
        <w:spacing w:after="120"/>
        <w:jc w:val="both"/>
      </w:pPr>
      <w:r w:rsidRPr="004816BC">
        <w:rPr>
          <w:b/>
        </w:rPr>
        <w:t>Bilješka br.</w:t>
      </w:r>
      <w:r w:rsidR="008A1E9C" w:rsidRPr="004816BC">
        <w:rPr>
          <w:b/>
        </w:rPr>
        <w:t xml:space="preserve"> 5</w:t>
      </w:r>
      <w:r w:rsidR="004816BC" w:rsidRPr="004816BC">
        <w:t xml:space="preserve"> - AOP 344</w:t>
      </w:r>
      <w:r w:rsidR="008A1E9C" w:rsidRPr="004816BC">
        <w:t xml:space="preserve">  RASHODI ZA NABAVU NEFINANCIJSKE IMOVINE </w:t>
      </w:r>
    </w:p>
    <w:p w:rsidR="008A14E8" w:rsidRPr="008A14E8" w:rsidRDefault="008A1E9C" w:rsidP="00424B25">
      <w:pPr>
        <w:spacing w:after="120"/>
        <w:jc w:val="both"/>
      </w:pPr>
      <w:r w:rsidRPr="004816BC">
        <w:t>Rashodi za nabavu proizve</w:t>
      </w:r>
      <w:r w:rsidR="008178E3" w:rsidRPr="004816BC">
        <w:t>dene dugotrajne imovine (AOP 344</w:t>
      </w:r>
      <w:r w:rsidRPr="004816BC">
        <w:t xml:space="preserve">) u izvještajnom razdoblju su izvršeni </w:t>
      </w:r>
      <w:r w:rsidRPr="008A14E8">
        <w:t xml:space="preserve">u iznosu od </w:t>
      </w:r>
      <w:r w:rsidR="004816BC" w:rsidRPr="008A14E8">
        <w:t>2</w:t>
      </w:r>
      <w:r w:rsidR="0065062A" w:rsidRPr="008A14E8">
        <w:t>1</w:t>
      </w:r>
      <w:r w:rsidR="004816BC" w:rsidRPr="008A14E8">
        <w:t>4.698</w:t>
      </w:r>
      <w:r w:rsidRPr="008A14E8">
        <w:t xml:space="preserve"> kn ili za</w:t>
      </w:r>
      <w:r w:rsidR="004816BC" w:rsidRPr="008A14E8">
        <w:t xml:space="preserve"> 1.936.582 kn</w:t>
      </w:r>
      <w:r w:rsidRPr="008A14E8">
        <w:t xml:space="preserve"> </w:t>
      </w:r>
      <w:r w:rsidR="004816BC" w:rsidRPr="008A14E8">
        <w:t>manje</w:t>
      </w:r>
      <w:r w:rsidRPr="008A14E8">
        <w:t xml:space="preserve"> u odnosu na izvršenje u prethodnoj godini. </w:t>
      </w:r>
      <w:r w:rsidR="008A14E8" w:rsidRPr="008A14E8">
        <w:t xml:space="preserve">Rashodi za nabavu neproizvodne dugotrajne imovine iznose 80.121 kn i odnose se na kupnju nekretnine od Zadravec Anice. </w:t>
      </w:r>
    </w:p>
    <w:p w:rsidR="00424B25" w:rsidRPr="008A14E8" w:rsidRDefault="008A14E8" w:rsidP="00424B25">
      <w:pPr>
        <w:spacing w:after="120"/>
        <w:jc w:val="both"/>
      </w:pPr>
      <w:r w:rsidRPr="008A14E8">
        <w:t>Rashodi za nabavu proizvodne dugotrajne imovine iznose 13. 477 kn i odnose se na:</w:t>
      </w:r>
    </w:p>
    <w:p w:rsidR="008A14E8" w:rsidRPr="008A14E8" w:rsidRDefault="008A14E8" w:rsidP="008A14E8">
      <w:pPr>
        <w:pStyle w:val="Odlomakpopisa"/>
        <w:numPr>
          <w:ilvl w:val="0"/>
          <w:numId w:val="10"/>
        </w:numPr>
        <w:spacing w:after="120"/>
        <w:jc w:val="both"/>
      </w:pPr>
      <w:r w:rsidRPr="008A14E8">
        <w:t>tehničku dokumentaciju za izgradnju dječjeg igrališta uz dječji vrtić,</w:t>
      </w:r>
    </w:p>
    <w:p w:rsidR="008A14E8" w:rsidRDefault="008A14E8" w:rsidP="008A14E8">
      <w:pPr>
        <w:pStyle w:val="Odlomakpopisa"/>
        <w:numPr>
          <w:ilvl w:val="0"/>
          <w:numId w:val="10"/>
        </w:numPr>
        <w:spacing w:after="120"/>
        <w:jc w:val="both"/>
      </w:pPr>
      <w:r>
        <w:t>izgradnju projektne dokumentacije za rekonstrukciju šumske prometnice NC –V. Vinogradskog odvojka</w:t>
      </w:r>
    </w:p>
    <w:p w:rsidR="008A14E8" w:rsidRDefault="008A14E8" w:rsidP="008A14E8">
      <w:pPr>
        <w:pStyle w:val="Odlomakpopisa"/>
        <w:numPr>
          <w:ilvl w:val="0"/>
          <w:numId w:val="10"/>
        </w:numPr>
        <w:spacing w:after="120"/>
        <w:jc w:val="both"/>
      </w:pPr>
      <w:r>
        <w:t>računalo</w:t>
      </w:r>
    </w:p>
    <w:p w:rsidR="008A14E8" w:rsidRPr="008A14E8" w:rsidRDefault="008A14E8" w:rsidP="008A14E8">
      <w:pPr>
        <w:pStyle w:val="Odlomakpopisa"/>
        <w:numPr>
          <w:ilvl w:val="0"/>
          <w:numId w:val="10"/>
        </w:numPr>
        <w:spacing w:after="120"/>
        <w:jc w:val="both"/>
      </w:pPr>
      <w:r>
        <w:t>kombinirani kontejner.</w:t>
      </w:r>
    </w:p>
    <w:p w:rsidR="00102105" w:rsidRPr="00B400F5" w:rsidRDefault="00102105" w:rsidP="00A33EE9">
      <w:pPr>
        <w:pStyle w:val="Odlomakpopisa"/>
        <w:ind w:left="0"/>
        <w:jc w:val="both"/>
        <w:rPr>
          <w:color w:val="FF0000"/>
        </w:rPr>
      </w:pPr>
    </w:p>
    <w:p w:rsidR="007729A1" w:rsidRPr="00213A2C" w:rsidRDefault="00DA7DAC" w:rsidP="00067A80">
      <w:pPr>
        <w:pStyle w:val="Odlomakpopisa"/>
        <w:ind w:left="0"/>
        <w:jc w:val="center"/>
        <w:rPr>
          <w:b/>
        </w:rPr>
      </w:pPr>
      <w:r>
        <w:rPr>
          <w:b/>
        </w:rPr>
        <w:t>3</w:t>
      </w:r>
      <w:r w:rsidR="007729A1" w:rsidRPr="00213A2C">
        <w:rPr>
          <w:b/>
        </w:rPr>
        <w:t>. Bilješke uz Izvještaj o obvezama</w:t>
      </w:r>
    </w:p>
    <w:p w:rsidR="000B18EE" w:rsidRPr="00213A2C" w:rsidRDefault="000B18EE" w:rsidP="00A33EE9">
      <w:pPr>
        <w:jc w:val="both"/>
        <w:rPr>
          <w:b/>
        </w:rPr>
      </w:pPr>
      <w:r w:rsidRPr="00213A2C">
        <w:rPr>
          <w:b/>
        </w:rPr>
        <w:t>Bilješka br.</w:t>
      </w:r>
      <w:r w:rsidR="00D15754" w:rsidRPr="00213A2C">
        <w:rPr>
          <w:b/>
        </w:rPr>
        <w:t xml:space="preserve"> </w:t>
      </w:r>
      <w:r w:rsidRPr="00213A2C">
        <w:rPr>
          <w:b/>
        </w:rPr>
        <w:t>1</w:t>
      </w:r>
    </w:p>
    <w:p w:rsidR="00D15754" w:rsidRPr="00213A2C" w:rsidRDefault="000B18EE" w:rsidP="00A33EE9">
      <w:pPr>
        <w:jc w:val="both"/>
      </w:pPr>
      <w:r w:rsidRPr="00213A2C">
        <w:t>Stanje obveza na početku izvještajnog razdoblja u obrascu Izvještaj o obvezama</w:t>
      </w:r>
      <w:r w:rsidR="00D15754" w:rsidRPr="00213A2C">
        <w:t xml:space="preserve"> (AOP 001)</w:t>
      </w:r>
      <w:r w:rsidRPr="00213A2C">
        <w:t xml:space="preserve"> iz</w:t>
      </w:r>
      <w:r w:rsidR="00D15754" w:rsidRPr="00213A2C">
        <w:t>n</w:t>
      </w:r>
      <w:r w:rsidRPr="00213A2C">
        <w:t>osi</w:t>
      </w:r>
      <w:r w:rsidR="00D15754" w:rsidRPr="00213A2C">
        <w:t xml:space="preserve"> </w:t>
      </w:r>
      <w:r w:rsidR="008A14E8" w:rsidRPr="00213A2C">
        <w:t>1.493.643</w:t>
      </w:r>
      <w:r w:rsidR="00D15754" w:rsidRPr="00213A2C">
        <w:t xml:space="preserve"> kn.</w:t>
      </w:r>
    </w:p>
    <w:p w:rsidR="00D15754" w:rsidRPr="00B400F5" w:rsidRDefault="00D15754" w:rsidP="00A33EE9">
      <w:pPr>
        <w:jc w:val="both"/>
        <w:rPr>
          <w:color w:val="FF0000"/>
        </w:rPr>
      </w:pPr>
    </w:p>
    <w:p w:rsidR="00D15754" w:rsidRPr="00AA15F0" w:rsidRDefault="00D15754" w:rsidP="00A33EE9">
      <w:pPr>
        <w:jc w:val="both"/>
        <w:rPr>
          <w:b/>
        </w:rPr>
      </w:pPr>
      <w:r w:rsidRPr="00AA15F0">
        <w:rPr>
          <w:b/>
        </w:rPr>
        <w:lastRenderedPageBreak/>
        <w:t>Bilješka br. 2</w:t>
      </w:r>
    </w:p>
    <w:p w:rsidR="003923D7" w:rsidRPr="00AA15F0" w:rsidRDefault="00D15754" w:rsidP="00A33EE9">
      <w:pPr>
        <w:jc w:val="both"/>
      </w:pPr>
      <w:r w:rsidRPr="00AA15F0">
        <w:t>Stanje obveza na kraju</w:t>
      </w:r>
      <w:r w:rsidR="008A14E8" w:rsidRPr="00AA15F0">
        <w:t xml:space="preserve"> izvještajnog razdoblja (AOP 038</w:t>
      </w:r>
      <w:r w:rsidR="0067317D" w:rsidRPr="00AA15F0">
        <w:t xml:space="preserve">) </w:t>
      </w:r>
      <w:r w:rsidR="008A14E8" w:rsidRPr="00AA15F0">
        <w:t>1.589.</w:t>
      </w:r>
      <w:r w:rsidR="0071744C" w:rsidRPr="00AA15F0">
        <w:t>4</w:t>
      </w:r>
      <w:r w:rsidR="008A14E8" w:rsidRPr="00AA15F0">
        <w:t>90</w:t>
      </w:r>
      <w:r w:rsidRPr="00AA15F0">
        <w:t xml:space="preserve"> kn od čega stanje dospjelih obveza na kraju izvještajnog</w:t>
      </w:r>
      <w:r w:rsidR="008A14E8" w:rsidRPr="00AA15F0">
        <w:t xml:space="preserve"> razdoblja (039</w:t>
      </w:r>
      <w:r w:rsidR="0067317D" w:rsidRPr="00AA15F0">
        <w:t xml:space="preserve">) iznosi </w:t>
      </w:r>
      <w:r w:rsidR="008A14E8" w:rsidRPr="00AA15F0">
        <w:t>28.364</w:t>
      </w:r>
      <w:r w:rsidR="0067317D" w:rsidRPr="00AA15F0">
        <w:t xml:space="preserve"> </w:t>
      </w:r>
      <w:r w:rsidRPr="00AA15F0">
        <w:t>kn</w:t>
      </w:r>
      <w:r w:rsidR="00E9680A" w:rsidRPr="00AA15F0">
        <w:t xml:space="preserve">, a sastoje se od </w:t>
      </w:r>
      <w:r w:rsidR="003923D7" w:rsidRPr="00AA15F0">
        <w:t>slijedećih obveza:</w:t>
      </w:r>
    </w:p>
    <w:p w:rsidR="003923D7" w:rsidRPr="00AA15F0" w:rsidRDefault="00AA15F0" w:rsidP="00AA15F0">
      <w:pPr>
        <w:pStyle w:val="Odlomakpopisa"/>
        <w:numPr>
          <w:ilvl w:val="0"/>
          <w:numId w:val="11"/>
        </w:numPr>
        <w:jc w:val="both"/>
      </w:pPr>
      <w:r w:rsidRPr="00AA15F0">
        <w:t xml:space="preserve">I –KSO d.o.o. – </w:t>
      </w:r>
      <w:r>
        <w:t>obveza za konzultantske usluge</w:t>
      </w:r>
    </w:p>
    <w:p w:rsidR="00AA15F0" w:rsidRDefault="00AA15F0" w:rsidP="00AA15F0">
      <w:pPr>
        <w:pStyle w:val="Odlomakpopisa"/>
        <w:numPr>
          <w:ilvl w:val="0"/>
          <w:numId w:val="11"/>
        </w:numPr>
        <w:jc w:val="both"/>
      </w:pPr>
      <w:r w:rsidRPr="00213A2C">
        <w:t>HR</w:t>
      </w:r>
      <w:r w:rsidR="006D3314">
        <w:t>VATSKE VODE –  obveze za naknadu</w:t>
      </w:r>
      <w:bookmarkStart w:id="0" w:name="_GoBack"/>
      <w:bookmarkEnd w:id="0"/>
      <w:r w:rsidRPr="00213A2C">
        <w:t xml:space="preserve"> za uređenje voda</w:t>
      </w:r>
    </w:p>
    <w:p w:rsidR="006A171C" w:rsidRPr="00213A2C" w:rsidRDefault="006A171C" w:rsidP="006A171C">
      <w:pPr>
        <w:pStyle w:val="Odlomakpopisa"/>
        <w:ind w:left="1080"/>
        <w:jc w:val="both"/>
      </w:pPr>
    </w:p>
    <w:p w:rsidR="00ED5D69" w:rsidRPr="00213A2C" w:rsidRDefault="009E3642" w:rsidP="00A33EE9">
      <w:pPr>
        <w:jc w:val="both"/>
      </w:pPr>
      <w:r w:rsidRPr="00213A2C">
        <w:t>S</w:t>
      </w:r>
      <w:r w:rsidR="00D15754" w:rsidRPr="00213A2C">
        <w:t>tanje nedospjelih obveza na kraju izvještajnog razdoblja</w:t>
      </w:r>
      <w:r w:rsidR="00AA15F0" w:rsidRPr="00213A2C">
        <w:t xml:space="preserve"> (AOP 097</w:t>
      </w:r>
      <w:r w:rsidR="0067317D" w:rsidRPr="00213A2C">
        <w:t>)</w:t>
      </w:r>
      <w:r w:rsidR="00D15754" w:rsidRPr="00213A2C">
        <w:t xml:space="preserve"> iznosi </w:t>
      </w:r>
      <w:r w:rsidR="00AA15F0" w:rsidRPr="00213A2C">
        <w:t>1.</w:t>
      </w:r>
      <w:r w:rsidR="0071744C" w:rsidRPr="00213A2C">
        <w:t>5</w:t>
      </w:r>
      <w:r w:rsidR="00AA15F0" w:rsidRPr="00213A2C">
        <w:t>61.126</w:t>
      </w:r>
      <w:r w:rsidRPr="00213A2C">
        <w:t xml:space="preserve"> </w:t>
      </w:r>
      <w:r w:rsidR="00557B8C" w:rsidRPr="00213A2C">
        <w:t xml:space="preserve">kn. </w:t>
      </w:r>
      <w:r w:rsidR="00213A2C" w:rsidRPr="00213A2C">
        <w:t>Glavninu tih obveza čini obveza po izdanom rješenju Hrast-</w:t>
      </w:r>
      <w:proofErr w:type="spellStart"/>
      <w:r w:rsidR="00213A2C" w:rsidRPr="00213A2C">
        <w:t>Export</w:t>
      </w:r>
      <w:proofErr w:type="spellEnd"/>
      <w:r w:rsidR="00213A2C" w:rsidRPr="00213A2C">
        <w:t>-</w:t>
      </w:r>
      <w:proofErr w:type="spellStart"/>
      <w:r w:rsidR="00213A2C" w:rsidRPr="00213A2C">
        <w:t>Puklavec</w:t>
      </w:r>
      <w:proofErr w:type="spellEnd"/>
      <w:r w:rsidR="00213A2C" w:rsidRPr="00213A2C">
        <w:t xml:space="preserve"> za izračunatu naknadu za zadržavanje nezakonito izgrađenih zgrada</w:t>
      </w:r>
      <w:r w:rsidR="006A171C">
        <w:t xml:space="preserve">  i obveza za plaćanje za prikupljenu NUV. </w:t>
      </w:r>
    </w:p>
    <w:p w:rsidR="00236E1A" w:rsidRDefault="00236E1A" w:rsidP="00236E1A">
      <w:pPr>
        <w:jc w:val="both"/>
        <w:rPr>
          <w:bCs/>
          <w:sz w:val="22"/>
          <w:szCs w:val="22"/>
        </w:rPr>
      </w:pPr>
    </w:p>
    <w:p w:rsidR="00236E1A" w:rsidRPr="000E6200" w:rsidRDefault="00B400F5" w:rsidP="00236E1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Martijancu</w:t>
      </w:r>
      <w:proofErr w:type="spellEnd"/>
      <w:r>
        <w:rPr>
          <w:bCs/>
          <w:sz w:val="22"/>
          <w:szCs w:val="22"/>
        </w:rPr>
        <w:t>, 09</w:t>
      </w:r>
      <w:r w:rsidR="00A64725">
        <w:rPr>
          <w:bCs/>
          <w:sz w:val="22"/>
          <w:szCs w:val="22"/>
        </w:rPr>
        <w:t>.04</w:t>
      </w:r>
      <w:r>
        <w:rPr>
          <w:bCs/>
          <w:sz w:val="22"/>
          <w:szCs w:val="22"/>
        </w:rPr>
        <w:t>.2021</w:t>
      </w:r>
      <w:r w:rsidR="00236E1A" w:rsidRPr="000E6200">
        <w:rPr>
          <w:bCs/>
          <w:sz w:val="22"/>
          <w:szCs w:val="22"/>
        </w:rPr>
        <w:t>.</w:t>
      </w:r>
    </w:p>
    <w:p w:rsidR="00236E1A" w:rsidRPr="000E6200" w:rsidRDefault="00236E1A" w:rsidP="00236E1A">
      <w:pPr>
        <w:jc w:val="both"/>
        <w:rPr>
          <w:bCs/>
          <w:sz w:val="22"/>
          <w:szCs w:val="22"/>
        </w:rPr>
      </w:pPr>
      <w:r w:rsidRPr="000E6200">
        <w:rPr>
          <w:bCs/>
          <w:sz w:val="22"/>
          <w:szCs w:val="22"/>
        </w:rPr>
        <w:t xml:space="preserve">                                                                             </w:t>
      </w:r>
      <w:r>
        <w:rPr>
          <w:bCs/>
          <w:sz w:val="22"/>
          <w:szCs w:val="22"/>
        </w:rPr>
        <w:t xml:space="preserve">                        OPĆINSKI NAČELNIK</w:t>
      </w:r>
    </w:p>
    <w:p w:rsidR="00236E1A" w:rsidRDefault="00236E1A" w:rsidP="00236E1A">
      <w:pPr>
        <w:jc w:val="both"/>
        <w:rPr>
          <w:bCs/>
          <w:sz w:val="22"/>
          <w:szCs w:val="22"/>
        </w:rPr>
      </w:pPr>
      <w:r w:rsidRPr="000E6200">
        <w:rPr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bCs/>
          <w:sz w:val="22"/>
          <w:szCs w:val="22"/>
        </w:rPr>
        <w:t xml:space="preserve">   </w:t>
      </w:r>
      <w:r w:rsidRPr="000E6200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Dražen Levak, </w:t>
      </w:r>
      <w:proofErr w:type="spellStart"/>
      <w:r>
        <w:rPr>
          <w:bCs/>
          <w:sz w:val="22"/>
          <w:szCs w:val="22"/>
        </w:rPr>
        <w:t>dipl.iur</w:t>
      </w:r>
      <w:proofErr w:type="spellEnd"/>
      <w:r>
        <w:rPr>
          <w:bCs/>
          <w:sz w:val="22"/>
          <w:szCs w:val="22"/>
        </w:rPr>
        <w:t>.</w:t>
      </w:r>
    </w:p>
    <w:p w:rsidR="00236E1A" w:rsidRPr="007F645E" w:rsidRDefault="00236E1A" w:rsidP="00236E1A">
      <w:pPr>
        <w:rPr>
          <w:bCs/>
          <w:sz w:val="22"/>
          <w:szCs w:val="22"/>
        </w:rPr>
      </w:pPr>
    </w:p>
    <w:p w:rsidR="00761776" w:rsidRPr="007F645E" w:rsidRDefault="00761776" w:rsidP="00236E1A">
      <w:pPr>
        <w:jc w:val="center"/>
        <w:rPr>
          <w:bCs/>
          <w:sz w:val="22"/>
          <w:szCs w:val="22"/>
        </w:rPr>
      </w:pPr>
    </w:p>
    <w:sectPr w:rsidR="00761776" w:rsidRPr="007F645E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1A" w:rsidRDefault="00236E1A" w:rsidP="00C32C21">
      <w:r>
        <w:separator/>
      </w:r>
    </w:p>
  </w:endnote>
  <w:endnote w:type="continuationSeparator" w:id="0">
    <w:p w:rsidR="00236E1A" w:rsidRDefault="00236E1A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:rsidR="00236E1A" w:rsidRDefault="00236E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3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6E1A" w:rsidRDefault="00236E1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1A" w:rsidRDefault="00236E1A" w:rsidP="00C32C21">
      <w:r>
        <w:separator/>
      </w:r>
    </w:p>
  </w:footnote>
  <w:footnote w:type="continuationSeparator" w:id="0">
    <w:p w:rsidR="00236E1A" w:rsidRDefault="00236E1A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246"/>
    <w:rsid w:val="00004B25"/>
    <w:rsid w:val="000120BB"/>
    <w:rsid w:val="000124CB"/>
    <w:rsid w:val="00023BAC"/>
    <w:rsid w:val="000310A8"/>
    <w:rsid w:val="00047D56"/>
    <w:rsid w:val="00067A80"/>
    <w:rsid w:val="0007103A"/>
    <w:rsid w:val="00090277"/>
    <w:rsid w:val="00092742"/>
    <w:rsid w:val="00093FF2"/>
    <w:rsid w:val="000A1ED5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7A3"/>
    <w:rsid w:val="000E6200"/>
    <w:rsid w:val="00102105"/>
    <w:rsid w:val="001115C5"/>
    <w:rsid w:val="0014439B"/>
    <w:rsid w:val="00151C28"/>
    <w:rsid w:val="001715DD"/>
    <w:rsid w:val="001807D8"/>
    <w:rsid w:val="001910CC"/>
    <w:rsid w:val="00193DFF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6922"/>
    <w:rsid w:val="0028364E"/>
    <w:rsid w:val="0029212D"/>
    <w:rsid w:val="002C5C14"/>
    <w:rsid w:val="002C7E7C"/>
    <w:rsid w:val="002D7866"/>
    <w:rsid w:val="002E2590"/>
    <w:rsid w:val="002E70CB"/>
    <w:rsid w:val="002F54A4"/>
    <w:rsid w:val="002F658F"/>
    <w:rsid w:val="0031109D"/>
    <w:rsid w:val="00315B7A"/>
    <w:rsid w:val="00321E07"/>
    <w:rsid w:val="00330C00"/>
    <w:rsid w:val="003351D1"/>
    <w:rsid w:val="003464A1"/>
    <w:rsid w:val="00356BF1"/>
    <w:rsid w:val="003572B2"/>
    <w:rsid w:val="003756E6"/>
    <w:rsid w:val="003769C7"/>
    <w:rsid w:val="00381FE2"/>
    <w:rsid w:val="00387B4C"/>
    <w:rsid w:val="003923D7"/>
    <w:rsid w:val="00392C9A"/>
    <w:rsid w:val="003A2848"/>
    <w:rsid w:val="003C7BF5"/>
    <w:rsid w:val="003D0A97"/>
    <w:rsid w:val="003D0F08"/>
    <w:rsid w:val="003D209D"/>
    <w:rsid w:val="003F64A9"/>
    <w:rsid w:val="003F6A44"/>
    <w:rsid w:val="00404B97"/>
    <w:rsid w:val="0041362C"/>
    <w:rsid w:val="00422584"/>
    <w:rsid w:val="00424B25"/>
    <w:rsid w:val="004335EA"/>
    <w:rsid w:val="004361DC"/>
    <w:rsid w:val="00437310"/>
    <w:rsid w:val="0044489E"/>
    <w:rsid w:val="00460CF6"/>
    <w:rsid w:val="00461BB5"/>
    <w:rsid w:val="00470FCC"/>
    <w:rsid w:val="004816BC"/>
    <w:rsid w:val="00493040"/>
    <w:rsid w:val="004A15A8"/>
    <w:rsid w:val="004A6CB0"/>
    <w:rsid w:val="004A753D"/>
    <w:rsid w:val="004B328D"/>
    <w:rsid w:val="004B4086"/>
    <w:rsid w:val="004C134B"/>
    <w:rsid w:val="004C224C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32D1B"/>
    <w:rsid w:val="00534AA0"/>
    <w:rsid w:val="00535893"/>
    <w:rsid w:val="00537552"/>
    <w:rsid w:val="00545327"/>
    <w:rsid w:val="00552017"/>
    <w:rsid w:val="00553767"/>
    <w:rsid w:val="00555B77"/>
    <w:rsid w:val="00557B8C"/>
    <w:rsid w:val="00564DCE"/>
    <w:rsid w:val="005802CE"/>
    <w:rsid w:val="005819C4"/>
    <w:rsid w:val="00591DE9"/>
    <w:rsid w:val="00592D4C"/>
    <w:rsid w:val="005A5AC8"/>
    <w:rsid w:val="005C3715"/>
    <w:rsid w:val="005C7410"/>
    <w:rsid w:val="00600A24"/>
    <w:rsid w:val="00604604"/>
    <w:rsid w:val="006054D0"/>
    <w:rsid w:val="006074D0"/>
    <w:rsid w:val="006144FD"/>
    <w:rsid w:val="0062549D"/>
    <w:rsid w:val="00627DF8"/>
    <w:rsid w:val="0065062A"/>
    <w:rsid w:val="0067317D"/>
    <w:rsid w:val="00685CA7"/>
    <w:rsid w:val="00690274"/>
    <w:rsid w:val="0069209E"/>
    <w:rsid w:val="0069238E"/>
    <w:rsid w:val="0069443B"/>
    <w:rsid w:val="006A171C"/>
    <w:rsid w:val="006A1BEB"/>
    <w:rsid w:val="006C627A"/>
    <w:rsid w:val="006C6CC4"/>
    <w:rsid w:val="006D2E58"/>
    <w:rsid w:val="006D3314"/>
    <w:rsid w:val="006D3817"/>
    <w:rsid w:val="006D6314"/>
    <w:rsid w:val="006D7B66"/>
    <w:rsid w:val="006E38A3"/>
    <w:rsid w:val="006E529F"/>
    <w:rsid w:val="006F46D3"/>
    <w:rsid w:val="006F7087"/>
    <w:rsid w:val="00704479"/>
    <w:rsid w:val="00711FBA"/>
    <w:rsid w:val="00716D79"/>
    <w:rsid w:val="0071744C"/>
    <w:rsid w:val="00723CEA"/>
    <w:rsid w:val="00747C84"/>
    <w:rsid w:val="00761776"/>
    <w:rsid w:val="007729A1"/>
    <w:rsid w:val="00780DA3"/>
    <w:rsid w:val="00791BAD"/>
    <w:rsid w:val="007B7F22"/>
    <w:rsid w:val="007C5F80"/>
    <w:rsid w:val="007E006C"/>
    <w:rsid w:val="007F645E"/>
    <w:rsid w:val="00802F20"/>
    <w:rsid w:val="008077FC"/>
    <w:rsid w:val="00807C16"/>
    <w:rsid w:val="00811DF9"/>
    <w:rsid w:val="008178E3"/>
    <w:rsid w:val="00821D8D"/>
    <w:rsid w:val="00833B78"/>
    <w:rsid w:val="0084070F"/>
    <w:rsid w:val="0084171C"/>
    <w:rsid w:val="00860283"/>
    <w:rsid w:val="0087062D"/>
    <w:rsid w:val="00872DAA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3CF2"/>
    <w:rsid w:val="00930D24"/>
    <w:rsid w:val="00946473"/>
    <w:rsid w:val="0095266E"/>
    <w:rsid w:val="00952A5F"/>
    <w:rsid w:val="009552C2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A23CF5"/>
    <w:rsid w:val="00A27F61"/>
    <w:rsid w:val="00A322DF"/>
    <w:rsid w:val="00A33EE9"/>
    <w:rsid w:val="00A4498E"/>
    <w:rsid w:val="00A57C3E"/>
    <w:rsid w:val="00A64725"/>
    <w:rsid w:val="00A658AE"/>
    <w:rsid w:val="00A90311"/>
    <w:rsid w:val="00A90A68"/>
    <w:rsid w:val="00AA15F0"/>
    <w:rsid w:val="00AB3EF7"/>
    <w:rsid w:val="00AD0B2C"/>
    <w:rsid w:val="00AE04FD"/>
    <w:rsid w:val="00AE56F5"/>
    <w:rsid w:val="00AF03D9"/>
    <w:rsid w:val="00AF2006"/>
    <w:rsid w:val="00AF5B1B"/>
    <w:rsid w:val="00AF62FE"/>
    <w:rsid w:val="00B056A9"/>
    <w:rsid w:val="00B11E56"/>
    <w:rsid w:val="00B1759B"/>
    <w:rsid w:val="00B205F5"/>
    <w:rsid w:val="00B400F5"/>
    <w:rsid w:val="00B41102"/>
    <w:rsid w:val="00B47814"/>
    <w:rsid w:val="00B53BF9"/>
    <w:rsid w:val="00B67738"/>
    <w:rsid w:val="00B71459"/>
    <w:rsid w:val="00B73EBD"/>
    <w:rsid w:val="00B75F26"/>
    <w:rsid w:val="00B81E93"/>
    <w:rsid w:val="00B904EB"/>
    <w:rsid w:val="00BB13B3"/>
    <w:rsid w:val="00BB2C8E"/>
    <w:rsid w:val="00BB5C6F"/>
    <w:rsid w:val="00BB6303"/>
    <w:rsid w:val="00BB6636"/>
    <w:rsid w:val="00BC1AAC"/>
    <w:rsid w:val="00BC7F1E"/>
    <w:rsid w:val="00BE5A82"/>
    <w:rsid w:val="00BF2234"/>
    <w:rsid w:val="00C1702D"/>
    <w:rsid w:val="00C172E9"/>
    <w:rsid w:val="00C27417"/>
    <w:rsid w:val="00C27E4E"/>
    <w:rsid w:val="00C310D1"/>
    <w:rsid w:val="00C32C21"/>
    <w:rsid w:val="00C367D9"/>
    <w:rsid w:val="00C400CB"/>
    <w:rsid w:val="00C51649"/>
    <w:rsid w:val="00C54023"/>
    <w:rsid w:val="00C5771B"/>
    <w:rsid w:val="00C65C33"/>
    <w:rsid w:val="00C8007F"/>
    <w:rsid w:val="00C8402C"/>
    <w:rsid w:val="00C930C9"/>
    <w:rsid w:val="00CA0EF3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49F5"/>
    <w:rsid w:val="00D15754"/>
    <w:rsid w:val="00D22BA3"/>
    <w:rsid w:val="00D27092"/>
    <w:rsid w:val="00D30ED7"/>
    <w:rsid w:val="00D3298C"/>
    <w:rsid w:val="00D42B61"/>
    <w:rsid w:val="00D5386D"/>
    <w:rsid w:val="00D61DE7"/>
    <w:rsid w:val="00D757C2"/>
    <w:rsid w:val="00D920A8"/>
    <w:rsid w:val="00D97339"/>
    <w:rsid w:val="00DA7DAC"/>
    <w:rsid w:val="00DB1185"/>
    <w:rsid w:val="00DC53FE"/>
    <w:rsid w:val="00DC6B43"/>
    <w:rsid w:val="00DC709B"/>
    <w:rsid w:val="00DC7D84"/>
    <w:rsid w:val="00DD08C9"/>
    <w:rsid w:val="00DF06F7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5D69"/>
    <w:rsid w:val="00EE47B8"/>
    <w:rsid w:val="00F07F95"/>
    <w:rsid w:val="00F10F5B"/>
    <w:rsid w:val="00F1345B"/>
    <w:rsid w:val="00F24B91"/>
    <w:rsid w:val="00F37891"/>
    <w:rsid w:val="00F44ACE"/>
    <w:rsid w:val="00F539D9"/>
    <w:rsid w:val="00F60723"/>
    <w:rsid w:val="00F63FFF"/>
    <w:rsid w:val="00F71466"/>
    <w:rsid w:val="00F80A25"/>
    <w:rsid w:val="00F819D3"/>
    <w:rsid w:val="00F85C23"/>
    <w:rsid w:val="00F865C0"/>
    <w:rsid w:val="00F950C0"/>
    <w:rsid w:val="00FB23AD"/>
    <w:rsid w:val="00FB6A8F"/>
    <w:rsid w:val="00FC1E69"/>
    <w:rsid w:val="00FC3DED"/>
    <w:rsid w:val="00FC661A"/>
    <w:rsid w:val="00FC70D4"/>
    <w:rsid w:val="00FD147B"/>
    <w:rsid w:val="00FD716C"/>
    <w:rsid w:val="00FE2213"/>
    <w:rsid w:val="00FE4097"/>
    <w:rsid w:val="00FE5838"/>
    <w:rsid w:val="00FF1864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E3C0-61BC-4B24-A91A-49BBEB50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5</Pages>
  <Words>2116</Words>
  <Characters>12062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160</cp:revision>
  <cp:lastPrinted>2021-04-09T12:20:00Z</cp:lastPrinted>
  <dcterms:created xsi:type="dcterms:W3CDTF">2017-02-13T06:22:00Z</dcterms:created>
  <dcterms:modified xsi:type="dcterms:W3CDTF">2021-04-09T13:42:00Z</dcterms:modified>
</cp:coreProperties>
</file>