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CA" w:rsidRDefault="005D60CA" w:rsidP="000579C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A5BC2" w:rsidRPr="00CE3658" w:rsidRDefault="000063B2" w:rsidP="000579CB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365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Na temelju članka 71. </w:t>
      </w:r>
      <w:r w:rsidR="005E167B" w:rsidRPr="00CE365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Zakona o komunalnom gospodarstvu (Narodne novine br.</w:t>
      </w:r>
      <w:r w:rsidR="002D743D" w:rsidRPr="00CE365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68/18,</w:t>
      </w:r>
      <w:r w:rsidRPr="00CE365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110/18</w:t>
      </w:r>
      <w:r w:rsidR="002D743D" w:rsidRPr="00CE365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i 32/20</w:t>
      </w:r>
      <w:r w:rsidR="005E167B" w:rsidRPr="00CE365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) te </w:t>
      </w:r>
      <w:r w:rsidR="00BA5BC2" w:rsidRPr="00CE3658">
        <w:rPr>
          <w:rFonts w:ascii="Times New Roman" w:hAnsi="Times New Roman"/>
          <w:color w:val="auto"/>
          <w:sz w:val="24"/>
          <w:szCs w:val="24"/>
        </w:rPr>
        <w:t xml:space="preserve">članka </w:t>
      </w:r>
      <w:r w:rsidR="00CB0957" w:rsidRPr="00CE3658">
        <w:rPr>
          <w:rFonts w:ascii="Times New Roman" w:hAnsi="Times New Roman"/>
          <w:color w:val="auto"/>
          <w:sz w:val="24"/>
          <w:szCs w:val="24"/>
        </w:rPr>
        <w:t xml:space="preserve">31. </w:t>
      </w:r>
      <w:r w:rsidR="00323D90" w:rsidRPr="00CE3658">
        <w:rPr>
          <w:rFonts w:ascii="Times New Roman" w:hAnsi="Times New Roman"/>
          <w:color w:val="auto"/>
          <w:sz w:val="24"/>
          <w:szCs w:val="24"/>
        </w:rPr>
        <w:t>Statuta Općine Martijanec</w:t>
      </w:r>
      <w:r w:rsidR="005E167B" w:rsidRPr="00CE365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23D90" w:rsidRPr="00CE365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E167B" w:rsidRPr="00CE365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(Službeni vjesnik</w:t>
      </w:r>
      <w:r w:rsidRPr="00CE365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Varaždi</w:t>
      </w:r>
      <w:r w:rsidR="002D743D" w:rsidRPr="00CE365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nske županije br. 10/13, 24/1, </w:t>
      </w:r>
      <w:r w:rsidRPr="00CE365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18/18</w:t>
      </w:r>
      <w:r w:rsidR="00CB0957" w:rsidRPr="00CE365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, </w:t>
      </w:r>
      <w:r w:rsidR="002D743D" w:rsidRPr="00CE365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9/20</w:t>
      </w:r>
      <w:r w:rsidR="00CB0957" w:rsidRPr="00CE365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i 14/21</w:t>
      </w:r>
      <w:r w:rsidR="005E167B" w:rsidRPr="00CE365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) </w:t>
      </w:r>
      <w:r w:rsidR="00BA5BC2" w:rsidRPr="00CE3658">
        <w:rPr>
          <w:rFonts w:ascii="Times New Roman" w:hAnsi="Times New Roman"/>
          <w:b/>
          <w:color w:val="auto"/>
          <w:sz w:val="24"/>
          <w:szCs w:val="24"/>
        </w:rPr>
        <w:t>Općinsko vijeće Općine Martijanec</w:t>
      </w:r>
      <w:r w:rsidR="00135DFB" w:rsidRPr="00CE3658">
        <w:rPr>
          <w:rFonts w:ascii="Times New Roman" w:hAnsi="Times New Roman"/>
          <w:color w:val="auto"/>
          <w:sz w:val="24"/>
          <w:szCs w:val="24"/>
        </w:rPr>
        <w:t xml:space="preserve"> na </w:t>
      </w:r>
      <w:r w:rsidR="00CE3658" w:rsidRPr="00CE3658">
        <w:rPr>
          <w:rFonts w:ascii="Times New Roman" w:hAnsi="Times New Roman"/>
          <w:b/>
          <w:color w:val="auto"/>
          <w:sz w:val="24"/>
          <w:szCs w:val="24"/>
        </w:rPr>
        <w:t>7</w:t>
      </w:r>
      <w:r w:rsidR="00FE2BA1" w:rsidRPr="00CE3658">
        <w:rPr>
          <w:rFonts w:ascii="Times New Roman" w:hAnsi="Times New Roman"/>
          <w:b/>
          <w:color w:val="auto"/>
          <w:sz w:val="24"/>
          <w:szCs w:val="24"/>
        </w:rPr>
        <w:t>.</w:t>
      </w:r>
      <w:r w:rsidR="00FE2BA1" w:rsidRPr="00CE365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23D90" w:rsidRPr="00CE3658">
        <w:rPr>
          <w:rFonts w:ascii="Times New Roman" w:hAnsi="Times New Roman"/>
          <w:color w:val="auto"/>
          <w:sz w:val="24"/>
          <w:szCs w:val="24"/>
        </w:rPr>
        <w:t xml:space="preserve">sjednici održanoj </w:t>
      </w:r>
      <w:r w:rsidR="00CE3658" w:rsidRPr="00CE3658">
        <w:rPr>
          <w:rFonts w:ascii="Times New Roman" w:hAnsi="Times New Roman"/>
          <w:b/>
          <w:color w:val="auto"/>
          <w:sz w:val="24"/>
          <w:szCs w:val="24"/>
        </w:rPr>
        <w:t>28</w:t>
      </w:r>
      <w:r w:rsidR="000D0A1F" w:rsidRPr="00CE3658">
        <w:rPr>
          <w:rFonts w:ascii="Times New Roman" w:hAnsi="Times New Roman"/>
          <w:b/>
          <w:color w:val="auto"/>
          <w:sz w:val="24"/>
          <w:szCs w:val="24"/>
        </w:rPr>
        <w:t>.</w:t>
      </w:r>
      <w:r w:rsidR="007B537F" w:rsidRPr="00CE3658">
        <w:rPr>
          <w:rFonts w:ascii="Times New Roman" w:hAnsi="Times New Roman"/>
          <w:color w:val="auto"/>
          <w:sz w:val="24"/>
          <w:szCs w:val="24"/>
        </w:rPr>
        <w:t xml:space="preserve"> -</w:t>
      </w:r>
      <w:r w:rsidR="00CE3658" w:rsidRPr="00CE3658">
        <w:rPr>
          <w:rFonts w:ascii="Times New Roman" w:hAnsi="Times New Roman"/>
          <w:b/>
          <w:color w:val="auto"/>
          <w:sz w:val="24"/>
          <w:szCs w:val="24"/>
        </w:rPr>
        <w:t xml:space="preserve"> 29</w:t>
      </w:r>
      <w:r w:rsidR="007B537F" w:rsidRPr="00CE3658">
        <w:rPr>
          <w:rFonts w:ascii="Times New Roman" w:hAnsi="Times New Roman"/>
          <w:b/>
          <w:color w:val="auto"/>
          <w:sz w:val="24"/>
          <w:szCs w:val="24"/>
        </w:rPr>
        <w:t>.</w:t>
      </w:r>
      <w:r w:rsidR="000D0A1F" w:rsidRPr="00CE3658">
        <w:rPr>
          <w:rFonts w:ascii="Times New Roman" w:hAnsi="Times New Roman"/>
          <w:b/>
          <w:color w:val="auto"/>
          <w:sz w:val="24"/>
          <w:szCs w:val="24"/>
        </w:rPr>
        <w:t xml:space="preserve"> ožujka</w:t>
      </w:r>
      <w:r w:rsidR="00FE2BA1" w:rsidRPr="00CE3658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CE3658" w:rsidRPr="00CE3658">
        <w:rPr>
          <w:rFonts w:ascii="Times New Roman" w:hAnsi="Times New Roman"/>
          <w:b/>
          <w:color w:val="auto"/>
          <w:sz w:val="24"/>
          <w:szCs w:val="24"/>
        </w:rPr>
        <w:t>2022</w:t>
      </w:r>
      <w:r w:rsidR="00BA5BC2" w:rsidRPr="00CE3658">
        <w:rPr>
          <w:rFonts w:ascii="Times New Roman" w:hAnsi="Times New Roman"/>
          <w:b/>
          <w:color w:val="auto"/>
          <w:sz w:val="24"/>
          <w:szCs w:val="24"/>
        </w:rPr>
        <w:t>.</w:t>
      </w:r>
      <w:r w:rsidR="00BA5BC2" w:rsidRPr="00CE3658">
        <w:rPr>
          <w:rFonts w:ascii="Times New Roman" w:hAnsi="Times New Roman"/>
          <w:color w:val="auto"/>
          <w:sz w:val="24"/>
          <w:szCs w:val="24"/>
        </w:rPr>
        <w:t xml:space="preserve"> godine donijelo je</w:t>
      </w:r>
      <w:r w:rsidR="00E7581C" w:rsidRPr="00CE3658">
        <w:rPr>
          <w:rFonts w:ascii="Times New Roman" w:hAnsi="Times New Roman"/>
          <w:color w:val="auto"/>
          <w:sz w:val="24"/>
          <w:szCs w:val="24"/>
        </w:rPr>
        <w:t xml:space="preserve"> slijedeći</w:t>
      </w:r>
      <w:r w:rsidR="00BA5BC2" w:rsidRPr="00CE365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BA5BC2" w:rsidRPr="00CE3658" w:rsidRDefault="00E7581C" w:rsidP="00BA5BC2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CE3658">
        <w:rPr>
          <w:rFonts w:ascii="Times New Roman" w:hAnsi="Times New Roman"/>
          <w:b/>
          <w:color w:val="auto"/>
          <w:sz w:val="24"/>
          <w:szCs w:val="24"/>
        </w:rPr>
        <w:t>ZAKLJUČAK</w:t>
      </w:r>
    </w:p>
    <w:p w:rsidR="00BA5BC2" w:rsidRPr="00CE3658" w:rsidRDefault="00BA5BC2" w:rsidP="000579CB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</w:p>
    <w:p w:rsidR="00BA5BC2" w:rsidRPr="00CE3658" w:rsidRDefault="00E7581C" w:rsidP="00323D90">
      <w:pPr>
        <w:pStyle w:val="Bezproreda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CE3658">
        <w:rPr>
          <w:rFonts w:ascii="Times New Roman" w:hAnsi="Times New Roman"/>
          <w:b/>
          <w:color w:val="auto"/>
          <w:sz w:val="24"/>
          <w:szCs w:val="24"/>
        </w:rPr>
        <w:t>I.</w:t>
      </w:r>
    </w:p>
    <w:p w:rsidR="00BF24CC" w:rsidRPr="00CE3658" w:rsidRDefault="00E7581C" w:rsidP="009E26F5">
      <w:pPr>
        <w:adjustRightInd w:val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 w:rsidRPr="00CE3658">
        <w:rPr>
          <w:rFonts w:ascii="Times New Roman" w:hAnsi="Times New Roman"/>
          <w:color w:val="auto"/>
          <w:sz w:val="24"/>
          <w:szCs w:val="24"/>
        </w:rPr>
        <w:t xml:space="preserve">Općinsko vijeće Općine Martijanec prihvaća </w:t>
      </w:r>
      <w:r w:rsidR="00040FB5" w:rsidRPr="00CE3658">
        <w:rPr>
          <w:rFonts w:ascii="Times New Roman" w:hAnsi="Times New Roman"/>
          <w:color w:val="auto"/>
          <w:sz w:val="24"/>
          <w:szCs w:val="24"/>
        </w:rPr>
        <w:t xml:space="preserve">podnijeto Izvješće </w:t>
      </w:r>
      <w:r w:rsidR="000063B2" w:rsidRPr="00CE3658">
        <w:rPr>
          <w:rFonts w:ascii="Times New Roman" w:hAnsi="Times New Roman"/>
          <w:color w:val="auto"/>
          <w:sz w:val="24"/>
          <w:szCs w:val="24"/>
        </w:rPr>
        <w:t xml:space="preserve">o izvršenju Programa </w:t>
      </w:r>
      <w:r w:rsidR="000D0A1F" w:rsidRPr="00CE3658">
        <w:rPr>
          <w:rFonts w:ascii="Times New Roman" w:hAnsi="Times New Roman"/>
          <w:color w:val="auto"/>
          <w:sz w:val="24"/>
          <w:szCs w:val="24"/>
        </w:rPr>
        <w:t xml:space="preserve">građenja </w:t>
      </w:r>
      <w:r w:rsidR="000063B2" w:rsidRPr="00CE3658">
        <w:rPr>
          <w:rFonts w:ascii="Times New Roman" w:hAnsi="Times New Roman"/>
          <w:color w:val="auto"/>
          <w:sz w:val="24"/>
          <w:szCs w:val="24"/>
        </w:rPr>
        <w:t>komunalne infrastrukture na po</w:t>
      </w:r>
      <w:r w:rsidR="002D743D" w:rsidRPr="00CE3658">
        <w:rPr>
          <w:rFonts w:ascii="Times New Roman" w:hAnsi="Times New Roman"/>
          <w:color w:val="auto"/>
          <w:sz w:val="24"/>
          <w:szCs w:val="24"/>
        </w:rPr>
        <w:t xml:space="preserve">dručju Općine Martijanec za </w:t>
      </w:r>
      <w:r w:rsidR="00CE3658" w:rsidRPr="00CE3658">
        <w:rPr>
          <w:rFonts w:ascii="Times New Roman" w:hAnsi="Times New Roman"/>
          <w:color w:val="auto"/>
          <w:sz w:val="24"/>
          <w:szCs w:val="24"/>
        </w:rPr>
        <w:t>2021</w:t>
      </w:r>
      <w:r w:rsidR="000063B2" w:rsidRPr="00CE3658">
        <w:rPr>
          <w:rFonts w:ascii="Times New Roman" w:hAnsi="Times New Roman"/>
          <w:color w:val="auto"/>
          <w:sz w:val="24"/>
          <w:szCs w:val="24"/>
        </w:rPr>
        <w:t>. godinu</w:t>
      </w:r>
      <w:r w:rsidR="000579CB" w:rsidRPr="00CE3658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 xml:space="preserve">, </w:t>
      </w:r>
      <w:r w:rsidR="00CE3658" w:rsidRPr="00CE365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KLASA: 400-05/22-01/2, URBROJ: 2186-19-02-22-4</w:t>
      </w:r>
      <w:r w:rsidR="00D47639" w:rsidRPr="00CE365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</w:t>
      </w:r>
      <w:r w:rsidR="000579CB" w:rsidRPr="00CE3658">
        <w:rPr>
          <w:rFonts w:ascii="Times New Roman" w:hAnsi="Times New Roman"/>
          <w:color w:val="auto"/>
          <w:sz w:val="24"/>
          <w:szCs w:val="24"/>
        </w:rPr>
        <w:t xml:space="preserve">od </w:t>
      </w:r>
      <w:r w:rsidR="009E26F5" w:rsidRPr="00CE3658">
        <w:rPr>
          <w:rFonts w:ascii="Times New Roman" w:hAnsi="Times New Roman"/>
          <w:color w:val="auto"/>
          <w:sz w:val="24"/>
          <w:szCs w:val="24"/>
        </w:rPr>
        <w:t>01</w:t>
      </w:r>
      <w:r w:rsidR="00A9548F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CE3658" w:rsidRPr="00CE3658">
        <w:rPr>
          <w:rFonts w:ascii="Times New Roman" w:hAnsi="Times New Roman"/>
          <w:color w:val="auto"/>
          <w:sz w:val="24"/>
          <w:szCs w:val="24"/>
        </w:rPr>
        <w:t>ožujka 2022</w:t>
      </w:r>
      <w:r w:rsidR="00FE2BA1" w:rsidRPr="00CE3658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F27EF" w:rsidRPr="00CE3658">
        <w:rPr>
          <w:rFonts w:ascii="Times New Roman" w:hAnsi="Times New Roman"/>
          <w:color w:val="auto"/>
          <w:sz w:val="24"/>
          <w:szCs w:val="24"/>
        </w:rPr>
        <w:t>godine koje je don</w:t>
      </w:r>
      <w:r w:rsidR="00B10DDD" w:rsidRPr="00CE3658">
        <w:rPr>
          <w:rFonts w:ascii="Times New Roman" w:hAnsi="Times New Roman"/>
          <w:color w:val="auto"/>
          <w:sz w:val="24"/>
          <w:szCs w:val="24"/>
        </w:rPr>
        <w:t xml:space="preserve">io Općinski načelnik.                                                          </w:t>
      </w:r>
    </w:p>
    <w:p w:rsidR="00BA5BC2" w:rsidRPr="00CE3658" w:rsidRDefault="00E7581C" w:rsidP="00323D90">
      <w:pPr>
        <w:pStyle w:val="Bezproreda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CE3658">
        <w:rPr>
          <w:rFonts w:ascii="Times New Roman" w:hAnsi="Times New Roman"/>
          <w:b/>
          <w:color w:val="auto"/>
          <w:sz w:val="24"/>
          <w:szCs w:val="24"/>
        </w:rPr>
        <w:t>II</w:t>
      </w:r>
      <w:r w:rsidR="00BF24CC" w:rsidRPr="00CE3658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E7581C" w:rsidRPr="00CE3658" w:rsidRDefault="00E7581C" w:rsidP="00B10DDD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3658">
        <w:rPr>
          <w:rFonts w:ascii="Times New Roman" w:hAnsi="Times New Roman"/>
          <w:color w:val="auto"/>
          <w:sz w:val="24"/>
          <w:szCs w:val="24"/>
        </w:rPr>
        <w:t>Podnije</w:t>
      </w:r>
      <w:r w:rsidR="00B10DDD" w:rsidRPr="00CE3658">
        <w:rPr>
          <w:rFonts w:ascii="Times New Roman" w:hAnsi="Times New Roman"/>
          <w:color w:val="auto"/>
          <w:sz w:val="24"/>
          <w:szCs w:val="24"/>
        </w:rPr>
        <w:t xml:space="preserve">to Izvješće </w:t>
      </w:r>
      <w:r w:rsidR="000579CB" w:rsidRPr="00CE3658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 xml:space="preserve">o izvršenju Programa </w:t>
      </w:r>
      <w:r w:rsidR="000D0A1F" w:rsidRPr="00CE3658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 xml:space="preserve">građenja </w:t>
      </w:r>
      <w:r w:rsidR="000579CB" w:rsidRPr="00CE3658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 xml:space="preserve">komunalne infrastrukture na području Općine </w:t>
      </w:r>
      <w:r w:rsidR="00CE3658" w:rsidRPr="00CE3658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>Martijanec za 2021</w:t>
      </w:r>
      <w:r w:rsidR="000579CB" w:rsidRPr="00CE3658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>. godinu</w:t>
      </w:r>
      <w:r w:rsidR="000579CB" w:rsidRPr="00CE365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E3658">
        <w:rPr>
          <w:rFonts w:ascii="Times New Roman" w:hAnsi="Times New Roman"/>
          <w:color w:val="auto"/>
          <w:sz w:val="24"/>
          <w:szCs w:val="24"/>
        </w:rPr>
        <w:t>sastavni je dio ovog Zaključka.</w:t>
      </w:r>
    </w:p>
    <w:p w:rsidR="00E7581C" w:rsidRPr="00CE3658" w:rsidRDefault="00E7581C" w:rsidP="00323D90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CE3658">
        <w:rPr>
          <w:rFonts w:ascii="Times New Roman" w:hAnsi="Times New Roman"/>
          <w:b/>
          <w:color w:val="auto"/>
          <w:sz w:val="24"/>
          <w:szCs w:val="24"/>
        </w:rPr>
        <w:t>III.</w:t>
      </w:r>
    </w:p>
    <w:p w:rsidR="00B10DDD" w:rsidRPr="00CE3658" w:rsidRDefault="008026DC" w:rsidP="00FE2BA1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CE3658">
        <w:rPr>
          <w:rFonts w:ascii="Times New Roman" w:hAnsi="Times New Roman"/>
          <w:color w:val="auto"/>
          <w:sz w:val="24"/>
          <w:szCs w:val="24"/>
        </w:rPr>
        <w:t>Ovaj Zaključak objaviti će se u Službenom vjesniku Varaždinske županije.</w:t>
      </w:r>
    </w:p>
    <w:p w:rsidR="00FE2BA1" w:rsidRPr="00DE4DC9" w:rsidRDefault="00FE2BA1" w:rsidP="00FE2BA1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FE2BA1" w:rsidRPr="00DE4DC9" w:rsidRDefault="00FE2BA1" w:rsidP="00FE2BA1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E4DC9">
        <w:rPr>
          <w:rFonts w:ascii="Times New Roman" w:hAnsi="Times New Roman"/>
          <w:color w:val="auto"/>
          <w:sz w:val="24"/>
          <w:szCs w:val="24"/>
        </w:rPr>
        <w:t xml:space="preserve">KLASA: </w:t>
      </w:r>
      <w:r w:rsidR="0072318B">
        <w:rPr>
          <w:rFonts w:ascii="Times New Roman" w:hAnsi="Times New Roman"/>
          <w:color w:val="auto"/>
          <w:sz w:val="24"/>
          <w:szCs w:val="24"/>
        </w:rPr>
        <w:t>400-05/22</w:t>
      </w:r>
      <w:r w:rsidRPr="00DE4DC9">
        <w:rPr>
          <w:rFonts w:ascii="Times New Roman" w:hAnsi="Times New Roman"/>
          <w:color w:val="auto"/>
          <w:sz w:val="24"/>
          <w:szCs w:val="24"/>
        </w:rPr>
        <w:t>-01/2</w:t>
      </w:r>
    </w:p>
    <w:p w:rsidR="00FE2BA1" w:rsidRPr="00DE4DC9" w:rsidRDefault="000D0A1F" w:rsidP="00FE2BA1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E4DC9">
        <w:rPr>
          <w:rFonts w:ascii="Times New Roman" w:hAnsi="Times New Roman"/>
          <w:color w:val="auto"/>
          <w:sz w:val="24"/>
          <w:szCs w:val="24"/>
        </w:rPr>
        <w:t xml:space="preserve">URBROJ: </w:t>
      </w:r>
      <w:r w:rsidR="0072318B">
        <w:rPr>
          <w:rFonts w:ascii="Times New Roman" w:hAnsi="Times New Roman"/>
          <w:color w:val="auto"/>
          <w:sz w:val="24"/>
          <w:szCs w:val="24"/>
        </w:rPr>
        <w:t>2186-19-01-22-16</w:t>
      </w:r>
    </w:p>
    <w:p w:rsidR="00FE2BA1" w:rsidRPr="007B537F" w:rsidRDefault="000D0A1F" w:rsidP="00FE2BA1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7B537F">
        <w:rPr>
          <w:rFonts w:ascii="Times New Roman" w:hAnsi="Times New Roman"/>
          <w:color w:val="auto"/>
          <w:sz w:val="24"/>
          <w:szCs w:val="24"/>
        </w:rPr>
        <w:t xml:space="preserve">Martijanec, </w:t>
      </w:r>
      <w:r w:rsidR="00990C68">
        <w:rPr>
          <w:rFonts w:ascii="Times New Roman" w:hAnsi="Times New Roman"/>
          <w:color w:val="auto"/>
          <w:sz w:val="24"/>
          <w:szCs w:val="24"/>
        </w:rPr>
        <w:t>29</w:t>
      </w:r>
      <w:r w:rsidR="00FE2BA1" w:rsidRPr="007B537F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7B537F">
        <w:rPr>
          <w:rFonts w:ascii="Times New Roman" w:hAnsi="Times New Roman"/>
          <w:color w:val="auto"/>
          <w:sz w:val="24"/>
          <w:szCs w:val="24"/>
        </w:rPr>
        <w:t xml:space="preserve">ožujka </w:t>
      </w:r>
      <w:r w:rsidR="00FE2BA1" w:rsidRPr="007B537F">
        <w:rPr>
          <w:rFonts w:ascii="Times New Roman" w:hAnsi="Times New Roman"/>
          <w:color w:val="auto"/>
          <w:sz w:val="24"/>
          <w:szCs w:val="24"/>
        </w:rPr>
        <w:t xml:space="preserve"> 20</w:t>
      </w:r>
      <w:r w:rsidR="0072318B">
        <w:rPr>
          <w:rFonts w:ascii="Times New Roman" w:hAnsi="Times New Roman"/>
          <w:color w:val="auto"/>
          <w:sz w:val="24"/>
          <w:szCs w:val="24"/>
        </w:rPr>
        <w:t>22</w:t>
      </w:r>
      <w:r w:rsidR="00FE2BA1" w:rsidRPr="007B537F">
        <w:rPr>
          <w:rFonts w:ascii="Times New Roman" w:hAnsi="Times New Roman"/>
          <w:color w:val="auto"/>
          <w:sz w:val="24"/>
          <w:szCs w:val="24"/>
        </w:rPr>
        <w:t>. godine</w:t>
      </w:r>
    </w:p>
    <w:p w:rsidR="00FE2BA1" w:rsidRPr="000579CB" w:rsidRDefault="00FE2BA1" w:rsidP="00FE2BA1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B10DDD" w:rsidRPr="000579CB" w:rsidRDefault="00B10DDD" w:rsidP="00340BC3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  <w:t xml:space="preserve">  </w:t>
      </w:r>
    </w:p>
    <w:p w:rsidR="00F37442" w:rsidRPr="006C0914" w:rsidRDefault="00F37442" w:rsidP="00F37442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r w:rsidRPr="006C0914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 xml:space="preserve">      </w:t>
      </w:r>
      <w:r w:rsidR="009A2422" w:rsidRPr="006C0914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 xml:space="preserve">PREDSJEDNIK </w:t>
      </w:r>
    </w:p>
    <w:p w:rsidR="00F37442" w:rsidRPr="006C0914" w:rsidRDefault="009A2422" w:rsidP="00F37442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r w:rsidRPr="006C0914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>OPĆINSKOG VIJEĆA</w:t>
      </w:r>
    </w:p>
    <w:p w:rsidR="009A2422" w:rsidRPr="000579CB" w:rsidRDefault="000049EA" w:rsidP="00F37442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   Stjepan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Golubić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,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ing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.</w:t>
      </w:r>
    </w:p>
    <w:p w:rsidR="00AF2E3F" w:rsidRDefault="00AF2E3F" w:rsidP="00E7581C">
      <w:pPr>
        <w:rPr>
          <w:rFonts w:ascii="Times New Roman" w:hAnsi="Times New Roman"/>
          <w:color w:val="auto"/>
          <w:sz w:val="24"/>
          <w:szCs w:val="24"/>
        </w:rPr>
        <w:sectPr w:rsidR="00AF2E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2E3F" w:rsidRPr="00AF2E3F" w:rsidRDefault="00AF2E3F" w:rsidP="00AF2E3F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  <w:r w:rsidRPr="00AF2E3F">
        <w:rPr>
          <w:rFonts w:ascii="Times New Roman" w:eastAsia="Times New Roman" w:hAnsi="Times New Roman"/>
          <w:color w:val="auto"/>
          <w:lang w:eastAsia="hr-HR"/>
        </w:rPr>
        <w:lastRenderedPageBreak/>
        <w:t>Na temelju članka 71. stavak 1. Zakona o komunalnom gospodarstvu (Narodne novine br.</w:t>
      </w:r>
      <w:r w:rsidRPr="00AF2E3F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</w:t>
      </w:r>
      <w:r w:rsidRPr="00AF2E3F">
        <w:rPr>
          <w:rFonts w:ascii="Times New Roman" w:eastAsia="Times New Roman" w:hAnsi="Times New Roman"/>
          <w:color w:val="auto"/>
          <w:lang w:eastAsia="hr-HR"/>
        </w:rPr>
        <w:t xml:space="preserve">68/18, 110/18 i 32/20) te članka 47. Statuta Općine Martijanec (Službeni vjesnik Varaždinske županije br. 10/13, 24/13, 18/18, 9/20 i 14/21) </w:t>
      </w:r>
      <w:r w:rsidRPr="00AF2E3F">
        <w:rPr>
          <w:rFonts w:ascii="Times New Roman" w:eastAsia="Times New Roman" w:hAnsi="Times New Roman"/>
          <w:b/>
          <w:color w:val="auto"/>
          <w:lang w:eastAsia="hr-HR"/>
        </w:rPr>
        <w:t>Načelnik Općine Martijanec</w:t>
      </w:r>
      <w:r w:rsidRPr="00AF2E3F">
        <w:rPr>
          <w:rFonts w:ascii="Times New Roman" w:eastAsia="Times New Roman" w:hAnsi="Times New Roman"/>
          <w:color w:val="auto"/>
          <w:lang w:eastAsia="hr-HR"/>
        </w:rPr>
        <w:t xml:space="preserve"> donosi:</w:t>
      </w:r>
    </w:p>
    <w:p w:rsidR="00AF2E3F" w:rsidRPr="00AF2E3F" w:rsidRDefault="00AF2E3F" w:rsidP="00AF2E3F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</w:p>
    <w:p w:rsidR="00AF2E3F" w:rsidRPr="00AF2E3F" w:rsidRDefault="00AF2E3F" w:rsidP="00AF2E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auto"/>
          <w:lang w:eastAsia="hr-HR"/>
        </w:rPr>
      </w:pPr>
      <w:r w:rsidRPr="00AF2E3F">
        <w:rPr>
          <w:rFonts w:ascii="Times New Roman" w:eastAsia="Times New Roman" w:hAnsi="Times New Roman"/>
          <w:b/>
          <w:bCs/>
          <w:i/>
          <w:iCs/>
          <w:color w:val="auto"/>
          <w:lang w:eastAsia="hr-HR"/>
        </w:rPr>
        <w:t>I  Z  V  J  E  Š  Ć  E</w:t>
      </w:r>
    </w:p>
    <w:p w:rsidR="00AF2E3F" w:rsidRPr="00AF2E3F" w:rsidRDefault="00AF2E3F" w:rsidP="00AF2E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auto"/>
          <w:lang w:eastAsia="hr-HR"/>
        </w:rPr>
      </w:pPr>
      <w:r w:rsidRPr="00AF2E3F">
        <w:rPr>
          <w:rFonts w:ascii="Times New Roman" w:eastAsia="Times New Roman" w:hAnsi="Times New Roman"/>
          <w:b/>
          <w:bCs/>
          <w:i/>
          <w:iCs/>
          <w:color w:val="auto"/>
          <w:lang w:eastAsia="hr-HR"/>
        </w:rPr>
        <w:t>o izvršenju Programa građenja komunalne</w:t>
      </w:r>
    </w:p>
    <w:p w:rsidR="00AF2E3F" w:rsidRPr="00AF2E3F" w:rsidRDefault="00AF2E3F" w:rsidP="00AF2E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auto"/>
          <w:lang w:eastAsia="hr-HR"/>
        </w:rPr>
      </w:pPr>
      <w:r w:rsidRPr="00AF2E3F">
        <w:rPr>
          <w:rFonts w:ascii="Times New Roman" w:eastAsia="Times New Roman" w:hAnsi="Times New Roman"/>
          <w:b/>
          <w:bCs/>
          <w:i/>
          <w:iCs/>
          <w:color w:val="auto"/>
          <w:lang w:eastAsia="hr-HR"/>
        </w:rPr>
        <w:t>infrastrukture na području Općine Martijanec za 2021. godinu</w:t>
      </w:r>
    </w:p>
    <w:p w:rsidR="00AF2E3F" w:rsidRPr="00AF2E3F" w:rsidRDefault="00AF2E3F" w:rsidP="00AF2E3F">
      <w:pPr>
        <w:spacing w:after="0" w:line="240" w:lineRule="auto"/>
        <w:rPr>
          <w:rFonts w:ascii="Times New Roman" w:eastAsia="Times New Roman" w:hAnsi="Times New Roman"/>
          <w:b/>
          <w:color w:val="auto"/>
          <w:lang w:eastAsia="hr-HR"/>
        </w:rPr>
      </w:pPr>
    </w:p>
    <w:p w:rsidR="00AF2E3F" w:rsidRPr="00AF2E3F" w:rsidRDefault="00AF2E3F" w:rsidP="00AF2E3F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AF2E3F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Općinsko vijeće Općine Martijanec donijelo je na 27. sjednici održanoj dana  27. studenog  2020. godine Program građenja komunalne infrastrukture na području Općine Martijanec u 2021. te je objavljen „Službenom vjesniku Varaždinske županije“ br. 81/20, I. Izmjene i dopune predmetnog Programa donesene su na 29. sjednici održanoj od 27. – 29.siječnja 2021. godine i objavljene su u „Službenom vjesniku Varaždinske županije“, br. 5/21,  II. Izmjene i dopune predmetnog Programa donesene su na 01. sjednici održanoj dana 29. srpnja 2021. godine i objavljene su u „Službenom vjesniku Varaždinske županije“, br. 63/21, i III. Izmjene i dopune predmetnog Programa donesene su na 03. sjednici održanoj dana 04.listopada 2021. godine i objavljene su u „Službenom vjesniku Varaždinske županije“, br. 81/21.  </w:t>
      </w:r>
    </w:p>
    <w:p w:rsidR="00AF2E3F" w:rsidRPr="00AF2E3F" w:rsidRDefault="00AF2E3F" w:rsidP="00AF2E3F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lang w:eastAsia="hr-HR"/>
        </w:rPr>
      </w:pPr>
      <w:r w:rsidRPr="00AF2E3F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Generalni pregled realizacije te odnos planiranih i utrošenih sredstava po pojedinim vrstama investicija za 2021. godinu vidljiv je iz sljedeće tablice:</w:t>
      </w:r>
    </w:p>
    <w:p w:rsidR="00AF2E3F" w:rsidRPr="00AF2E3F" w:rsidRDefault="00AF2E3F" w:rsidP="00AF2E3F">
      <w:pPr>
        <w:numPr>
          <w:ilvl w:val="0"/>
          <w:numId w:val="3"/>
        </w:numPr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bCs/>
          <w:color w:val="auto"/>
          <w:lang w:eastAsia="hr-HR"/>
        </w:rPr>
      </w:pPr>
      <w:r w:rsidRPr="00AF2E3F">
        <w:rPr>
          <w:rFonts w:ascii="Times New Roman" w:eastAsia="Times New Roman" w:hAnsi="Times New Roman"/>
          <w:b/>
          <w:bCs/>
          <w:color w:val="auto"/>
          <w:lang w:eastAsia="hr-HR"/>
        </w:rPr>
        <w:t xml:space="preserve">NERAZVRSTANE CESTE I JAVNE PROMETNE POVRŠINE </w:t>
      </w:r>
    </w:p>
    <w:tbl>
      <w:tblPr>
        <w:tblW w:w="1460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51"/>
        <w:gridCol w:w="8600"/>
        <w:gridCol w:w="1984"/>
        <w:gridCol w:w="1701"/>
        <w:gridCol w:w="1418"/>
      </w:tblGrid>
      <w:tr w:rsidR="00AF2E3F" w:rsidRPr="00AF2E3F" w:rsidTr="00230BEE">
        <w:trPr>
          <w:cantSplit/>
          <w:trHeight w:val="121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Redni broj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Procjena troškova građenja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Izvršeno 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% izvršenja</w:t>
            </w:r>
          </w:p>
        </w:tc>
      </w:tr>
      <w:tr w:rsidR="00AF2E3F" w:rsidRPr="00AF2E3F" w:rsidTr="00230BEE">
        <w:trPr>
          <w:cantSplit/>
          <w:trHeight w:hRule="exact" w:val="291"/>
        </w:trPr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tabs>
                <w:tab w:val="left" w:pos="6720"/>
              </w:tabs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 xml:space="preserve">IZGRADNJA I REKONSTRUKCIJA NERAZVRSTANIH CESTA I JAVNIH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tabs>
                <w:tab w:val="left" w:pos="6720"/>
              </w:tabs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tabs>
                <w:tab w:val="left" w:pos="6720"/>
              </w:tabs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</w:p>
        </w:tc>
      </w:tr>
      <w:tr w:rsidR="00AF2E3F" w:rsidRPr="00AF2E3F" w:rsidTr="00230BEE">
        <w:trPr>
          <w:cantSplit/>
          <w:trHeight w:val="85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86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right="108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 xml:space="preserve">Rekonstrukcija NC Martijanec – </w:t>
            </w:r>
            <w:proofErr w:type="spellStart"/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Madaraševec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0,00</w:t>
            </w:r>
          </w:p>
        </w:tc>
      </w:tr>
      <w:tr w:rsidR="00AF2E3F" w:rsidRPr="00AF2E3F" w:rsidTr="00230BEE">
        <w:trPr>
          <w:cantSplit/>
          <w:trHeight w:val="85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86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right="108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Izgradnja šumske prometnice – NC V. Vinogradski odvojak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1.947.864.84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44.250,00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2,27</w:t>
            </w:r>
          </w:p>
        </w:tc>
      </w:tr>
      <w:tr w:rsidR="00AF2E3F" w:rsidRPr="00AF2E3F" w:rsidTr="00230BEE">
        <w:trPr>
          <w:cantSplit/>
          <w:trHeight w:val="85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86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right="108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 xml:space="preserve">Izgradnja spojne ceste ulice svetog Martina, Školske ulice i Cvjetne ulice u </w:t>
            </w:r>
            <w:proofErr w:type="spellStart"/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629.235,16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629.235,16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100,00</w:t>
            </w:r>
          </w:p>
        </w:tc>
      </w:tr>
      <w:tr w:rsidR="00AF2E3F" w:rsidRPr="00AF2E3F" w:rsidTr="00230BEE">
        <w:trPr>
          <w:cantSplit/>
          <w:trHeight w:val="85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86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right="108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Rekonstrukcija vinogradskih odvojaka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500.000,00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478.463,15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95,69</w:t>
            </w:r>
          </w:p>
        </w:tc>
      </w:tr>
      <w:tr w:rsidR="00AF2E3F" w:rsidRPr="00AF2E3F" w:rsidTr="00230BEE">
        <w:trPr>
          <w:cantSplit/>
          <w:trHeight w:val="27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tabs>
                <w:tab w:val="left" w:pos="6720"/>
              </w:tabs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tabs>
                <w:tab w:val="left" w:pos="6720"/>
              </w:tabs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3.227.100,00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tabs>
                <w:tab w:val="left" w:pos="6720"/>
              </w:tabs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1.151.948,31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tabs>
                <w:tab w:val="left" w:pos="6720"/>
              </w:tabs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35,70</w:t>
            </w:r>
          </w:p>
        </w:tc>
      </w:tr>
      <w:tr w:rsidR="00AF2E3F" w:rsidRPr="00AF2E3F" w:rsidTr="00230BEE">
        <w:trPr>
          <w:cantSplit/>
          <w:trHeight w:val="238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i/>
                <w:color w:val="auto"/>
                <w:sz w:val="21"/>
                <w:szCs w:val="21"/>
                <w:lang w:eastAsia="hr-HR"/>
              </w:rPr>
              <w:t xml:space="preserve">Izvori financiranja: </w:t>
            </w:r>
          </w:p>
          <w:p w:rsidR="00AF2E3F" w:rsidRPr="00AF2E3F" w:rsidRDefault="00AF2E3F" w:rsidP="00AF2E3F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i/>
                <w:color w:val="auto"/>
                <w:sz w:val="21"/>
                <w:szCs w:val="21"/>
                <w:lang w:eastAsia="hr-HR"/>
              </w:rPr>
              <w:t>Točka 2. pomoći EU 44.250,00 kn</w:t>
            </w:r>
          </w:p>
          <w:p w:rsidR="00AF2E3F" w:rsidRPr="00AF2E3F" w:rsidRDefault="00AF2E3F" w:rsidP="00AF2E3F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i/>
                <w:color w:val="auto"/>
                <w:sz w:val="21"/>
                <w:szCs w:val="21"/>
                <w:lang w:eastAsia="hr-HR"/>
              </w:rPr>
              <w:t xml:space="preserve">Točka 3. opći prihodi i primici  349.440,94 kn, ostale pomoći MGIPU 171.240,00 kn, </w:t>
            </w:r>
            <w:proofErr w:type="spellStart"/>
            <w:r w:rsidRPr="00AF2E3F">
              <w:rPr>
                <w:rFonts w:ascii="Times New Roman" w:eastAsia="Times New Roman" w:hAnsi="Times New Roman"/>
                <w:bCs/>
                <w:i/>
                <w:color w:val="auto"/>
                <w:sz w:val="21"/>
                <w:szCs w:val="21"/>
                <w:lang w:eastAsia="hr-HR"/>
              </w:rPr>
              <w:t>podizvor</w:t>
            </w:r>
            <w:proofErr w:type="spellEnd"/>
            <w:r w:rsidRPr="00AF2E3F">
              <w:rPr>
                <w:rFonts w:ascii="Times New Roman" w:eastAsia="Times New Roman" w:hAnsi="Times New Roman"/>
                <w:bCs/>
                <w:i/>
                <w:color w:val="auto"/>
                <w:sz w:val="21"/>
                <w:szCs w:val="21"/>
                <w:lang w:eastAsia="hr-HR"/>
              </w:rPr>
              <w:t xml:space="preserve"> opći prihodi i primici 108.554,22 kn</w:t>
            </w:r>
          </w:p>
          <w:p w:rsidR="00AF2E3F" w:rsidRPr="00AF2E3F" w:rsidRDefault="00AF2E3F" w:rsidP="00AF2E3F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i/>
                <w:color w:val="auto"/>
                <w:sz w:val="21"/>
                <w:szCs w:val="21"/>
                <w:lang w:eastAsia="hr-HR"/>
              </w:rPr>
              <w:t xml:space="preserve">Točka 4. </w:t>
            </w:r>
            <w:proofErr w:type="spellStart"/>
            <w:r w:rsidRPr="00AF2E3F">
              <w:rPr>
                <w:rFonts w:ascii="Times New Roman" w:eastAsia="Times New Roman" w:hAnsi="Times New Roman"/>
                <w:bCs/>
                <w:i/>
                <w:color w:val="auto"/>
                <w:sz w:val="21"/>
                <w:szCs w:val="21"/>
                <w:lang w:eastAsia="hr-HR"/>
              </w:rPr>
              <w:t>podizvor</w:t>
            </w:r>
            <w:proofErr w:type="spellEnd"/>
            <w:r w:rsidRPr="00AF2E3F">
              <w:rPr>
                <w:rFonts w:ascii="Times New Roman" w:eastAsia="Times New Roman" w:hAnsi="Times New Roman"/>
                <w:bCs/>
                <w:i/>
                <w:color w:val="auto"/>
                <w:sz w:val="21"/>
                <w:szCs w:val="21"/>
                <w:lang w:eastAsia="hr-HR"/>
              </w:rPr>
              <w:t xml:space="preserve"> opći prihodi i primici 373.046,60 kn, ostali prihodi za posebne namjene 105.416,55 kn                                                     </w:t>
            </w:r>
          </w:p>
        </w:tc>
      </w:tr>
    </w:tbl>
    <w:p w:rsidR="00AF2E3F" w:rsidRPr="00AF2E3F" w:rsidRDefault="00AF2E3F" w:rsidP="00AF2E3F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lang w:eastAsia="hr-HR"/>
        </w:rPr>
      </w:pPr>
    </w:p>
    <w:p w:rsidR="00AF2E3F" w:rsidRPr="00AF2E3F" w:rsidRDefault="00AF2E3F" w:rsidP="00AF2E3F">
      <w:pPr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/>
          <w:b/>
          <w:bCs/>
          <w:color w:val="FF0000"/>
          <w:lang w:eastAsia="hr-HR"/>
        </w:rPr>
      </w:pPr>
    </w:p>
    <w:p w:rsidR="00AF2E3F" w:rsidRPr="00AF2E3F" w:rsidRDefault="00AF2E3F" w:rsidP="00AF2E3F">
      <w:pPr>
        <w:numPr>
          <w:ilvl w:val="0"/>
          <w:numId w:val="2"/>
        </w:numPr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bCs/>
          <w:color w:val="auto"/>
          <w:lang w:eastAsia="hr-HR"/>
        </w:rPr>
      </w:pPr>
      <w:r w:rsidRPr="00AF2E3F">
        <w:rPr>
          <w:rFonts w:ascii="Times New Roman" w:eastAsia="Times New Roman" w:hAnsi="Times New Roman"/>
          <w:b/>
          <w:bCs/>
          <w:color w:val="auto"/>
          <w:lang w:eastAsia="hr-HR"/>
        </w:rPr>
        <w:t>JAVNE POVRŠINE</w:t>
      </w:r>
    </w:p>
    <w:p w:rsidR="00AF2E3F" w:rsidRPr="00AF2E3F" w:rsidRDefault="00AF2E3F" w:rsidP="00AF2E3F">
      <w:pPr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/>
          <w:b/>
          <w:bCs/>
          <w:color w:val="FF0000"/>
          <w:lang w:eastAsia="hr-HR"/>
        </w:rPr>
      </w:pPr>
    </w:p>
    <w:tbl>
      <w:tblPr>
        <w:tblW w:w="1460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5"/>
        <w:gridCol w:w="8583"/>
        <w:gridCol w:w="1984"/>
        <w:gridCol w:w="1701"/>
        <w:gridCol w:w="1418"/>
      </w:tblGrid>
      <w:tr w:rsidR="00AF2E3F" w:rsidRPr="00AF2E3F" w:rsidTr="00230BEE">
        <w:trPr>
          <w:cantSplit/>
          <w:trHeight w:val="34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Redni broj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Procjena troškova građenja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Izvršeno 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% izvršenja</w:t>
            </w:r>
          </w:p>
        </w:tc>
      </w:tr>
      <w:tr w:rsidR="00AF2E3F" w:rsidRPr="00AF2E3F" w:rsidTr="00230BEE">
        <w:trPr>
          <w:cantSplit/>
          <w:trHeight w:val="85"/>
        </w:trPr>
        <w:tc>
          <w:tcPr>
            <w:tcW w:w="1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JAVNE POVRŠINE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</w:p>
        </w:tc>
      </w:tr>
      <w:tr w:rsidR="00AF2E3F" w:rsidRPr="00AF2E3F" w:rsidTr="00230BEE">
        <w:trPr>
          <w:cantSplit/>
          <w:trHeight w:hRule="exact" w:val="354"/>
        </w:trPr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5" w:right="108"/>
              <w:jc w:val="center"/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8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 xml:space="preserve">Izgradnja komunalne infrastrukture – pješačka i biciklistička traka Martijanec - </w:t>
            </w:r>
            <w:proofErr w:type="spellStart"/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>Hrastovljan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784.000,00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0,00</w:t>
            </w:r>
          </w:p>
        </w:tc>
      </w:tr>
      <w:tr w:rsidR="00AF2E3F" w:rsidRPr="00AF2E3F" w:rsidTr="00230BEE">
        <w:trPr>
          <w:cantSplit/>
          <w:trHeight w:hRule="exact" w:val="354"/>
        </w:trPr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5" w:right="108"/>
              <w:jc w:val="center"/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 xml:space="preserve">2. </w:t>
            </w:r>
          </w:p>
        </w:tc>
        <w:tc>
          <w:tcPr>
            <w:tcW w:w="8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>Projektiranje i urbanističko uređenje prostora društvenih i centralnih sadržaja Martijanec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0,00</w:t>
            </w:r>
          </w:p>
        </w:tc>
      </w:tr>
      <w:tr w:rsidR="00AF2E3F" w:rsidRPr="00AF2E3F" w:rsidTr="00230BEE">
        <w:trPr>
          <w:cantSplit/>
          <w:trHeight w:hRule="exact" w:val="354"/>
        </w:trPr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5" w:right="108"/>
              <w:jc w:val="center"/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 xml:space="preserve">3. </w:t>
            </w:r>
          </w:p>
        </w:tc>
        <w:tc>
          <w:tcPr>
            <w:tcW w:w="8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>Izgradnja širokopojasne mreže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0,00</w:t>
            </w:r>
          </w:p>
        </w:tc>
      </w:tr>
      <w:tr w:rsidR="00AF2E3F" w:rsidRPr="00AF2E3F" w:rsidTr="00230BEE">
        <w:trPr>
          <w:cantSplit/>
          <w:trHeight w:hRule="exact" w:val="354"/>
        </w:trPr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5" w:right="108"/>
              <w:jc w:val="center"/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lastRenderedPageBreak/>
              <w:t xml:space="preserve">4. </w:t>
            </w:r>
          </w:p>
        </w:tc>
        <w:tc>
          <w:tcPr>
            <w:tcW w:w="8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 xml:space="preserve">Izgradnja parkirališta i pješačke staze u </w:t>
            </w:r>
            <w:proofErr w:type="spellStart"/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26.000,00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26.000,00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100,00</w:t>
            </w:r>
          </w:p>
        </w:tc>
      </w:tr>
      <w:tr w:rsidR="00AF2E3F" w:rsidRPr="00AF2E3F" w:rsidTr="00230BEE">
        <w:trPr>
          <w:cantSplit/>
          <w:trHeight w:val="8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5" w:right="108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870.000,00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26.000,00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2,99</w:t>
            </w:r>
          </w:p>
        </w:tc>
      </w:tr>
      <w:tr w:rsidR="00AF2E3F" w:rsidRPr="00AF2E3F" w:rsidTr="00230BEE">
        <w:trPr>
          <w:cantSplit/>
          <w:trHeight w:val="567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i/>
                <w:color w:val="auto"/>
                <w:sz w:val="21"/>
                <w:szCs w:val="21"/>
                <w:lang w:eastAsia="hr-HR"/>
              </w:rPr>
              <w:t xml:space="preserve">Izvori financiranja:  </w:t>
            </w:r>
          </w:p>
          <w:p w:rsidR="00AF2E3F" w:rsidRPr="00AF2E3F" w:rsidRDefault="00AF2E3F" w:rsidP="00AF2E3F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FF0000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  <w:t>Točka 4. opći prihodi i primici 26.000,00 kn</w:t>
            </w:r>
          </w:p>
        </w:tc>
      </w:tr>
    </w:tbl>
    <w:p w:rsidR="00AF2E3F" w:rsidRPr="00AF2E3F" w:rsidRDefault="00AF2E3F" w:rsidP="00AF2E3F">
      <w:pPr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/>
          <w:b/>
          <w:bCs/>
          <w:color w:val="FF0000"/>
          <w:lang w:eastAsia="hr-HR"/>
        </w:rPr>
      </w:pPr>
    </w:p>
    <w:p w:rsidR="00AF2E3F" w:rsidRPr="00AF2E3F" w:rsidRDefault="00AF2E3F" w:rsidP="00AF2E3F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auto"/>
          <w:lang w:eastAsia="hr-HR"/>
        </w:rPr>
      </w:pPr>
      <w:r w:rsidRPr="00AF2E3F">
        <w:rPr>
          <w:rFonts w:ascii="Times New Roman" w:eastAsia="Times New Roman" w:hAnsi="Times New Roman"/>
          <w:b/>
          <w:bCs/>
          <w:color w:val="auto"/>
          <w:lang w:eastAsia="hr-HR"/>
        </w:rPr>
        <w:t>3.   GROBLJA</w:t>
      </w:r>
    </w:p>
    <w:tbl>
      <w:tblPr>
        <w:tblW w:w="1460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51"/>
        <w:gridCol w:w="8600"/>
        <w:gridCol w:w="1984"/>
        <w:gridCol w:w="1701"/>
        <w:gridCol w:w="1418"/>
      </w:tblGrid>
      <w:tr w:rsidR="00AF2E3F" w:rsidRPr="00AF2E3F" w:rsidTr="00230BEE">
        <w:trPr>
          <w:cantSplit/>
          <w:trHeight w:val="121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Redni broj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Procjena troškova građenja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Izvršeno 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% izvršenja</w:t>
            </w:r>
          </w:p>
        </w:tc>
      </w:tr>
      <w:tr w:rsidR="00AF2E3F" w:rsidRPr="00AF2E3F" w:rsidTr="00230BEE">
        <w:trPr>
          <w:cantSplit/>
          <w:trHeight w:hRule="exact" w:val="291"/>
        </w:trPr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tabs>
                <w:tab w:val="left" w:pos="6720"/>
              </w:tabs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PROŠIRENJE I REKONSTRUKCIJA GROBLJA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tabs>
                <w:tab w:val="left" w:pos="6720"/>
              </w:tabs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tabs>
                <w:tab w:val="left" w:pos="6720"/>
              </w:tabs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</w:p>
        </w:tc>
      </w:tr>
      <w:tr w:rsidR="00AF2E3F" w:rsidRPr="00AF2E3F" w:rsidTr="00230BEE">
        <w:trPr>
          <w:cantSplit/>
          <w:trHeight w:val="85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86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right="108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 xml:space="preserve">Kupnja zemljišta, proširenje i uređenje groblja u </w:t>
            </w:r>
            <w:proofErr w:type="spellStart"/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96.000,00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sz w:val="21"/>
                <w:szCs w:val="21"/>
                <w:lang w:eastAsia="hr-HR"/>
              </w:rPr>
              <w:t>0,00</w:t>
            </w:r>
          </w:p>
        </w:tc>
      </w:tr>
      <w:tr w:rsidR="00AF2E3F" w:rsidRPr="00AF2E3F" w:rsidTr="00230BEE">
        <w:trPr>
          <w:cantSplit/>
          <w:trHeight w:val="27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tabs>
                <w:tab w:val="left" w:pos="6720"/>
              </w:tabs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tabs>
                <w:tab w:val="left" w:pos="6720"/>
              </w:tabs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96.000,00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tabs>
                <w:tab w:val="left" w:pos="6720"/>
              </w:tabs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tabs>
                <w:tab w:val="left" w:pos="6720"/>
              </w:tabs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0,00</w:t>
            </w:r>
          </w:p>
        </w:tc>
      </w:tr>
    </w:tbl>
    <w:p w:rsidR="00AF2E3F" w:rsidRPr="00AF2E3F" w:rsidRDefault="00AF2E3F" w:rsidP="00AF2E3F">
      <w:pPr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/>
          <w:b/>
          <w:bCs/>
          <w:color w:val="auto"/>
          <w:lang w:eastAsia="hr-HR"/>
        </w:rPr>
      </w:pPr>
    </w:p>
    <w:p w:rsidR="00AF2E3F" w:rsidRPr="00AF2E3F" w:rsidRDefault="00AF2E3F" w:rsidP="00AF2E3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auto"/>
          <w:lang w:eastAsia="hr-HR"/>
        </w:rPr>
      </w:pPr>
      <w:r w:rsidRPr="00AF2E3F">
        <w:rPr>
          <w:rFonts w:ascii="Times New Roman" w:eastAsia="Times New Roman" w:hAnsi="Times New Roman"/>
          <w:b/>
          <w:bCs/>
          <w:color w:val="auto"/>
          <w:lang w:eastAsia="hr-HR"/>
        </w:rPr>
        <w:t>4.   ODVODNJA</w:t>
      </w:r>
    </w:p>
    <w:p w:rsidR="00AF2E3F" w:rsidRPr="00AF2E3F" w:rsidRDefault="00AF2E3F" w:rsidP="00AF2E3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10"/>
          <w:szCs w:val="10"/>
          <w:lang w:eastAsia="hr-HR"/>
        </w:rPr>
      </w:pPr>
    </w:p>
    <w:tbl>
      <w:tblPr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"/>
        <w:gridCol w:w="915"/>
        <w:gridCol w:w="8583"/>
        <w:gridCol w:w="1984"/>
        <w:gridCol w:w="1701"/>
        <w:gridCol w:w="1418"/>
      </w:tblGrid>
      <w:tr w:rsidR="00AF2E3F" w:rsidRPr="00AF2E3F" w:rsidTr="00230BEE">
        <w:trPr>
          <w:cantSplit/>
          <w:trHeight w:val="446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Redni broj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Procjena troškova građenja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Izvršeno 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% izvršenja</w:t>
            </w:r>
          </w:p>
        </w:tc>
      </w:tr>
      <w:tr w:rsidR="00AF2E3F" w:rsidRPr="00AF2E3F" w:rsidTr="00230BEE">
        <w:trPr>
          <w:cantSplit/>
          <w:trHeight w:val="85"/>
        </w:trPr>
        <w:tc>
          <w:tcPr>
            <w:tcW w:w="1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 xml:space="preserve">ODVODNJA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</w:p>
        </w:tc>
      </w:tr>
      <w:tr w:rsidR="00AF2E3F" w:rsidRPr="00AF2E3F" w:rsidTr="00230BEE">
        <w:trPr>
          <w:cantSplit/>
          <w:trHeight w:hRule="exact" w:val="550"/>
        </w:trPr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5" w:right="108"/>
              <w:jc w:val="center"/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8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562.000,00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0,00</w:t>
            </w:r>
          </w:p>
        </w:tc>
      </w:tr>
      <w:tr w:rsidR="00AF2E3F" w:rsidRPr="00AF2E3F" w:rsidTr="00230BEE">
        <w:trPr>
          <w:cantSplit/>
          <w:trHeight w:hRule="exact" w:val="550"/>
        </w:trPr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5" w:right="108"/>
              <w:jc w:val="center"/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8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 xml:space="preserve">Kapitalna pomoć za izgradnju vodoopskrbnog cjevovoda – II. i III. </w:t>
            </w:r>
            <w:proofErr w:type="spellStart"/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>Vrbanovečki</w:t>
            </w:r>
            <w:proofErr w:type="spellEnd"/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 xml:space="preserve"> odvojak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110.000,00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60.600,00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55,09</w:t>
            </w:r>
          </w:p>
        </w:tc>
      </w:tr>
      <w:tr w:rsidR="00AF2E3F" w:rsidRPr="00AF2E3F" w:rsidTr="00230BEE">
        <w:trPr>
          <w:cantSplit/>
          <w:trHeight w:val="214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5" w:right="108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672.000,00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60.600,00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9,02</w:t>
            </w:r>
          </w:p>
        </w:tc>
      </w:tr>
      <w:tr w:rsidR="00AF2E3F" w:rsidRPr="00AF2E3F" w:rsidTr="00230BEE">
        <w:trPr>
          <w:gridBefore w:val="1"/>
          <w:wBefore w:w="40" w:type="dxa"/>
          <w:cantSplit/>
          <w:trHeight w:val="567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i/>
                <w:color w:val="auto"/>
                <w:sz w:val="21"/>
                <w:szCs w:val="21"/>
                <w:lang w:eastAsia="hr-HR"/>
              </w:rPr>
              <w:t xml:space="preserve">Izvori financiranja:  </w:t>
            </w:r>
          </w:p>
          <w:p w:rsidR="00AF2E3F" w:rsidRPr="00AF2E3F" w:rsidRDefault="00AF2E3F" w:rsidP="00AF2E3F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  <w:t>Točka 2. ostali prihodi za posebne namjene 60.600,00 kn</w:t>
            </w:r>
          </w:p>
        </w:tc>
      </w:tr>
    </w:tbl>
    <w:p w:rsidR="00AF2E3F" w:rsidRPr="00AF2E3F" w:rsidRDefault="00AF2E3F" w:rsidP="00AF2E3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auto"/>
          <w:lang w:eastAsia="hr-HR"/>
        </w:rPr>
      </w:pPr>
    </w:p>
    <w:p w:rsidR="00AF2E3F" w:rsidRPr="00AF2E3F" w:rsidRDefault="00AF2E3F" w:rsidP="00AF2E3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auto"/>
          <w:lang w:eastAsia="hr-HR"/>
        </w:rPr>
      </w:pPr>
      <w:r w:rsidRPr="00AF2E3F">
        <w:rPr>
          <w:rFonts w:ascii="Times New Roman" w:eastAsia="Times New Roman" w:hAnsi="Times New Roman"/>
          <w:b/>
          <w:bCs/>
          <w:color w:val="auto"/>
          <w:lang w:eastAsia="hr-HR"/>
        </w:rPr>
        <w:t>5.   GRADNJA GRAĐEVINA ZA GOSPODARENJE KOMUNALNIM OTPADOM</w:t>
      </w:r>
    </w:p>
    <w:p w:rsidR="00AF2E3F" w:rsidRPr="00AF2E3F" w:rsidRDefault="00AF2E3F" w:rsidP="00AF2E3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10"/>
          <w:szCs w:val="10"/>
          <w:lang w:eastAsia="hr-HR"/>
        </w:rPr>
      </w:pPr>
    </w:p>
    <w:tbl>
      <w:tblPr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"/>
        <w:gridCol w:w="915"/>
        <w:gridCol w:w="8583"/>
        <w:gridCol w:w="1984"/>
        <w:gridCol w:w="1701"/>
        <w:gridCol w:w="1418"/>
      </w:tblGrid>
      <w:tr w:rsidR="00AF2E3F" w:rsidRPr="00AF2E3F" w:rsidTr="00230BEE">
        <w:trPr>
          <w:cantSplit/>
          <w:trHeight w:val="446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Redni broj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Procjena troškova građenja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Izvršeno 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% izvršenja</w:t>
            </w:r>
          </w:p>
        </w:tc>
      </w:tr>
      <w:tr w:rsidR="00AF2E3F" w:rsidRPr="00AF2E3F" w:rsidTr="00230BEE">
        <w:trPr>
          <w:cantSplit/>
          <w:trHeight w:val="85"/>
        </w:trPr>
        <w:tc>
          <w:tcPr>
            <w:tcW w:w="1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GRADNJA GRAĐEVINA ZA GOSPODARENJE KOMUNALNIM OTPADOM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</w:p>
        </w:tc>
      </w:tr>
      <w:tr w:rsidR="00AF2E3F" w:rsidRPr="00AF2E3F" w:rsidTr="00230BEE">
        <w:trPr>
          <w:cantSplit/>
          <w:trHeight w:hRule="exact" w:val="550"/>
        </w:trPr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5" w:right="108"/>
              <w:jc w:val="center"/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8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 xml:space="preserve">Izgradnja i opremanje </w:t>
            </w:r>
            <w:proofErr w:type="spellStart"/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>reciklažnog</w:t>
            </w:r>
            <w:proofErr w:type="spellEnd"/>
            <w:r w:rsidRPr="00AF2E3F"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hr-HR"/>
              </w:rPr>
              <w:t xml:space="preserve"> dvorišta za građevinski otpad Prelog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71.000,00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</w:p>
          <w:p w:rsidR="00AF2E3F" w:rsidRPr="00AF2E3F" w:rsidRDefault="00AF2E3F" w:rsidP="00AF2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71.000,00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</w:p>
          <w:p w:rsidR="00AF2E3F" w:rsidRPr="00AF2E3F" w:rsidRDefault="00AF2E3F" w:rsidP="00AF2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color w:val="auto"/>
                <w:lang w:eastAsia="hr-HR"/>
              </w:rPr>
              <w:t>100,00</w:t>
            </w:r>
          </w:p>
        </w:tc>
      </w:tr>
      <w:tr w:rsidR="00AF2E3F" w:rsidRPr="00AF2E3F" w:rsidTr="00230BEE">
        <w:trPr>
          <w:cantSplit/>
          <w:trHeight w:val="214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5" w:right="108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71.000,00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71.000,00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3F" w:rsidRPr="00AF2E3F" w:rsidRDefault="00AF2E3F" w:rsidP="00AF2E3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100,00</w:t>
            </w:r>
          </w:p>
        </w:tc>
      </w:tr>
      <w:tr w:rsidR="00AF2E3F" w:rsidRPr="00AF2E3F" w:rsidTr="00230BEE">
        <w:trPr>
          <w:gridBefore w:val="1"/>
          <w:wBefore w:w="40" w:type="dxa"/>
          <w:cantSplit/>
          <w:trHeight w:val="567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i/>
                <w:color w:val="auto"/>
                <w:sz w:val="21"/>
                <w:szCs w:val="21"/>
                <w:lang w:eastAsia="hr-HR"/>
              </w:rPr>
              <w:t xml:space="preserve">Izvori financiranja:  </w:t>
            </w:r>
          </w:p>
          <w:p w:rsidR="00AF2E3F" w:rsidRPr="00AF2E3F" w:rsidRDefault="00AF2E3F" w:rsidP="00AF2E3F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  <w:t>Točka 2. ostali prihodi za posebne namjene 60.600,00 kn</w:t>
            </w:r>
          </w:p>
        </w:tc>
      </w:tr>
    </w:tbl>
    <w:p w:rsidR="00AF2E3F" w:rsidRPr="00AF2E3F" w:rsidRDefault="00AF2E3F" w:rsidP="00AF2E3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lang w:eastAsia="hr-HR"/>
        </w:rPr>
      </w:pPr>
    </w:p>
    <w:tbl>
      <w:tblPr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38"/>
        <w:gridCol w:w="1984"/>
        <w:gridCol w:w="1701"/>
        <w:gridCol w:w="1418"/>
      </w:tblGrid>
      <w:tr w:rsidR="00AF2E3F" w:rsidRPr="00AF2E3F" w:rsidTr="00230BEE">
        <w:trPr>
          <w:cantSplit/>
          <w:trHeight w:val="345"/>
        </w:trPr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E3F" w:rsidRPr="00AF2E3F" w:rsidRDefault="00AF2E3F" w:rsidP="00AF2E3F">
            <w:pPr>
              <w:adjustRightInd w:val="0"/>
              <w:spacing w:after="0" w:line="240" w:lineRule="auto"/>
              <w:ind w:left="15" w:right="108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lastRenderedPageBreak/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E3F" w:rsidRPr="00AF2E3F" w:rsidRDefault="00AF2E3F" w:rsidP="00AF2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hr-HR"/>
              </w:rPr>
              <w:t>4.936.100,00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2E3F" w:rsidRPr="00AF2E3F" w:rsidRDefault="00AF2E3F" w:rsidP="00AF2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hr-HR"/>
              </w:rPr>
              <w:t>1.309.548,31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2E3F" w:rsidRPr="00AF2E3F" w:rsidRDefault="00AF2E3F" w:rsidP="00AF2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hr-HR"/>
              </w:rPr>
            </w:pPr>
            <w:r w:rsidRPr="00AF2E3F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hr-HR"/>
              </w:rPr>
              <w:t>26,53</w:t>
            </w:r>
          </w:p>
        </w:tc>
      </w:tr>
    </w:tbl>
    <w:p w:rsidR="00AF2E3F" w:rsidRPr="00AF2E3F" w:rsidRDefault="00AF2E3F" w:rsidP="00AF2E3F">
      <w:pPr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AF2E3F" w:rsidRPr="00AF2E3F" w:rsidRDefault="00AF2E3F" w:rsidP="00AF2E3F">
      <w:pPr>
        <w:adjustRightInd w:val="0"/>
        <w:spacing w:after="0" w:line="240" w:lineRule="auto"/>
        <w:rPr>
          <w:rFonts w:ascii="Times New Roman" w:eastAsia="Times New Roman" w:hAnsi="Times New Roman"/>
          <w:color w:val="auto"/>
          <w:lang w:eastAsia="hr-HR"/>
        </w:rPr>
      </w:pPr>
    </w:p>
    <w:p w:rsidR="00AF2E3F" w:rsidRPr="00AF2E3F" w:rsidRDefault="00AF2E3F" w:rsidP="00AF2E3F">
      <w:pPr>
        <w:adjustRightInd w:val="0"/>
        <w:spacing w:after="0" w:line="240" w:lineRule="auto"/>
        <w:rPr>
          <w:rFonts w:ascii="Times New Roman" w:eastAsia="Times New Roman" w:hAnsi="Times New Roman"/>
          <w:color w:val="auto"/>
          <w:lang w:eastAsia="hr-HR"/>
        </w:rPr>
      </w:pPr>
      <w:r w:rsidRPr="00AF2E3F">
        <w:rPr>
          <w:rFonts w:ascii="Times New Roman" w:eastAsia="Times New Roman" w:hAnsi="Times New Roman"/>
          <w:color w:val="auto"/>
          <w:lang w:eastAsia="hr-HR"/>
        </w:rPr>
        <w:t>KLASA: 400-05/22-01/2</w:t>
      </w:r>
    </w:p>
    <w:p w:rsidR="00AF2E3F" w:rsidRPr="00AF2E3F" w:rsidRDefault="00AF2E3F" w:rsidP="00AF2E3F">
      <w:pPr>
        <w:adjustRightInd w:val="0"/>
        <w:spacing w:after="0" w:line="240" w:lineRule="auto"/>
        <w:rPr>
          <w:rFonts w:ascii="Times New Roman" w:eastAsia="Times New Roman" w:hAnsi="Times New Roman"/>
          <w:color w:val="auto"/>
          <w:lang w:eastAsia="hr-HR"/>
        </w:rPr>
      </w:pPr>
      <w:r w:rsidRPr="00AF2E3F">
        <w:rPr>
          <w:rFonts w:ascii="Times New Roman" w:eastAsia="Times New Roman" w:hAnsi="Times New Roman"/>
          <w:color w:val="auto"/>
          <w:lang w:eastAsia="hr-HR"/>
        </w:rPr>
        <w:t>URBROJ: 2186-19-02-22-4</w:t>
      </w:r>
    </w:p>
    <w:p w:rsidR="00AF2E3F" w:rsidRPr="00AF2E3F" w:rsidRDefault="00AF2E3F" w:rsidP="00AF2E3F">
      <w:pPr>
        <w:adjustRightInd w:val="0"/>
        <w:spacing w:after="0" w:line="240" w:lineRule="auto"/>
        <w:rPr>
          <w:rFonts w:ascii="Times New Roman" w:eastAsia="Times New Roman" w:hAnsi="Times New Roman"/>
          <w:color w:val="auto"/>
          <w:lang w:eastAsia="hr-HR"/>
        </w:rPr>
      </w:pPr>
      <w:r w:rsidRPr="00AF2E3F">
        <w:rPr>
          <w:rFonts w:ascii="Times New Roman" w:eastAsia="Times New Roman" w:hAnsi="Times New Roman"/>
          <w:color w:val="auto"/>
          <w:lang w:eastAsia="hr-HR"/>
        </w:rPr>
        <w:t>Martijanec, 01. ožujka 2022. godine</w:t>
      </w:r>
    </w:p>
    <w:p w:rsidR="00AF2E3F" w:rsidRPr="00AF2E3F" w:rsidRDefault="00AF2E3F" w:rsidP="00AF2E3F">
      <w:pPr>
        <w:widowControl w:val="0"/>
        <w:tabs>
          <w:tab w:val="left" w:pos="540"/>
          <w:tab w:val="left" w:pos="2153"/>
        </w:tabs>
        <w:adjustRightInd w:val="0"/>
        <w:spacing w:after="0" w:line="198" w:lineRule="atLeast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</w:p>
    <w:p w:rsidR="00AF2E3F" w:rsidRPr="00AF2E3F" w:rsidRDefault="00AF2E3F" w:rsidP="00AF2E3F">
      <w:pPr>
        <w:adjustRightInd w:val="0"/>
        <w:spacing w:after="0" w:line="240" w:lineRule="auto"/>
        <w:rPr>
          <w:rFonts w:ascii="Times New Roman" w:eastAsia="Times New Roman" w:hAnsi="Times New Roman"/>
          <w:color w:val="auto"/>
          <w:lang w:eastAsia="hr-HR"/>
        </w:rPr>
      </w:pPr>
    </w:p>
    <w:p w:rsidR="00AF2E3F" w:rsidRPr="00AF2E3F" w:rsidRDefault="00AF2E3F" w:rsidP="00AF2E3F">
      <w:pPr>
        <w:adjustRightInd w:val="0"/>
        <w:spacing w:after="0" w:line="240" w:lineRule="auto"/>
        <w:ind w:left="10065"/>
        <w:rPr>
          <w:rFonts w:ascii="Times New Roman" w:eastAsia="Times New Roman" w:hAnsi="Times New Roman"/>
          <w:color w:val="auto"/>
          <w:lang w:eastAsia="hr-HR"/>
        </w:rPr>
      </w:pPr>
      <w:r w:rsidRPr="00AF2E3F">
        <w:rPr>
          <w:rFonts w:ascii="Times New Roman" w:eastAsia="Times New Roman" w:hAnsi="Times New Roman"/>
          <w:color w:val="auto"/>
          <w:lang w:eastAsia="hr-HR"/>
        </w:rPr>
        <w:t xml:space="preserve">               NAČELNIK OPĆINE</w:t>
      </w:r>
    </w:p>
    <w:p w:rsidR="00AF2E3F" w:rsidRPr="00AF2E3F" w:rsidRDefault="00AF2E3F" w:rsidP="00AF2E3F">
      <w:pPr>
        <w:adjustRightInd w:val="0"/>
        <w:spacing w:after="0" w:line="240" w:lineRule="auto"/>
        <w:ind w:left="10065"/>
        <w:rPr>
          <w:rFonts w:ascii="Times New Roman" w:eastAsia="Times New Roman" w:hAnsi="Times New Roman"/>
          <w:color w:val="auto"/>
          <w:lang w:eastAsia="hr-HR"/>
        </w:rPr>
      </w:pPr>
      <w:r w:rsidRPr="00AF2E3F">
        <w:rPr>
          <w:rFonts w:ascii="Times New Roman" w:eastAsia="Times New Roman" w:hAnsi="Times New Roman"/>
          <w:color w:val="auto"/>
          <w:lang w:eastAsia="hr-HR"/>
        </w:rPr>
        <w:t xml:space="preserve">              Branimir Nađ, mag. oec.</w:t>
      </w:r>
    </w:p>
    <w:p w:rsidR="00E7581C" w:rsidRPr="000579CB" w:rsidRDefault="00E7581C" w:rsidP="00E7581C">
      <w:pPr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</w:p>
    <w:sectPr w:rsidR="00E7581C" w:rsidRPr="000579CB" w:rsidSect="00FF33D2">
      <w:footerReference w:type="even" r:id="rId6"/>
      <w:footerReference w:type="default" r:id="rId7"/>
      <w:pgSz w:w="16838" w:h="11906" w:orient="landscape"/>
      <w:pgMar w:top="1191" w:right="992" w:bottom="851" w:left="1276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AF2E3F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AF2E3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Pr="009F2346" w:rsidRDefault="00AF2E3F" w:rsidP="00F30CD7">
    <w:pPr>
      <w:pStyle w:val="Podnoje"/>
      <w:framePr w:wrap="around" w:vAnchor="text" w:hAnchor="margin" w:xAlign="center" w:y="1"/>
      <w:rPr>
        <w:rStyle w:val="Brojstranice"/>
        <w:sz w:val="22"/>
        <w:szCs w:val="22"/>
      </w:rPr>
    </w:pPr>
    <w:r w:rsidRPr="009F2346">
      <w:rPr>
        <w:rStyle w:val="Brojstranice"/>
        <w:sz w:val="22"/>
        <w:szCs w:val="22"/>
      </w:rPr>
      <w:fldChar w:fldCharType="begin"/>
    </w:r>
    <w:r w:rsidRPr="009F2346">
      <w:rPr>
        <w:rStyle w:val="Brojstranice"/>
        <w:sz w:val="22"/>
        <w:szCs w:val="22"/>
      </w:rPr>
      <w:instrText xml:space="preserve">PAGE  </w:instrText>
    </w:r>
    <w:r w:rsidRPr="009F2346">
      <w:rPr>
        <w:rStyle w:val="Brojstranice"/>
        <w:sz w:val="22"/>
        <w:szCs w:val="22"/>
      </w:rPr>
      <w:fldChar w:fldCharType="separate"/>
    </w:r>
    <w:r>
      <w:rPr>
        <w:rStyle w:val="Brojstranice"/>
        <w:noProof/>
        <w:sz w:val="22"/>
        <w:szCs w:val="22"/>
      </w:rPr>
      <w:t>4</w:t>
    </w:r>
    <w:r w:rsidRPr="009F2346">
      <w:rPr>
        <w:rStyle w:val="Brojstranice"/>
        <w:sz w:val="22"/>
        <w:szCs w:val="22"/>
      </w:rPr>
      <w:fldChar w:fldCharType="end"/>
    </w:r>
  </w:p>
  <w:p w:rsidR="002F2E87" w:rsidRDefault="00AF2E3F">
    <w:pPr>
      <w:pStyle w:val="Podnoj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1499"/>
    <w:multiLevelType w:val="hybridMultilevel"/>
    <w:tmpl w:val="BF48B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D1DAF"/>
    <w:multiLevelType w:val="hybridMultilevel"/>
    <w:tmpl w:val="8020E4E6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E5694"/>
    <w:multiLevelType w:val="hybridMultilevel"/>
    <w:tmpl w:val="7D64D2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C2"/>
    <w:rsid w:val="000049EA"/>
    <w:rsid w:val="000063B2"/>
    <w:rsid w:val="00040FB5"/>
    <w:rsid w:val="000521AE"/>
    <w:rsid w:val="000579CB"/>
    <w:rsid w:val="000D0A1F"/>
    <w:rsid w:val="00135DFB"/>
    <w:rsid w:val="002D743D"/>
    <w:rsid w:val="00323D90"/>
    <w:rsid w:val="00340BC3"/>
    <w:rsid w:val="005D60CA"/>
    <w:rsid w:val="005E167B"/>
    <w:rsid w:val="006A1B43"/>
    <w:rsid w:val="006A2729"/>
    <w:rsid w:val="006C0914"/>
    <w:rsid w:val="0072318B"/>
    <w:rsid w:val="00743E95"/>
    <w:rsid w:val="00777E1E"/>
    <w:rsid w:val="0079567D"/>
    <w:rsid w:val="007B537F"/>
    <w:rsid w:val="007E37B3"/>
    <w:rsid w:val="007F27EF"/>
    <w:rsid w:val="008026DC"/>
    <w:rsid w:val="00813BA2"/>
    <w:rsid w:val="00834BE7"/>
    <w:rsid w:val="008D472F"/>
    <w:rsid w:val="00990C68"/>
    <w:rsid w:val="009A2422"/>
    <w:rsid w:val="009C2D99"/>
    <w:rsid w:val="009D3C67"/>
    <w:rsid w:val="009E26F5"/>
    <w:rsid w:val="00A90829"/>
    <w:rsid w:val="00A9548F"/>
    <w:rsid w:val="00AF2E3F"/>
    <w:rsid w:val="00B10DDD"/>
    <w:rsid w:val="00BA5BC2"/>
    <w:rsid w:val="00BC7AD2"/>
    <w:rsid w:val="00BF24CC"/>
    <w:rsid w:val="00CB0957"/>
    <w:rsid w:val="00CE3658"/>
    <w:rsid w:val="00D0282A"/>
    <w:rsid w:val="00D47639"/>
    <w:rsid w:val="00DB383F"/>
    <w:rsid w:val="00DC5F80"/>
    <w:rsid w:val="00DE4DC9"/>
    <w:rsid w:val="00E7581C"/>
    <w:rsid w:val="00F37442"/>
    <w:rsid w:val="00F70AEF"/>
    <w:rsid w:val="00F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C2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5BC2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Odlomakpopisa">
    <w:name w:val="List Paragraph"/>
    <w:basedOn w:val="Normal"/>
    <w:uiPriority w:val="34"/>
    <w:qFormat/>
    <w:rsid w:val="00E758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DFB"/>
    <w:rPr>
      <w:rFonts w:ascii="Tahoma" w:eastAsia="Calibri" w:hAnsi="Tahoma" w:cs="Tahoma"/>
      <w:color w:val="00000A"/>
      <w:sz w:val="16"/>
      <w:szCs w:val="16"/>
    </w:rPr>
  </w:style>
  <w:style w:type="paragraph" w:styleId="Podnoje">
    <w:name w:val="footer"/>
    <w:basedOn w:val="Normal"/>
    <w:link w:val="PodnojeChar"/>
    <w:rsid w:val="00AF2E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AF2E3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AF2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C2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5BC2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Odlomakpopisa">
    <w:name w:val="List Paragraph"/>
    <w:basedOn w:val="Normal"/>
    <w:uiPriority w:val="34"/>
    <w:qFormat/>
    <w:rsid w:val="00E758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DFB"/>
    <w:rPr>
      <w:rFonts w:ascii="Tahoma" w:eastAsia="Calibri" w:hAnsi="Tahoma" w:cs="Tahoma"/>
      <w:color w:val="00000A"/>
      <w:sz w:val="16"/>
      <w:szCs w:val="16"/>
    </w:rPr>
  </w:style>
  <w:style w:type="paragraph" w:styleId="Podnoje">
    <w:name w:val="footer"/>
    <w:basedOn w:val="Normal"/>
    <w:link w:val="PodnojeChar"/>
    <w:rsid w:val="00AF2E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AF2E3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AF2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Zamjenik</dc:creator>
  <cp:lastModifiedBy>PC</cp:lastModifiedBy>
  <cp:revision>37</cp:revision>
  <cp:lastPrinted>2020-03-23T14:20:00Z</cp:lastPrinted>
  <dcterms:created xsi:type="dcterms:W3CDTF">2018-03-22T09:39:00Z</dcterms:created>
  <dcterms:modified xsi:type="dcterms:W3CDTF">2022-03-29T08:23:00Z</dcterms:modified>
</cp:coreProperties>
</file>