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1FFDE888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854F9A" w:rsidRPr="00F5338D">
        <w:rPr>
          <w:rFonts w:ascii="Garamond" w:hAnsi="Garamond"/>
          <w:b/>
          <w:bCs/>
        </w:rPr>
        <w:t>III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854F9A" w:rsidRPr="00F5338D">
        <w:rPr>
          <w:rFonts w:ascii="Garamond" w:hAnsi="Garamond"/>
          <w:b/>
          <w:bCs/>
        </w:rPr>
        <w:t>2023</w:t>
      </w:r>
      <w:r w:rsidR="00E05F47" w:rsidRPr="00F5338D">
        <w:rPr>
          <w:rFonts w:ascii="Garamond" w:hAnsi="Garamond"/>
          <w:b/>
          <w:bCs/>
        </w:rPr>
        <w:t>.godine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0A0E06D0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854F9A" w:rsidRPr="00F5338D">
        <w:rPr>
          <w:rFonts w:ascii="Garamond" w:hAnsi="Garamond"/>
        </w:rPr>
        <w:t>e za razdoblje 1. siječnja do 31</w:t>
      </w:r>
      <w:r w:rsidRPr="00F5338D">
        <w:rPr>
          <w:rFonts w:ascii="Garamond" w:hAnsi="Garamond"/>
        </w:rPr>
        <w:t xml:space="preserve">. </w:t>
      </w:r>
      <w:r w:rsidR="00854F9A" w:rsidRPr="00F5338D">
        <w:rPr>
          <w:rFonts w:ascii="Garamond" w:hAnsi="Garamond"/>
        </w:rPr>
        <w:t>ožujka 2023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854F9A" w:rsidRPr="00F5338D">
        <w:rPr>
          <w:rFonts w:ascii="Garamond" w:hAnsi="Garamond"/>
        </w:rPr>
        <w:t>3</w:t>
      </w:r>
      <w:r w:rsidR="002E22E1" w:rsidRPr="00F5338D">
        <w:rPr>
          <w:rFonts w:ascii="Garamond" w:hAnsi="Garamond"/>
        </w:rPr>
        <w:t>-01/2</w:t>
      </w:r>
      <w:r w:rsidR="00854F9A" w:rsidRPr="00F5338D">
        <w:rPr>
          <w:rFonts w:ascii="Garamond" w:hAnsi="Garamond"/>
        </w:rPr>
        <w:t>7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854F9A" w:rsidRPr="00F5338D">
        <w:rPr>
          <w:rFonts w:ascii="Garamond" w:hAnsi="Garamond"/>
        </w:rPr>
        <w:t>3</w:t>
      </w:r>
      <w:r w:rsidR="005D6C43" w:rsidRPr="00F5338D">
        <w:rPr>
          <w:rFonts w:ascii="Garamond" w:hAnsi="Garamond"/>
        </w:rPr>
        <w:t>-</w:t>
      </w:r>
      <w:r w:rsidR="00854F9A" w:rsidRPr="00F5338D">
        <w:rPr>
          <w:rFonts w:ascii="Garamond" w:hAnsi="Garamond"/>
        </w:rPr>
        <w:t>1 od 30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ožujka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854F9A" w:rsidRPr="00F5338D">
        <w:rPr>
          <w:rFonts w:ascii="Garamond" w:hAnsi="Garamond"/>
        </w:rPr>
        <w:t>023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ožujak</w:t>
      </w:r>
      <w:r w:rsidR="0056636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2023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740458F4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854F9A" w:rsidRPr="00F5338D">
        <w:rPr>
          <w:rFonts w:ascii="Garamond" w:hAnsi="Garamond"/>
        </w:rPr>
        <w:t>oračun Općine Martijanec za 2023</w:t>
      </w:r>
      <w:r w:rsidR="002E22E1" w:rsidRPr="00F5338D">
        <w:rPr>
          <w:rFonts w:ascii="Garamond" w:hAnsi="Garamond"/>
        </w:rPr>
        <w:t>. godinu i projekcije za 202</w:t>
      </w:r>
      <w:r w:rsidR="00854F9A" w:rsidRPr="00F5338D">
        <w:rPr>
          <w:rFonts w:ascii="Garamond" w:hAnsi="Garamond"/>
        </w:rPr>
        <w:t>4</w:t>
      </w:r>
      <w:r w:rsidR="002E22E1" w:rsidRPr="00F5338D">
        <w:rPr>
          <w:rFonts w:ascii="Garamond" w:hAnsi="Garamond"/>
        </w:rPr>
        <w:t>. i 202</w:t>
      </w:r>
      <w:r w:rsidR="00854F9A" w:rsidRPr="00F5338D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854F9A" w:rsidRPr="00F5338D">
        <w:rPr>
          <w:rFonts w:ascii="Garamond" w:hAnsi="Garamond"/>
        </w:rPr>
        <w:t>13. prosinca 2022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>snik Varaždinske županije br.</w:t>
      </w:r>
      <w:r w:rsidR="00854F9A" w:rsidRPr="00F5338D">
        <w:rPr>
          <w:rFonts w:ascii="Garamond" w:hAnsi="Garamond"/>
        </w:rPr>
        <w:t xml:space="preserve">117/22). 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7AD61133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854F9A" w:rsidRPr="00F5338D">
        <w:rPr>
          <w:rFonts w:ascii="Garamond" w:hAnsi="Garamond"/>
          <w:bCs/>
        </w:rPr>
        <w:t>335.260,14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854F9A" w:rsidRPr="00F5338D">
        <w:rPr>
          <w:rFonts w:ascii="Garamond" w:hAnsi="Garamond"/>
          <w:bCs/>
        </w:rPr>
        <w:t>25</w:t>
      </w:r>
      <w:r w:rsidR="00BA2C31" w:rsidRPr="00F5338D">
        <w:rPr>
          <w:rFonts w:ascii="Garamond" w:hAnsi="Garamond"/>
          <w:bCs/>
        </w:rPr>
        <w:t>,0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854F9A" w:rsidRPr="00F5338D">
        <w:rPr>
          <w:rFonts w:ascii="Garamond" w:hAnsi="Garamond"/>
          <w:bCs/>
        </w:rPr>
        <w:t>III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854F9A" w:rsidRPr="00F5338D">
        <w:rPr>
          <w:rFonts w:ascii="Garamond" w:hAnsi="Garamond"/>
          <w:bCs/>
        </w:rPr>
        <w:t>332.890,97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854F9A" w:rsidRPr="00F5338D">
        <w:rPr>
          <w:rFonts w:ascii="Garamond" w:hAnsi="Garamond"/>
          <w:bCs/>
        </w:rPr>
        <w:t>24,2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BA2C31" w:rsidRPr="00F5338D">
        <w:rPr>
          <w:rFonts w:ascii="Garamond" w:hAnsi="Garamond"/>
          <w:bCs/>
        </w:rPr>
        <w:t>2.369,17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BA2C31" w:rsidRPr="00F5338D">
        <w:rPr>
          <w:rFonts w:ascii="Garamond" w:hAnsi="Garamond"/>
          <w:bCs/>
        </w:rPr>
        <w:t>dok u istom razdoblju protekle godine nisu ostvareni. 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205F6252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BA2C31" w:rsidRPr="00F5338D">
        <w:rPr>
          <w:rFonts w:ascii="Garamond" w:hAnsi="Garamond"/>
        </w:rPr>
        <w:t>314.661,62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BA2C31" w:rsidRPr="00F5338D">
        <w:rPr>
          <w:rFonts w:ascii="Garamond" w:hAnsi="Garamond"/>
        </w:rPr>
        <w:t>19,0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BA2C31" w:rsidRPr="00F5338D">
        <w:rPr>
          <w:rFonts w:ascii="Garamond" w:hAnsi="Garamond"/>
          <w:bCs/>
        </w:rPr>
        <w:t>III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BA2C31" w:rsidRPr="00F5338D">
        <w:rPr>
          <w:rFonts w:ascii="Garamond" w:hAnsi="Garamond"/>
        </w:rPr>
        <w:t>192.918,05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BA2C31" w:rsidRPr="00F5338D">
        <w:rPr>
          <w:rFonts w:ascii="Garamond" w:hAnsi="Garamond"/>
        </w:rPr>
        <w:t>manj</w:t>
      </w:r>
      <w:r w:rsidR="001A23F5" w:rsidRPr="00F5338D">
        <w:rPr>
          <w:rFonts w:ascii="Garamond" w:hAnsi="Garamond"/>
        </w:rPr>
        <w:t>i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>za 3,00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BA2C31" w:rsidRPr="00F5338D">
        <w:rPr>
          <w:rFonts w:ascii="Garamond" w:hAnsi="Garamond"/>
        </w:rPr>
        <w:t xml:space="preserve">88.223,11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BA2C31" w:rsidRPr="00F5338D">
        <w:rPr>
          <w:rFonts w:ascii="Garamond" w:hAnsi="Garamond"/>
        </w:rPr>
        <w:t xml:space="preserve"> i veći</w:t>
      </w:r>
      <w:r w:rsidR="001A23F5" w:rsidRPr="00F5338D">
        <w:rPr>
          <w:rFonts w:ascii="Garamond" w:hAnsi="Garamond"/>
        </w:rPr>
        <w:t xml:space="preserve"> su za </w:t>
      </w:r>
      <w:r w:rsidR="00BA2C31" w:rsidRPr="00F5338D">
        <w:rPr>
          <w:rFonts w:ascii="Garamond" w:hAnsi="Garamond"/>
        </w:rPr>
        <w:t>734,30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BA2C31" w:rsidRPr="00F5338D">
        <w:rPr>
          <w:rFonts w:ascii="Garamond" w:hAnsi="Garamond"/>
        </w:rPr>
        <w:t xml:space="preserve">33.520,46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5338D" w:rsidRPr="00F5338D">
        <w:rPr>
          <w:rFonts w:ascii="Garamond" w:hAnsi="Garamond"/>
        </w:rPr>
        <w:t xml:space="preserve"> i manji su za 36,8 %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0BD06D06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BA2C31" w:rsidRPr="00F5338D">
        <w:rPr>
          <w:rFonts w:ascii="Garamond" w:hAnsi="Garamond"/>
        </w:rPr>
        <w:t xml:space="preserve">332.890,97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BA2C31" w:rsidRPr="00F5338D">
        <w:rPr>
          <w:rFonts w:ascii="Garamond" w:hAnsi="Garamond"/>
        </w:rPr>
        <w:t>III</w:t>
      </w:r>
      <w:r w:rsidR="007C2DBF" w:rsidRPr="00F5338D">
        <w:rPr>
          <w:rFonts w:ascii="Garamond" w:hAnsi="Garamond"/>
        </w:rPr>
        <w:t>.</w:t>
      </w:r>
      <w:r w:rsidR="00BA2C31" w:rsidRPr="00F5338D">
        <w:rPr>
          <w:rFonts w:ascii="Garamond" w:hAnsi="Garamond"/>
        </w:rPr>
        <w:t xml:space="preserve"> 2023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60619803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195.775,87</w:t>
            </w:r>
          </w:p>
        </w:tc>
        <w:tc>
          <w:tcPr>
            <w:tcW w:w="1275" w:type="dxa"/>
          </w:tcPr>
          <w:p w14:paraId="2662A372" w14:textId="4FA1B319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58,81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0D728A1D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97.017,83</w:t>
            </w:r>
          </w:p>
        </w:tc>
        <w:tc>
          <w:tcPr>
            <w:tcW w:w="1275" w:type="dxa"/>
          </w:tcPr>
          <w:p w14:paraId="7ABD854D" w14:textId="5A4B9942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29,14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0F2CDFDD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13.557,16</w:t>
            </w:r>
          </w:p>
        </w:tc>
        <w:tc>
          <w:tcPr>
            <w:tcW w:w="1275" w:type="dxa"/>
          </w:tcPr>
          <w:p w14:paraId="464DDE7C" w14:textId="32B82077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4,07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76D6394" w14:textId="77777777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24.708,14</w:t>
            </w:r>
          </w:p>
          <w:p w14:paraId="33DDA98E" w14:textId="4794EDA3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</w:tcPr>
          <w:p w14:paraId="59BE733E" w14:textId="227D7873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7,42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7A91E4A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4CE7C567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1.825,76</w:t>
            </w:r>
          </w:p>
        </w:tc>
        <w:tc>
          <w:tcPr>
            <w:tcW w:w="1275" w:type="dxa"/>
          </w:tcPr>
          <w:p w14:paraId="28416A18" w14:textId="27F852D8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0,55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22727292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6,21</w:t>
            </w:r>
          </w:p>
        </w:tc>
        <w:tc>
          <w:tcPr>
            <w:tcW w:w="1275" w:type="dxa"/>
          </w:tcPr>
          <w:p w14:paraId="7AB47D60" w14:textId="10E335B7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</w:rPr>
              <w:t>0,00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3370FFD0" w:rsidR="003778A6" w:rsidRPr="00F5338D" w:rsidRDefault="00BA2C3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332.890,97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2DB4643E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AC4437" w:rsidRPr="00F5338D">
        <w:rPr>
          <w:rFonts w:ascii="Garamond" w:hAnsi="Garamond"/>
        </w:rPr>
        <w:t>24,2</w:t>
      </w:r>
      <w:r w:rsidR="003669FF" w:rsidRPr="00F5338D">
        <w:rPr>
          <w:rFonts w:ascii="Garamond" w:hAnsi="Garamond"/>
        </w:rPr>
        <w:t xml:space="preserve"> 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porezni prihodi s udjelom od </w:t>
      </w:r>
      <w:r w:rsidR="00AC4437" w:rsidRPr="00F5338D">
        <w:rPr>
          <w:rFonts w:ascii="Garamond" w:hAnsi="Garamond"/>
        </w:rPr>
        <w:t>58,81</w:t>
      </w:r>
      <w:r w:rsidR="00747C84" w:rsidRPr="00F5338D">
        <w:rPr>
          <w:rFonts w:ascii="Garamond" w:hAnsi="Garamond"/>
        </w:rPr>
        <w:t>%, slijede</w:t>
      </w:r>
      <w:r w:rsidR="00991F23" w:rsidRPr="00F5338D">
        <w:rPr>
          <w:rFonts w:ascii="Garamond" w:hAnsi="Garamond"/>
        </w:rPr>
        <w:t xml:space="preserve"> pomoći iz inozemstva i od subjekata unutar</w:t>
      </w:r>
      <w:r w:rsidR="00047510" w:rsidRPr="00F5338D">
        <w:rPr>
          <w:rFonts w:ascii="Garamond" w:hAnsi="Garamond"/>
        </w:rPr>
        <w:t xml:space="preserve"> općeg proračuna s udjelom </w:t>
      </w:r>
      <w:r w:rsidR="00AC4437" w:rsidRPr="00F5338D">
        <w:rPr>
          <w:rFonts w:ascii="Garamond" w:hAnsi="Garamond"/>
        </w:rPr>
        <w:t>29,14</w:t>
      </w:r>
      <w:r w:rsidR="00991F23" w:rsidRPr="00F5338D">
        <w:rPr>
          <w:rFonts w:ascii="Garamond" w:hAnsi="Garamond"/>
        </w:rPr>
        <w:t>%, zatim</w:t>
      </w:r>
      <w:r w:rsidR="00047510" w:rsidRPr="00F5338D">
        <w:rPr>
          <w:rFonts w:ascii="Garamond" w:hAnsi="Garamond"/>
        </w:rPr>
        <w:t xml:space="preserve">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AC4437" w:rsidRPr="00F5338D">
        <w:rPr>
          <w:rFonts w:ascii="Garamond" w:hAnsi="Garamond"/>
        </w:rPr>
        <w:t>7,42</w:t>
      </w:r>
      <w:r w:rsidR="00981DB9" w:rsidRPr="00F5338D">
        <w:rPr>
          <w:rFonts w:ascii="Garamond" w:hAnsi="Garamond"/>
        </w:rPr>
        <w:t>%, zatim prih</w:t>
      </w:r>
      <w:r w:rsidR="00991F23" w:rsidRPr="00F5338D">
        <w:rPr>
          <w:rFonts w:ascii="Garamond" w:hAnsi="Garamond"/>
        </w:rPr>
        <w:t>odi od imovine</w:t>
      </w:r>
      <w:r w:rsidR="00046050" w:rsidRPr="00F5338D">
        <w:rPr>
          <w:rFonts w:ascii="Garamond" w:hAnsi="Garamond"/>
        </w:rPr>
        <w:t xml:space="preserve"> s udjelom od </w:t>
      </w:r>
      <w:r w:rsidR="00AC4437" w:rsidRPr="00F5338D">
        <w:rPr>
          <w:rFonts w:ascii="Garamond" w:hAnsi="Garamond"/>
        </w:rPr>
        <w:t>4,07</w:t>
      </w:r>
      <w:r w:rsidR="00981DB9" w:rsidRPr="00F5338D">
        <w:rPr>
          <w:rFonts w:ascii="Garamond" w:hAnsi="Garamond"/>
        </w:rPr>
        <w:t>%, zatim</w:t>
      </w:r>
      <w:r w:rsidR="00747C84" w:rsidRPr="00F5338D">
        <w:rPr>
          <w:rFonts w:ascii="Garamond" w:hAnsi="Garamond"/>
        </w:rPr>
        <w:t xml:space="preserve"> prihodi od prodaje proizvoda i robe te pruženih usluga i prihodi od donacija</w:t>
      </w:r>
      <w:r w:rsidR="007A625F" w:rsidRPr="00F5338D">
        <w:rPr>
          <w:rFonts w:ascii="Garamond" w:hAnsi="Garamond"/>
        </w:rPr>
        <w:t xml:space="preserve"> s udjelom od </w:t>
      </w:r>
      <w:r w:rsidR="00AC4437" w:rsidRPr="00F5338D">
        <w:rPr>
          <w:rFonts w:ascii="Garamond" w:hAnsi="Garamond"/>
        </w:rPr>
        <w:t>0,55%</w:t>
      </w:r>
      <w:r w:rsidR="00270A8E">
        <w:rPr>
          <w:rFonts w:ascii="Garamond" w:hAnsi="Garamond"/>
        </w:rPr>
        <w:t xml:space="preserve"> te kazne, upravne mjere i ostali prihodi.</w:t>
      </w:r>
    </w:p>
    <w:p w14:paraId="6C9538BF" w14:textId="18E0C953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AC4437" w:rsidRPr="00F5338D">
        <w:rPr>
          <w:rFonts w:ascii="Garamond" w:hAnsi="Garamond"/>
        </w:rPr>
        <w:t xml:space="preserve">195.775,87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DF6991" w:rsidRPr="00F5338D">
        <w:rPr>
          <w:rFonts w:ascii="Garamond" w:hAnsi="Garamond"/>
        </w:rPr>
        <w:t>predstavlja povećanje od</w:t>
      </w:r>
      <w:r w:rsidR="00046050" w:rsidRPr="00F5338D">
        <w:rPr>
          <w:rFonts w:ascii="Garamond" w:hAnsi="Garamond"/>
        </w:rPr>
        <w:t xml:space="preserve"> </w:t>
      </w:r>
      <w:r w:rsidR="00AC4437" w:rsidRPr="00F5338D">
        <w:rPr>
          <w:rFonts w:ascii="Garamond" w:hAnsi="Garamond"/>
        </w:rPr>
        <w:t>37,6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AC4437" w:rsidRPr="00F5338D">
        <w:rPr>
          <w:rFonts w:ascii="Garamond" w:hAnsi="Garamond"/>
        </w:rPr>
        <w:t>187.529,97</w:t>
      </w:r>
      <w:r w:rsidR="0019524B" w:rsidRPr="00F5338D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kn i bilježe povećanje za </w:t>
      </w:r>
      <w:r w:rsidR="00AC4437" w:rsidRPr="00F5338D">
        <w:rPr>
          <w:rFonts w:ascii="Garamond" w:hAnsi="Garamond"/>
        </w:rPr>
        <w:t>37,5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>Do povećanj</w:t>
      </w:r>
      <w:r w:rsidR="00046050" w:rsidRPr="00F5338D">
        <w:rPr>
          <w:rFonts w:ascii="Garamond" w:hAnsi="Garamond"/>
        </w:rPr>
        <w:t xml:space="preserve">a je došlo </w:t>
      </w:r>
      <w:r w:rsidR="00C70827" w:rsidRPr="00F5338D">
        <w:rPr>
          <w:rFonts w:ascii="Garamond" w:hAnsi="Garamond"/>
        </w:rPr>
        <w:t xml:space="preserve">zbog </w:t>
      </w:r>
      <w:r w:rsidR="00046050" w:rsidRPr="00F5338D">
        <w:rPr>
          <w:rFonts w:ascii="Garamond" w:hAnsi="Garamond"/>
        </w:rPr>
        <w:t>primljenog većeg poreza na dohodak</w:t>
      </w:r>
      <w:r w:rsidR="00C70827" w:rsidRPr="00F5338D">
        <w:rPr>
          <w:rFonts w:ascii="Garamond" w:hAnsi="Garamond"/>
        </w:rPr>
        <w:t xml:space="preserve">. Također je </w:t>
      </w:r>
      <w:r w:rsidR="00046050" w:rsidRPr="00F5338D">
        <w:rPr>
          <w:rFonts w:ascii="Garamond" w:hAnsi="Garamond"/>
        </w:rPr>
        <w:t>Općina u ovoj godini vratila beskamatni zajam</w:t>
      </w:r>
      <w:r w:rsidR="00C70827" w:rsidRPr="00F5338D">
        <w:rPr>
          <w:rFonts w:ascii="Garamond" w:hAnsi="Garamond"/>
        </w:rPr>
        <w:t xml:space="preserve"> koji joj je odobren zbog nedostajućih sredstava na računu FINA-e i taj iznos je prikazan na prihodima jer je prošle godine iznos koji joj je odobren beskamatni zajam storniran sa prihoda. </w:t>
      </w:r>
    </w:p>
    <w:p w14:paraId="33AED69F" w14:textId="661610F1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AC4437" w:rsidRPr="00F5338D">
        <w:rPr>
          <w:rFonts w:ascii="Garamond" w:hAnsi="Garamond"/>
        </w:rPr>
        <w:t xml:space="preserve">6.972,35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AC4437" w:rsidRPr="00F5338D">
        <w:rPr>
          <w:rFonts w:ascii="Garamond" w:hAnsi="Garamond"/>
        </w:rPr>
        <w:t>43,0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4D39B761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AC4437" w:rsidRPr="00F5338D">
        <w:rPr>
          <w:rFonts w:ascii="Garamond" w:hAnsi="Garamond"/>
        </w:rPr>
        <w:t xml:space="preserve">1.273,55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046050" w:rsidRPr="00F5338D">
        <w:rPr>
          <w:rFonts w:ascii="Garamond" w:hAnsi="Garamond"/>
        </w:rPr>
        <w:t xml:space="preserve">odnosno viši su za </w:t>
      </w:r>
      <w:r w:rsidR="00AC4437" w:rsidRPr="00F5338D">
        <w:rPr>
          <w:rFonts w:ascii="Garamond" w:hAnsi="Garamond"/>
        </w:rPr>
        <w:t>23,7</w:t>
      </w:r>
      <w:r w:rsidR="00FF48AC" w:rsidRPr="00F5338D">
        <w:rPr>
          <w:rFonts w:ascii="Garamond" w:hAnsi="Garamond"/>
        </w:rPr>
        <w:t xml:space="preserve">% od istog razdoblja protekle godine, </w:t>
      </w:r>
      <w:r w:rsidR="00F1345B" w:rsidRPr="00F5338D">
        <w:rPr>
          <w:rFonts w:ascii="Garamond" w:hAnsi="Garamond"/>
        </w:rPr>
        <w:t xml:space="preserve">a </w:t>
      </w:r>
      <w:r w:rsidR="00C66867" w:rsidRPr="00F5338D">
        <w:rPr>
          <w:rFonts w:ascii="Garamond" w:hAnsi="Garamond"/>
        </w:rPr>
        <w:t xml:space="preserve">do povećanja je došlo zbog </w:t>
      </w:r>
      <w:r w:rsidR="00AC4437" w:rsidRPr="00F5338D">
        <w:rPr>
          <w:rFonts w:ascii="Garamond" w:hAnsi="Garamond"/>
        </w:rPr>
        <w:t>veće prodaje pića u ugostiteljskim objektima.</w:t>
      </w:r>
    </w:p>
    <w:p w14:paraId="3AA54D69" w14:textId="0B2B3831" w:rsidR="00C5771B" w:rsidRPr="00F5338D" w:rsidRDefault="00747C84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AC4437" w:rsidRPr="00F5338D">
        <w:rPr>
          <w:rFonts w:ascii="Garamond" w:hAnsi="Garamond"/>
        </w:rPr>
        <w:t xml:space="preserve">97.017,83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AC4437" w:rsidRPr="00F5338D">
        <w:rPr>
          <w:rFonts w:ascii="Garamond" w:hAnsi="Garamond"/>
        </w:rPr>
        <w:t xml:space="preserve">povećane su </w:t>
      </w:r>
      <w:r w:rsidR="00C66867" w:rsidRPr="00F5338D">
        <w:rPr>
          <w:rFonts w:ascii="Garamond" w:hAnsi="Garamond"/>
        </w:rPr>
        <w:t xml:space="preserve">za </w:t>
      </w:r>
      <w:r w:rsidR="00AC4437" w:rsidRPr="00F5338D">
        <w:rPr>
          <w:rFonts w:ascii="Garamond" w:hAnsi="Garamond"/>
        </w:rPr>
        <w:t>10,9</w:t>
      </w:r>
      <w:r w:rsidR="00C66867" w:rsidRPr="00F5338D">
        <w:rPr>
          <w:rFonts w:ascii="Garamond" w:hAnsi="Garamond"/>
        </w:rPr>
        <w:t>%, a obuhvaćaju fiskalno i</w:t>
      </w:r>
      <w:r w:rsidR="00407779" w:rsidRPr="00F5338D">
        <w:rPr>
          <w:rFonts w:ascii="Garamond" w:hAnsi="Garamond"/>
        </w:rPr>
        <w:t>zra</w:t>
      </w:r>
      <w:r w:rsidR="00961787" w:rsidRPr="00F5338D">
        <w:rPr>
          <w:rFonts w:ascii="Garamond" w:hAnsi="Garamond"/>
        </w:rPr>
        <w:t xml:space="preserve">vnanje iz Državnog proračuna, primljenu kapitalnu pomoć Fonda za zaštitu okoliša za nabavu </w:t>
      </w:r>
      <w:proofErr w:type="spellStart"/>
      <w:r w:rsidR="00961787" w:rsidRPr="00F5338D">
        <w:rPr>
          <w:rFonts w:ascii="Garamond" w:hAnsi="Garamond"/>
        </w:rPr>
        <w:t>malčera</w:t>
      </w:r>
      <w:proofErr w:type="spellEnd"/>
      <w:r w:rsidR="00961787" w:rsidRPr="00F5338D">
        <w:rPr>
          <w:rFonts w:ascii="Garamond" w:hAnsi="Garamond"/>
        </w:rPr>
        <w:t xml:space="preserve"> i drobilice granja te primljenu kapitalnu pomoć Ministarstva prostornoga uređenja, graditeljstva i državne imovine iz Fonda solidarnost za nabavku kontejnera za pomoć oštećenim u potresu u Petrinji.</w:t>
      </w:r>
    </w:p>
    <w:p w14:paraId="72979A38" w14:textId="3B0A0215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961787" w:rsidRPr="00F5338D">
        <w:rPr>
          <w:rFonts w:ascii="Garamond" w:hAnsi="Garamond"/>
        </w:rPr>
        <w:t xml:space="preserve">13.557,16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961787" w:rsidRPr="00F5338D">
        <w:rPr>
          <w:rFonts w:ascii="Garamond" w:hAnsi="Garamond"/>
        </w:rPr>
        <w:t>10,7</w:t>
      </w:r>
      <w:r w:rsidRPr="00F5338D">
        <w:rPr>
          <w:rFonts w:ascii="Garamond" w:hAnsi="Garamond"/>
        </w:rPr>
        <w:t>% 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961787" w:rsidRPr="00F5338D">
        <w:rPr>
          <w:rFonts w:ascii="Garamond" w:hAnsi="Garamond"/>
        </w:rPr>
        <w:t xml:space="preserve">13.556,31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>veći su</w:t>
      </w:r>
      <w:r w:rsidR="00723CEA" w:rsidRPr="00F5338D">
        <w:rPr>
          <w:rFonts w:ascii="Garamond" w:hAnsi="Garamond"/>
        </w:rPr>
        <w:t xml:space="preserve"> za </w:t>
      </w:r>
      <w:r w:rsidR="00961787" w:rsidRPr="00F5338D">
        <w:rPr>
          <w:rFonts w:ascii="Garamond" w:hAnsi="Garamond"/>
        </w:rPr>
        <w:t>10,7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 povećanja svih prihoda skupine.</w:t>
      </w:r>
    </w:p>
    <w:p w14:paraId="3D0457D2" w14:textId="19D4282C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961787" w:rsidRPr="00F5338D">
        <w:rPr>
          <w:rFonts w:ascii="Garamond" w:hAnsi="Garamond"/>
        </w:rPr>
        <w:t xml:space="preserve">24.708,14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961787" w:rsidRPr="00F5338D">
        <w:rPr>
          <w:rFonts w:ascii="Garamond" w:hAnsi="Garamond"/>
        </w:rPr>
        <w:t>33,3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. Ovu skupinu prihoda čine prihodi od upravnih i administrativnih pristojbi, prihodi po </w:t>
      </w:r>
      <w:r w:rsidRPr="00F5338D">
        <w:rPr>
          <w:rFonts w:ascii="Garamond" w:hAnsi="Garamond"/>
        </w:rPr>
        <w:lastRenderedPageBreak/>
        <w:t>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961787" w:rsidRPr="00F5338D">
        <w:rPr>
          <w:rFonts w:ascii="Garamond" w:eastAsia="Times New Roman" w:hAnsi="Garamond"/>
          <w:lang w:eastAsia="hr-HR"/>
        </w:rPr>
        <w:t xml:space="preserve">4.130,53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D678A6" w:rsidRPr="00F5338D">
        <w:rPr>
          <w:rFonts w:ascii="Garamond" w:eastAsia="Times New Roman" w:hAnsi="Garamond"/>
          <w:lang w:eastAsia="hr-HR"/>
        </w:rPr>
        <w:t>smanjenje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961787" w:rsidRPr="00F5338D">
        <w:rPr>
          <w:rFonts w:ascii="Garamond" w:eastAsia="Times New Roman" w:hAnsi="Garamond"/>
          <w:lang w:eastAsia="hr-HR"/>
        </w:rPr>
        <w:t>18,1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B53BF9" w:rsidRPr="00F5338D">
        <w:rPr>
          <w:rFonts w:ascii="Garamond" w:eastAsia="Times New Roman" w:hAnsi="Garamond"/>
          <w:lang w:eastAsia="hr-HR"/>
        </w:rPr>
        <w:t xml:space="preserve">%.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CE4835" w:rsidRPr="00F5338D">
        <w:rPr>
          <w:rFonts w:ascii="Garamond" w:eastAsia="Times New Roman" w:hAnsi="Garamond"/>
          <w:lang w:eastAsia="hr-HR"/>
        </w:rPr>
        <w:t xml:space="preserve">12.185,98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povećanje od </w:t>
      </w:r>
      <w:r w:rsidR="00CE4835" w:rsidRPr="00F5338D">
        <w:rPr>
          <w:rFonts w:ascii="Garamond" w:eastAsia="Times New Roman" w:hAnsi="Garamond"/>
          <w:lang w:eastAsia="hr-HR"/>
        </w:rPr>
        <w:t>280,4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>. Do povećanja je došlo zbog uplata građana za sufinanciranje pripreme za as</w:t>
      </w:r>
      <w:r w:rsidR="00CE4835" w:rsidRPr="00F5338D">
        <w:rPr>
          <w:rFonts w:ascii="Garamond" w:eastAsia="Times New Roman" w:hAnsi="Garamond"/>
          <w:lang w:eastAsia="hr-HR"/>
        </w:rPr>
        <w:t>faltiranje i asfaltiranje cesta i povećanje šumskog doprinosa.</w:t>
      </w:r>
    </w:p>
    <w:p w14:paraId="6FDEDDD8" w14:textId="21A1A3EF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CE4835" w:rsidRPr="00F5338D">
        <w:rPr>
          <w:rFonts w:ascii="Garamond" w:eastAsia="Times New Roman" w:hAnsi="Garamond"/>
          <w:lang w:eastAsia="hr-HR"/>
        </w:rPr>
        <w:t xml:space="preserve">8.391,63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smanjenje od </w:t>
      </w:r>
      <w:r w:rsidR="00CE4835" w:rsidRPr="00F5338D">
        <w:rPr>
          <w:rFonts w:ascii="Garamond" w:eastAsia="Times New Roman" w:hAnsi="Garamond"/>
          <w:lang w:eastAsia="hr-HR"/>
        </w:rPr>
        <w:t>18,4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2022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4B7A5F57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CE4835" w:rsidRPr="00F5338D">
        <w:rPr>
          <w:rFonts w:ascii="Garamond" w:hAnsi="Garamond"/>
        </w:rPr>
        <w:t xml:space="preserve">1.825,76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CE4835" w:rsidRPr="00F5338D">
        <w:rPr>
          <w:rFonts w:ascii="Garamond" w:hAnsi="Garamond"/>
        </w:rPr>
        <w:t>smanjenje</w:t>
      </w:r>
      <w:r w:rsidR="00513D30" w:rsidRPr="00F5338D">
        <w:rPr>
          <w:rFonts w:ascii="Garamond" w:hAnsi="Garamond"/>
        </w:rPr>
        <w:t xml:space="preserve"> od </w:t>
      </w:r>
      <w:r w:rsidR="00CE4835" w:rsidRPr="00F5338D">
        <w:rPr>
          <w:rFonts w:ascii="Garamond" w:hAnsi="Garamond"/>
        </w:rPr>
        <w:t>75,20</w:t>
      </w:r>
      <w:r w:rsidR="00513D30" w:rsidRPr="00F5338D">
        <w:rPr>
          <w:rFonts w:ascii="Garamond" w:hAnsi="Garamond"/>
        </w:rPr>
        <w:t xml:space="preserve">%. Do navedenog </w:t>
      </w:r>
      <w:r w:rsidR="00CE4835" w:rsidRPr="00F5338D">
        <w:rPr>
          <w:rFonts w:ascii="Garamond" w:hAnsi="Garamond"/>
        </w:rPr>
        <w:t>smanjenja u odnosu na prošlu godinu</w:t>
      </w:r>
      <w:r w:rsidR="00513D30" w:rsidRPr="00F5338D">
        <w:rPr>
          <w:rFonts w:ascii="Garamond" w:hAnsi="Garamond"/>
        </w:rPr>
        <w:t xml:space="preserve"> došlo je </w:t>
      </w:r>
      <w:r w:rsidR="00CE4835" w:rsidRPr="00F5338D">
        <w:rPr>
          <w:rFonts w:ascii="Garamond" w:hAnsi="Garamond"/>
        </w:rPr>
        <w:t xml:space="preserve">jer nije bilo toliko donacija </w:t>
      </w:r>
      <w:r w:rsidR="008738D1" w:rsidRPr="00F5338D">
        <w:rPr>
          <w:rFonts w:ascii="Garamond" w:hAnsi="Garamond"/>
        </w:rPr>
        <w:t xml:space="preserve">šljunka od </w:t>
      </w:r>
      <w:proofErr w:type="spellStart"/>
      <w:r w:rsidR="008738D1" w:rsidRPr="00F5338D">
        <w:rPr>
          <w:rFonts w:ascii="Garamond" w:hAnsi="Garamond"/>
        </w:rPr>
        <w:t>Colas</w:t>
      </w:r>
      <w:proofErr w:type="spellEnd"/>
      <w:r w:rsidR="008738D1" w:rsidRPr="00F5338D">
        <w:rPr>
          <w:rFonts w:ascii="Garamond" w:hAnsi="Garamond"/>
        </w:rPr>
        <w:t xml:space="preserve"> Mineral-a kao što je bilo prošle godine.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49C63F75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8738D1" w:rsidRPr="00F5338D">
        <w:rPr>
          <w:rFonts w:ascii="Garamond" w:hAnsi="Garamond"/>
        </w:rPr>
        <w:t xml:space="preserve">192.918,05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8738D1" w:rsidRPr="00F5338D">
        <w:rPr>
          <w:rFonts w:ascii="Garamond" w:hAnsi="Garamond"/>
        </w:rPr>
        <w:t>III.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2023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2EB73BEC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117.597,37</w:t>
            </w:r>
          </w:p>
        </w:tc>
        <w:tc>
          <w:tcPr>
            <w:tcW w:w="1275" w:type="dxa"/>
            <w:vAlign w:val="bottom"/>
          </w:tcPr>
          <w:p w14:paraId="23153D18" w14:textId="6EA1C5AF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60,96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1DD58039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56.734,21</w:t>
            </w:r>
          </w:p>
        </w:tc>
        <w:tc>
          <w:tcPr>
            <w:tcW w:w="1275" w:type="dxa"/>
            <w:vAlign w:val="bottom"/>
          </w:tcPr>
          <w:p w14:paraId="4718F304" w14:textId="11636552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29,41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26D2EF38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1.035,46</w:t>
            </w:r>
          </w:p>
        </w:tc>
        <w:tc>
          <w:tcPr>
            <w:tcW w:w="1275" w:type="dxa"/>
            <w:vAlign w:val="bottom"/>
          </w:tcPr>
          <w:p w14:paraId="467E68A3" w14:textId="0EEC3A81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0,54</w:t>
            </w:r>
          </w:p>
        </w:tc>
      </w:tr>
      <w:tr w:rsidR="008738D1" w:rsidRPr="00F5338D" w14:paraId="3E677C63" w14:textId="77777777" w:rsidTr="00BC1CB7">
        <w:tc>
          <w:tcPr>
            <w:tcW w:w="6379" w:type="dxa"/>
          </w:tcPr>
          <w:p w14:paraId="442E3DA1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Subvencije (35)</w:t>
            </w:r>
          </w:p>
        </w:tc>
        <w:tc>
          <w:tcPr>
            <w:tcW w:w="1985" w:type="dxa"/>
          </w:tcPr>
          <w:p w14:paraId="3CFF1ED5" w14:textId="4BEEB463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27.863,09</w:t>
            </w:r>
          </w:p>
        </w:tc>
        <w:tc>
          <w:tcPr>
            <w:tcW w:w="1275" w:type="dxa"/>
            <w:vAlign w:val="bottom"/>
          </w:tcPr>
          <w:p w14:paraId="224EA6F3" w14:textId="1C3821C5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14,44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1EB9F923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0,00</w:t>
            </w:r>
          </w:p>
        </w:tc>
        <w:tc>
          <w:tcPr>
            <w:tcW w:w="1275" w:type="dxa"/>
            <w:vAlign w:val="bottom"/>
          </w:tcPr>
          <w:p w14:paraId="12A1AB63" w14:textId="6247EAD8" w:rsidR="008738D1" w:rsidRPr="00F5338D" w:rsidRDefault="008738D1" w:rsidP="006D671D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-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52CE0163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2.448,60</w:t>
            </w:r>
          </w:p>
        </w:tc>
        <w:tc>
          <w:tcPr>
            <w:tcW w:w="1275" w:type="dxa"/>
            <w:vAlign w:val="bottom"/>
          </w:tcPr>
          <w:p w14:paraId="4A5D2892" w14:textId="0C6AB092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1,27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6CE347A6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15.102,41</w:t>
            </w:r>
          </w:p>
        </w:tc>
        <w:tc>
          <w:tcPr>
            <w:tcW w:w="1275" w:type="dxa"/>
            <w:vAlign w:val="bottom"/>
          </w:tcPr>
          <w:p w14:paraId="2B2BC745" w14:textId="6B6B187C" w:rsidR="008738D1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color w:val="000000"/>
                <w:sz w:val="22"/>
                <w:szCs w:val="22"/>
              </w:rPr>
              <w:t>7,83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5665B590" w:rsidR="003778A6" w:rsidRPr="00F5338D" w:rsidRDefault="008738D1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192.918,05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7B4C6748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8738D1" w:rsidRPr="00F5338D">
        <w:rPr>
          <w:rFonts w:ascii="Garamond" w:hAnsi="Garamond"/>
        </w:rPr>
        <w:t xml:space="preserve">117.597,37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odnosu na prethodnu godinu bilježe povećanje za </w:t>
      </w:r>
      <w:r w:rsidR="008738D1" w:rsidRPr="00F5338D">
        <w:rPr>
          <w:rFonts w:ascii="Garamond" w:hAnsi="Garamond"/>
        </w:rPr>
        <w:t>188,3</w:t>
      </w:r>
      <w:r w:rsidR="00901A24" w:rsidRPr="00F5338D">
        <w:rPr>
          <w:rFonts w:ascii="Garamond" w:hAnsi="Garamond"/>
        </w:rPr>
        <w:t>%</w:t>
      </w:r>
      <w:r w:rsidR="008738D1" w:rsidRPr="00F5338D">
        <w:rPr>
          <w:rFonts w:ascii="Garamond" w:hAnsi="Garamond"/>
        </w:rPr>
        <w:t>. Povećanje je evidentno</w:t>
      </w:r>
      <w:r w:rsidR="00C055E7" w:rsidRPr="00F5338D">
        <w:rPr>
          <w:rFonts w:ascii="Garamond" w:hAnsi="Garamond"/>
        </w:rPr>
        <w:t xml:space="preserve"> zbog isplate rashoda za zaposlene (otpremnina, neisplaćeni godišnji odmor, plaća) te ostalih materijalnih prava</w:t>
      </w:r>
      <w:r w:rsidR="00347543">
        <w:rPr>
          <w:rFonts w:ascii="Garamond" w:hAnsi="Garamond"/>
        </w:rPr>
        <w:t>.</w:t>
      </w:r>
      <w:r w:rsidR="00C055E7" w:rsidRPr="00F5338D">
        <w:rPr>
          <w:rFonts w:ascii="Garamond" w:hAnsi="Garamond"/>
        </w:rPr>
        <w:t xml:space="preserve"> </w:t>
      </w:r>
      <w:bookmarkStart w:id="0" w:name="_GoBack"/>
      <w:bookmarkEnd w:id="0"/>
    </w:p>
    <w:p w14:paraId="7D4ABDCF" w14:textId="63BCA38B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C055E7" w:rsidRPr="00F5338D">
        <w:rPr>
          <w:rFonts w:ascii="Garamond" w:hAnsi="Garamond"/>
        </w:rPr>
        <w:t xml:space="preserve">56.734,21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C055E7" w:rsidRPr="00F5338D">
        <w:rPr>
          <w:rFonts w:ascii="Garamond" w:hAnsi="Garamond"/>
        </w:rPr>
        <w:t>smanjenje</w:t>
      </w:r>
      <w:r w:rsidR="00C172E9" w:rsidRPr="00F5338D">
        <w:rPr>
          <w:rFonts w:ascii="Garamond" w:hAnsi="Garamond"/>
        </w:rPr>
        <w:t xml:space="preserve"> od </w:t>
      </w:r>
      <w:r w:rsidR="00C055E7" w:rsidRPr="00F5338D">
        <w:rPr>
          <w:rFonts w:ascii="Garamond" w:hAnsi="Garamond"/>
        </w:rPr>
        <w:t>25,2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5C158CC0" w:rsidR="008A1E9C" w:rsidRPr="00F5338D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C055E7" w:rsidRPr="00F5338D">
        <w:rPr>
          <w:rFonts w:ascii="Garamond" w:hAnsi="Garamond"/>
        </w:rPr>
        <w:t xml:space="preserve">1.035,46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>smanjenje</w:t>
      </w:r>
      <w:r w:rsidRPr="00F5338D">
        <w:rPr>
          <w:rFonts w:ascii="Garamond" w:hAnsi="Garamond"/>
        </w:rPr>
        <w:t xml:space="preserve"> za </w:t>
      </w:r>
      <w:r w:rsidR="00C055E7" w:rsidRPr="00F5338D">
        <w:rPr>
          <w:rFonts w:ascii="Garamond" w:hAnsi="Garamond"/>
        </w:rPr>
        <w:t>13,3%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743F235C" w14:textId="3577CD15" w:rsidR="0007103A" w:rsidRPr="00F5338D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C055E7" w:rsidRPr="00F5338D">
        <w:rPr>
          <w:rFonts w:ascii="Garamond" w:hAnsi="Garamond"/>
        </w:rPr>
        <w:t xml:space="preserve">2.448,60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 xml:space="preserve">smanjenje </w:t>
      </w:r>
      <w:r w:rsidR="0016590B" w:rsidRPr="00F5338D">
        <w:rPr>
          <w:rFonts w:ascii="Garamond" w:hAnsi="Garamond"/>
        </w:rPr>
        <w:t xml:space="preserve">od </w:t>
      </w:r>
      <w:r w:rsidR="00C055E7" w:rsidRPr="00F5338D">
        <w:rPr>
          <w:rFonts w:ascii="Garamond" w:hAnsi="Garamond"/>
        </w:rPr>
        <w:t>80,0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 </w:t>
      </w:r>
      <w:r w:rsidR="0016590B" w:rsidRPr="00F5338D">
        <w:rPr>
          <w:rFonts w:ascii="Garamond" w:hAnsi="Garamond"/>
        </w:rPr>
        <w:t>i cijene prijevoza učenika.</w:t>
      </w:r>
      <w:r w:rsidR="00C055E7" w:rsidRPr="00F5338D">
        <w:rPr>
          <w:rFonts w:ascii="Garamond" w:hAnsi="Garamond"/>
        </w:rPr>
        <w:t xml:space="preserve"> Do velikog smanjenja je došlo jer Općina više ne sufinancira boravak djece u privatnom vrtiću pošto se isti zatvorio.</w:t>
      </w: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335E05E7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C055E7" w:rsidRPr="00F5338D">
        <w:rPr>
          <w:rFonts w:ascii="Garamond" w:hAnsi="Garamond"/>
        </w:rPr>
        <w:t xml:space="preserve">2.369,17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055E7" w:rsidRPr="00F5338D">
        <w:rPr>
          <w:rFonts w:ascii="Garamond" w:hAnsi="Garamond"/>
        </w:rPr>
        <w:t xml:space="preserve">.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zemljišta i nekretnina po raspisanim </w:t>
      </w:r>
      <w:r w:rsidR="00FA1007" w:rsidRPr="00F5338D">
        <w:rPr>
          <w:rFonts w:ascii="Garamond" w:hAnsi="Garamond"/>
        </w:rPr>
        <w:lastRenderedPageBreak/>
        <w:t>javnim natječajima.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38BE1DC6" w:rsidR="004C3F72" w:rsidRPr="00F5338D" w:rsidRDefault="00BE3896" w:rsidP="00686AB5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C055E7" w:rsidRPr="00F5338D">
        <w:rPr>
          <w:rFonts w:ascii="Garamond" w:hAnsi="Garamond"/>
        </w:rPr>
        <w:t xml:space="preserve">88.223,11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u odnosu na prošlu godinu bilježe </w:t>
      </w:r>
      <w:r w:rsidR="00C055E7" w:rsidRPr="00F5338D">
        <w:rPr>
          <w:rFonts w:ascii="Garamond" w:hAnsi="Garamond"/>
        </w:rPr>
        <w:t>povećanje</w:t>
      </w:r>
      <w:r w:rsidRPr="00F5338D">
        <w:rPr>
          <w:rFonts w:ascii="Garamond" w:hAnsi="Garamond"/>
        </w:rPr>
        <w:t xml:space="preserve"> za </w:t>
      </w:r>
      <w:r w:rsidR="00C055E7" w:rsidRPr="00F5338D">
        <w:rPr>
          <w:rFonts w:ascii="Garamond" w:hAnsi="Garamond"/>
        </w:rPr>
        <w:t>734,3</w:t>
      </w:r>
      <w:r w:rsidRPr="00F5338D">
        <w:rPr>
          <w:rFonts w:ascii="Garamond" w:hAnsi="Garamond"/>
        </w:rPr>
        <w:t>%.</w:t>
      </w:r>
      <w:r w:rsidR="008A14E8" w:rsidRPr="00F5338D">
        <w:rPr>
          <w:rFonts w:ascii="Garamond" w:hAnsi="Garamond"/>
        </w:rPr>
        <w:t xml:space="preserve"> </w:t>
      </w:r>
      <w:r w:rsidR="00A12087" w:rsidRPr="00F5338D">
        <w:rPr>
          <w:rFonts w:ascii="Garamond" w:hAnsi="Garamond"/>
        </w:rPr>
        <w:t xml:space="preserve">Navedeni rashodi odnose se na slijedeće: kupnju zemljišta za potrebe proširenja groblja u </w:t>
      </w:r>
      <w:proofErr w:type="spellStart"/>
      <w:r w:rsidR="00A12087" w:rsidRPr="00F5338D">
        <w:rPr>
          <w:rFonts w:ascii="Garamond" w:hAnsi="Garamond"/>
        </w:rPr>
        <w:t>Martijancu</w:t>
      </w:r>
      <w:proofErr w:type="spellEnd"/>
      <w:r w:rsidR="00A12087" w:rsidRPr="00F5338D">
        <w:rPr>
          <w:rFonts w:ascii="Garamond" w:hAnsi="Garamond"/>
        </w:rPr>
        <w:t xml:space="preserve">, </w:t>
      </w:r>
      <w:r w:rsidR="00686AB5" w:rsidRPr="00F5338D">
        <w:rPr>
          <w:rFonts w:ascii="Garamond" w:hAnsi="Garamond"/>
        </w:rPr>
        <w:t xml:space="preserve">izradu dokumentacije i geodetske izmjere za izvođenje radova rekonstrukcije dječjeg igrališta u </w:t>
      </w:r>
      <w:proofErr w:type="spellStart"/>
      <w:r w:rsidR="00686AB5" w:rsidRPr="00F5338D">
        <w:rPr>
          <w:rFonts w:ascii="Garamond" w:hAnsi="Garamond"/>
        </w:rPr>
        <w:t>Čičkovini</w:t>
      </w:r>
      <w:proofErr w:type="spellEnd"/>
      <w:r w:rsidR="00686AB5" w:rsidRPr="00F5338D">
        <w:rPr>
          <w:rFonts w:ascii="Garamond" w:hAnsi="Garamond"/>
        </w:rPr>
        <w:t xml:space="preserve">, nabavu opreme za potrebe općine, otkup autobusnih nadstrešnica, nabava novih autobusnih stajališta, nabava opreme i radovi na uređenju teretane u </w:t>
      </w:r>
      <w:proofErr w:type="spellStart"/>
      <w:r w:rsidR="00686AB5" w:rsidRPr="00F5338D">
        <w:rPr>
          <w:rFonts w:ascii="Garamond" w:hAnsi="Garamond"/>
        </w:rPr>
        <w:t>Vrbanovcu</w:t>
      </w:r>
      <w:proofErr w:type="spellEnd"/>
      <w:r w:rsidR="00686AB5" w:rsidRPr="00F5338D">
        <w:rPr>
          <w:rFonts w:ascii="Garamond" w:hAnsi="Garamond"/>
        </w:rPr>
        <w:t xml:space="preserve">, izrada dokumentacije za rekonstrukciju teniskih terena u </w:t>
      </w:r>
      <w:proofErr w:type="spellStart"/>
      <w:r w:rsidR="00686AB5" w:rsidRPr="00F5338D">
        <w:rPr>
          <w:rFonts w:ascii="Garamond" w:hAnsi="Garamond"/>
        </w:rPr>
        <w:t>Martijancu</w:t>
      </w:r>
      <w:proofErr w:type="spellEnd"/>
      <w:r w:rsidR="00686AB5" w:rsidRPr="00F5338D">
        <w:rPr>
          <w:rFonts w:ascii="Garamond" w:hAnsi="Garamond"/>
        </w:rPr>
        <w:t xml:space="preserve"> te izrada dokumentacije za Interpretacijski centar Slanci u Slanju. 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F5338D">
        <w:rPr>
          <w:rFonts w:ascii="Garamond" w:hAnsi="Garamond"/>
          <w:b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09E55C6B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686AB5" w:rsidRPr="00F5338D">
        <w:rPr>
          <w:rFonts w:ascii="Garamond" w:hAnsi="Garamond"/>
        </w:rPr>
        <w:t xml:space="preserve">33.520,46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686AB5" w:rsidRPr="00F5338D">
        <w:rPr>
          <w:rFonts w:ascii="Garamond" w:hAnsi="Garamond"/>
        </w:rPr>
        <w:t>2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686AB5" w:rsidRPr="00F5338D">
        <w:rPr>
          <w:rFonts w:ascii="Garamond" w:hAnsi="Garamond"/>
        </w:rPr>
        <w:t>1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te na izdatke s osnova plaćanja 1. 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64EA0724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B04FA7" w:rsidRPr="00F5338D">
        <w:rPr>
          <w:rFonts w:ascii="Garamond" w:hAnsi="Garamond"/>
        </w:rPr>
        <w:t xml:space="preserve">580.163,84 </w:t>
      </w:r>
      <w:proofErr w:type="spellStart"/>
      <w:r w:rsidR="00B04FA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767EA020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87707C" w:rsidRPr="00F5338D">
        <w:rPr>
          <w:rFonts w:ascii="Garamond" w:hAnsi="Garamond"/>
        </w:rPr>
        <w:t xml:space="preserve">524.229,03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87707C" w:rsidRPr="00F5338D">
        <w:rPr>
          <w:rFonts w:ascii="Garamond" w:hAnsi="Garamond"/>
        </w:rPr>
        <w:t xml:space="preserve">9.763,56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76548398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87707C" w:rsidRPr="00F5338D">
        <w:rPr>
          <w:rFonts w:ascii="Garamond" w:hAnsi="Garamond"/>
        </w:rPr>
        <w:t xml:space="preserve">8.436,32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126F6B66" w:rsidR="00DE1A04" w:rsidRPr="00F5338D" w:rsidRDefault="0087707C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MENA d.o.o. </w:t>
      </w:r>
      <w:r w:rsidR="00DE1A04" w:rsidRPr="00F5338D">
        <w:rPr>
          <w:rFonts w:ascii="Garamond" w:hAnsi="Garamond"/>
        </w:rPr>
        <w:t xml:space="preserve">- obveza za </w:t>
      </w:r>
      <w:r w:rsidRPr="00F5338D">
        <w:rPr>
          <w:rFonts w:ascii="Garamond" w:hAnsi="Garamond"/>
        </w:rPr>
        <w:t xml:space="preserve">stručni nadzor – uređenje teretane na katu D.D. </w:t>
      </w:r>
      <w:proofErr w:type="spellStart"/>
      <w:r w:rsidRPr="00F5338D">
        <w:rPr>
          <w:rFonts w:ascii="Garamond" w:hAnsi="Garamond"/>
        </w:rPr>
        <w:t>Vrbanovec</w:t>
      </w:r>
      <w:proofErr w:type="spellEnd"/>
      <w:r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 w:rsidRPr="00F5338D">
        <w:rPr>
          <w:rFonts w:ascii="Garamond" w:hAnsi="Garamond"/>
        </w:rPr>
        <w:t xml:space="preserve">1.327,24 </w:t>
      </w:r>
      <w:proofErr w:type="spellStart"/>
      <w:r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2CA67CA6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87707C" w:rsidRPr="00F5338D">
        <w:rPr>
          <w:rFonts w:ascii="Garamond" w:hAnsi="Garamond"/>
        </w:rPr>
        <w:t xml:space="preserve">514.465,47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 xml:space="preserve">-Puklavec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33B072DD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87707C" w:rsidRPr="00F5338D">
        <w:rPr>
          <w:rFonts w:ascii="Garamond" w:hAnsi="Garamond"/>
          <w:bCs/>
          <w:sz w:val="22"/>
          <w:szCs w:val="22"/>
        </w:rPr>
        <w:t>, 11.04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87707C" w:rsidRPr="00F5338D">
        <w:rPr>
          <w:rFonts w:ascii="Garamond" w:hAnsi="Garamond"/>
          <w:bCs/>
          <w:sz w:val="22"/>
          <w:szCs w:val="22"/>
        </w:rPr>
        <w:t>023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0A8E"/>
    <w:rsid w:val="0027572A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47543"/>
    <w:rsid w:val="00356BF1"/>
    <w:rsid w:val="003572B2"/>
    <w:rsid w:val="003636B8"/>
    <w:rsid w:val="003669FF"/>
    <w:rsid w:val="003756E6"/>
    <w:rsid w:val="003769C7"/>
    <w:rsid w:val="003778A6"/>
    <w:rsid w:val="00381FE2"/>
    <w:rsid w:val="00387B4C"/>
    <w:rsid w:val="003923D7"/>
    <w:rsid w:val="00392C9A"/>
    <w:rsid w:val="003A2848"/>
    <w:rsid w:val="003B2953"/>
    <w:rsid w:val="003C65D6"/>
    <w:rsid w:val="003C7BF5"/>
    <w:rsid w:val="003D0A97"/>
    <w:rsid w:val="003D0F08"/>
    <w:rsid w:val="003D209D"/>
    <w:rsid w:val="003D267B"/>
    <w:rsid w:val="003F64A9"/>
    <w:rsid w:val="003F6A44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A1977"/>
    <w:rsid w:val="007A2A00"/>
    <w:rsid w:val="007A625F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467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D0B2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E56"/>
    <w:rsid w:val="00B16EE4"/>
    <w:rsid w:val="00B1759B"/>
    <w:rsid w:val="00B20567"/>
    <w:rsid w:val="00B205F5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055E7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8007F"/>
    <w:rsid w:val="00C8402C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47B8"/>
    <w:rsid w:val="00EF1111"/>
    <w:rsid w:val="00F035FA"/>
    <w:rsid w:val="00F07F95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89B0-7937-4112-97DB-5F71A5FA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1942</Words>
  <Characters>11072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2023-04-11T12:38:00Z</cp:lastPrinted>
  <dcterms:created xsi:type="dcterms:W3CDTF">2022-04-11T03:44:00Z</dcterms:created>
  <dcterms:modified xsi:type="dcterms:W3CDTF">2023-04-11T12:42:00Z</dcterms:modified>
</cp:coreProperties>
</file>