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EF200E" w:rsidRPr="006C42A5" w:rsidRDefault="00EF200E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od </w:t>
      </w:r>
      <w:r w:rsidR="006666A6">
        <w:rPr>
          <w:rFonts w:cs="Times New Roman"/>
          <w:b/>
        </w:rPr>
        <w:t>1. siječnja do 30</w:t>
      </w:r>
      <w:r w:rsidR="003D4636">
        <w:rPr>
          <w:rFonts w:cs="Times New Roman"/>
          <w:b/>
        </w:rPr>
        <w:t xml:space="preserve">. </w:t>
      </w:r>
      <w:r w:rsidR="006666A6">
        <w:rPr>
          <w:rFonts w:cs="Times New Roman"/>
          <w:b/>
        </w:rPr>
        <w:t>lipnja</w:t>
      </w:r>
      <w:r w:rsidR="003D4636">
        <w:rPr>
          <w:rFonts w:cs="Times New Roman"/>
          <w:b/>
        </w:rPr>
        <w:t xml:space="preserve"> 202</w:t>
      </w:r>
      <w:r w:rsidR="006666A6">
        <w:rPr>
          <w:rFonts w:cs="Times New Roman"/>
          <w:b/>
        </w:rPr>
        <w:t>3</w:t>
      </w:r>
      <w:r w:rsidRPr="006C42A5">
        <w:rPr>
          <w:rFonts w:cs="Times New Roman"/>
          <w:b/>
        </w:rPr>
        <w:t>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1. Bilješke uz konsolidirani Izvještaj o prihodima i rashodima, primicima i izdacima za razdoblje od </w:t>
      </w:r>
      <w:r w:rsidR="006666A6">
        <w:rPr>
          <w:rFonts w:cs="Times New Roman"/>
          <w:b/>
        </w:rPr>
        <w:t>1. siječnja do 30</w:t>
      </w:r>
      <w:r w:rsidR="00C30DC1">
        <w:rPr>
          <w:rFonts w:cs="Times New Roman"/>
          <w:b/>
        </w:rPr>
        <w:t xml:space="preserve">. </w:t>
      </w:r>
      <w:r w:rsidR="006666A6">
        <w:rPr>
          <w:rFonts w:cs="Times New Roman"/>
          <w:b/>
        </w:rPr>
        <w:t>lipnja</w:t>
      </w:r>
      <w:r w:rsidR="00C30DC1">
        <w:rPr>
          <w:rFonts w:cs="Times New Roman"/>
          <w:b/>
        </w:rPr>
        <w:t xml:space="preserve"> 202</w:t>
      </w:r>
      <w:r w:rsidR="006666A6">
        <w:rPr>
          <w:rFonts w:cs="Times New Roman"/>
          <w:b/>
        </w:rPr>
        <w:t>3</w:t>
      </w:r>
      <w:r w:rsidRPr="006C42A5">
        <w:rPr>
          <w:rFonts w:cs="Times New Roman"/>
          <w:b/>
        </w:rPr>
        <w:t>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C42A5" w:rsidRDefault="00155E50" w:rsidP="008B7925">
      <w:pPr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1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U pro</w:t>
      </w:r>
      <w:r w:rsidR="006666A6">
        <w:rPr>
          <w:rFonts w:cs="Times New Roman"/>
        </w:rPr>
        <w:t>računu Općine Martijanec za 2023</w:t>
      </w:r>
      <w:r w:rsidRPr="006C42A5">
        <w:rPr>
          <w:rFonts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Korisnik proračunskih sredstava Općine M</w:t>
      </w:r>
      <w:r w:rsidR="008A35F2" w:rsidRPr="006C42A5">
        <w:rPr>
          <w:rFonts w:cs="Times New Roman"/>
        </w:rPr>
        <w:t>artijanec posluje</w:t>
      </w:r>
      <w:r w:rsidRPr="006C42A5">
        <w:rPr>
          <w:rFonts w:cs="Times New Roman"/>
        </w:rPr>
        <w:t xml:space="preserve"> preko sljedećeg žiro računa: </w:t>
      </w:r>
      <w:r w:rsidR="00833FC9" w:rsidRPr="006C42A5">
        <w:rPr>
          <w:rFonts w:cs="Times New Roman"/>
        </w:rPr>
        <w:t xml:space="preserve">     HR</w:t>
      </w:r>
      <w:r w:rsidR="00B12D01" w:rsidRPr="006C42A5">
        <w:rPr>
          <w:rFonts w:cs="Times New Roman"/>
        </w:rPr>
        <w:t>2723900011101137662</w:t>
      </w:r>
      <w:r w:rsidR="00446AB3">
        <w:rPr>
          <w:rFonts w:cs="Times New Roman"/>
        </w:rPr>
        <w:t>.</w:t>
      </w:r>
    </w:p>
    <w:p w:rsidR="00155E50" w:rsidRPr="006C42A5" w:rsidRDefault="00155E50" w:rsidP="008B7925">
      <w:pPr>
        <w:jc w:val="both"/>
        <w:rPr>
          <w:rFonts w:cs="Times New Roman"/>
        </w:rPr>
      </w:pPr>
    </w:p>
    <w:p w:rsidR="00155E50" w:rsidRPr="003D4636" w:rsidRDefault="00155E50" w:rsidP="00155E50">
      <w:pPr>
        <w:jc w:val="both"/>
        <w:rPr>
          <w:rFonts w:cs="Times New Roman"/>
          <w:b/>
          <w:u w:val="single"/>
        </w:rPr>
      </w:pPr>
      <w:r w:rsidRPr="003D4636">
        <w:rPr>
          <w:rFonts w:cs="Times New Roman"/>
          <w:b/>
          <w:u w:val="single"/>
        </w:rPr>
        <w:t>Bilješka broj 2</w:t>
      </w:r>
    </w:p>
    <w:p w:rsidR="00155E50" w:rsidRPr="003D4636" w:rsidRDefault="00155E50" w:rsidP="00155E50">
      <w:pPr>
        <w:jc w:val="both"/>
        <w:rPr>
          <w:rFonts w:cs="Times New Roman"/>
        </w:rPr>
      </w:pPr>
      <w:r w:rsidRPr="003D4636">
        <w:rPr>
          <w:rFonts w:cs="Times New Roman"/>
        </w:rPr>
        <w:t>Za proračunskog korisnika O</w:t>
      </w:r>
      <w:r w:rsidR="003D4636" w:rsidRPr="003D4636">
        <w:rPr>
          <w:rFonts w:cs="Times New Roman"/>
        </w:rPr>
        <w:t>pćina Martijanec tijekom 202</w:t>
      </w:r>
      <w:r w:rsidR="006666A6">
        <w:rPr>
          <w:rFonts w:cs="Times New Roman"/>
        </w:rPr>
        <w:t>3</w:t>
      </w:r>
      <w:r w:rsidRPr="003D4636">
        <w:rPr>
          <w:rFonts w:cs="Times New Roman"/>
        </w:rPr>
        <w:t xml:space="preserve">. godine osigurava i podmiruje sljedeće rashode koji su u Izvještaju eliminirani kao </w:t>
      </w:r>
      <w:proofErr w:type="spellStart"/>
      <w:r w:rsidRPr="003D4636">
        <w:rPr>
          <w:rFonts w:cs="Times New Roman"/>
        </w:rPr>
        <w:t>unutargrupne</w:t>
      </w:r>
      <w:proofErr w:type="spellEnd"/>
      <w:r w:rsidRPr="003D4636">
        <w:rPr>
          <w:rFonts w:cs="Times New Roman"/>
        </w:rPr>
        <w:t xml:space="preserve"> transakcije: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rash</w:t>
      </w:r>
      <w:r w:rsidR="00CD4663" w:rsidRPr="00CD4663">
        <w:rPr>
          <w:rFonts w:cs="Times New Roman"/>
        </w:rPr>
        <w:t>odi za zaposlene (plaće za zaposlene i doprinosi za obvezno zdravstveno osiguranje</w:t>
      </w:r>
      <w:r w:rsidR="0037448D" w:rsidRPr="00CD4663">
        <w:rPr>
          <w:rFonts w:cs="Times New Roman"/>
        </w:rPr>
        <w:t>)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materija</w:t>
      </w:r>
      <w:r w:rsidR="00CD4663" w:rsidRPr="00CD4663">
        <w:rPr>
          <w:rFonts w:cs="Times New Roman"/>
        </w:rPr>
        <w:t>lni rashodi (naknade za prijevoz s posla i na posao, namirnice, električna energija, plin, sitni inventar</w:t>
      </w:r>
      <w:r w:rsidR="00857581" w:rsidRPr="00CD4663">
        <w:rPr>
          <w:rFonts w:cs="Times New Roman"/>
        </w:rPr>
        <w:t>)</w:t>
      </w:r>
    </w:p>
    <w:p w:rsidR="00155E50" w:rsidRPr="009611F1" w:rsidRDefault="00155E50" w:rsidP="008B7925">
      <w:pPr>
        <w:jc w:val="both"/>
        <w:rPr>
          <w:rFonts w:cs="Times New Roman"/>
        </w:rPr>
      </w:pP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t>Bil</w:t>
      </w:r>
      <w:r w:rsidR="009611F1" w:rsidRPr="009611F1">
        <w:rPr>
          <w:rFonts w:cs="Times New Roman"/>
          <w:b/>
          <w:u w:val="single"/>
        </w:rPr>
        <w:t xml:space="preserve">ješka broj 3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X001</w:t>
      </w:r>
    </w:p>
    <w:p w:rsidR="0033180C" w:rsidRPr="009611F1" w:rsidRDefault="0033180C" w:rsidP="00446AB3">
      <w:pPr>
        <w:spacing w:after="0"/>
        <w:jc w:val="both"/>
        <w:rPr>
          <w:rFonts w:cs="Times New Roman"/>
        </w:rPr>
      </w:pPr>
      <w:r w:rsidRPr="009611F1">
        <w:rPr>
          <w:rFonts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56053D" w:rsidP="0056053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451.106,89 EUR</w:t>
            </w:r>
          </w:p>
        </w:tc>
      </w:tr>
      <w:tr w:rsidR="0033180C" w:rsidRPr="003D4636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A8634E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  <w:r w:rsidR="00A8634E">
              <w:rPr>
                <w:rFonts w:cs="Times New Roman"/>
              </w:rPr>
              <w:t xml:space="preserve">   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56053D" w:rsidP="0056053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13.435,64 EUR</w:t>
            </w:r>
          </w:p>
        </w:tc>
      </w:tr>
      <w:tr w:rsidR="0033180C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56053D" w:rsidP="004B2B4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B2B4B">
              <w:rPr>
                <w:rFonts w:cs="Times New Roman"/>
              </w:rPr>
              <w:t>464.542,53 EUR</w:t>
            </w:r>
          </w:p>
        </w:tc>
      </w:tr>
    </w:tbl>
    <w:p w:rsidR="0033180C" w:rsidRPr="003D4636" w:rsidRDefault="0033180C" w:rsidP="0033180C">
      <w:pPr>
        <w:jc w:val="both"/>
        <w:rPr>
          <w:rFonts w:cs="Times New Roman"/>
          <w:color w:val="FF0000"/>
        </w:rPr>
      </w:pP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Prihodi poslovanja, odnosno njihov višak iskazan na kraju izvještajnog razdoblja </w:t>
      </w:r>
      <w:r w:rsidR="004E4FA6" w:rsidRPr="005338F6">
        <w:rPr>
          <w:rFonts w:cs="Times New Roman"/>
        </w:rPr>
        <w:t xml:space="preserve">najvećim dijelom je rezultat </w:t>
      </w:r>
      <w:r w:rsidRPr="005338F6">
        <w:rPr>
          <w:rFonts w:cs="Times New Roman"/>
        </w:rPr>
        <w:t>većih prihoda u proračunu</w:t>
      </w:r>
      <w:r w:rsidR="005338F6" w:rsidRPr="005338F6">
        <w:rPr>
          <w:rFonts w:cs="Times New Roman"/>
        </w:rPr>
        <w:t>.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Pr="005338F6" w:rsidRDefault="00BC50EA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Kod proračunskog korisnika Dječji vrtić Vlakić Martijanec </w:t>
      </w:r>
      <w:r w:rsidR="0033180C" w:rsidRPr="005338F6">
        <w:rPr>
          <w:rFonts w:cs="Times New Roman"/>
        </w:rPr>
        <w:t>višak prihoda odnosi se na</w:t>
      </w:r>
      <w:r w:rsidRPr="005338F6">
        <w:rPr>
          <w:rFonts w:cs="Times New Roman"/>
        </w:rPr>
        <w:t xml:space="preserve"> prihode  koji su korišteni</w:t>
      </w:r>
      <w:r w:rsidR="0033180C" w:rsidRPr="005338F6">
        <w:rPr>
          <w:rFonts w:cs="Times New Roman"/>
        </w:rPr>
        <w:t xml:space="preserve"> za ulaganje u nefinancijsku imovinu.</w:t>
      </w: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lastRenderedPageBreak/>
        <w:t>Bil</w:t>
      </w:r>
      <w:r w:rsidR="009611F1" w:rsidRPr="009611F1">
        <w:rPr>
          <w:rFonts w:cs="Times New Roman"/>
          <w:b/>
          <w:u w:val="single"/>
        </w:rPr>
        <w:t xml:space="preserve">ješka broj 4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Y002</w:t>
      </w:r>
    </w:p>
    <w:p w:rsidR="0033180C" w:rsidRPr="009611F1" w:rsidRDefault="0033180C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56053D" w:rsidP="0056053D">
            <w:pPr>
              <w:rPr>
                <w:rFonts w:cs="Times New Roman"/>
              </w:rPr>
            </w:pPr>
            <w:r>
              <w:rPr>
                <w:rFonts w:cs="Times New Roman"/>
              </w:rPr>
              <w:t>265.359,81 EUR</w:t>
            </w:r>
          </w:p>
        </w:tc>
      </w:tr>
      <w:tr w:rsidR="0033180C" w:rsidRPr="009611F1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9611F1" w:rsidP="0056053D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     </w:t>
            </w:r>
            <w:r w:rsidR="0056053D">
              <w:rPr>
                <w:rFonts w:cs="Times New Roman"/>
              </w:rPr>
              <w:t>528,44 EUR</w:t>
            </w:r>
          </w:p>
        </w:tc>
      </w:tr>
      <w:tr w:rsidR="0033180C" w:rsidRPr="009611F1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9611F1" w:rsidP="00544129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</w:t>
            </w:r>
            <w:r w:rsidR="0056053D">
              <w:rPr>
                <w:rFonts w:cs="Times New Roman"/>
              </w:rPr>
              <w:t>265.888,25 EUR</w:t>
            </w:r>
          </w:p>
        </w:tc>
      </w:tr>
    </w:tbl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</w:p>
    <w:p w:rsidR="003D06DF" w:rsidRPr="009611F1" w:rsidRDefault="003D06DF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Općina Martijanec je iskazani manjak financirala iz prihoda poslovanja, a što u računu prihoda i rashoda nije vidljivo.</w:t>
      </w:r>
    </w:p>
    <w:p w:rsidR="0033180C" w:rsidRPr="009611F1" w:rsidRDefault="00BC50EA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Kod proračunskog</w:t>
      </w:r>
      <w:r w:rsidR="0033180C" w:rsidRPr="009611F1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5338F6" w:rsidRPr="003D4636" w:rsidRDefault="005338F6" w:rsidP="0033180C">
      <w:pPr>
        <w:jc w:val="both"/>
        <w:rPr>
          <w:rFonts w:cs="Times New Roman"/>
          <w:color w:val="FF0000"/>
        </w:rPr>
      </w:pPr>
    </w:p>
    <w:p w:rsidR="0033180C" w:rsidRPr="005338F6" w:rsidRDefault="00180FFF" w:rsidP="0033180C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5</w:t>
      </w:r>
      <w:r w:rsidR="005338F6" w:rsidRPr="005338F6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</w:t>
      </w:r>
      <w:r w:rsidR="005338F6" w:rsidRPr="005338F6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Y003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Struktura </w:t>
      </w:r>
      <w:r w:rsidR="00180FFF">
        <w:rPr>
          <w:rFonts w:cs="Times New Roman"/>
        </w:rPr>
        <w:t>manjka</w:t>
      </w:r>
      <w:r w:rsidRPr="005338F6">
        <w:rPr>
          <w:rFonts w:cs="Times New Roman"/>
        </w:rPr>
        <w:t xml:space="preserve"> </w:t>
      </w:r>
      <w:r w:rsidR="005338F6" w:rsidRPr="005338F6">
        <w:rPr>
          <w:rFonts w:cs="Times New Roman"/>
        </w:rPr>
        <w:t>primitka od financijske imovine je slijedeća</w:t>
      </w:r>
      <w:r w:rsidRPr="005338F6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5338F6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5338F6" w:rsidRDefault="0056053D" w:rsidP="0056053D">
            <w:pPr>
              <w:rPr>
                <w:rFonts w:cs="Times New Roman"/>
              </w:rPr>
            </w:pPr>
            <w:r>
              <w:rPr>
                <w:rFonts w:cs="Times New Roman"/>
              </w:rPr>
              <w:t>41.951,13 EUR</w:t>
            </w:r>
          </w:p>
        </w:tc>
      </w:tr>
      <w:tr w:rsidR="0033180C" w:rsidRPr="005338F6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180FFF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5338F6" w:rsidRPr="005338F6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,00</w:t>
            </w:r>
            <w:r w:rsidR="0056053D">
              <w:rPr>
                <w:rFonts w:cs="Times New Roman"/>
              </w:rPr>
              <w:t xml:space="preserve"> EUR</w:t>
            </w:r>
          </w:p>
        </w:tc>
      </w:tr>
      <w:tr w:rsidR="0033180C" w:rsidRPr="005338F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33180C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5338F6" w:rsidP="0056053D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 xml:space="preserve"> </w:t>
            </w:r>
            <w:r w:rsidR="0056053D">
              <w:rPr>
                <w:rFonts w:cs="Times New Roman"/>
              </w:rPr>
              <w:t>41.951,13 EUR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767907" w:rsidRDefault="00180FFF" w:rsidP="00180FFF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6</w:t>
      </w:r>
      <w:r w:rsidRPr="00767907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 </w:t>
      </w:r>
      <w:r>
        <w:rPr>
          <w:rFonts w:cs="Times New Roman"/>
          <w:b/>
          <w:u w:val="single"/>
        </w:rPr>
        <w:t>9221-9222</w:t>
      </w:r>
    </w:p>
    <w:p w:rsidR="00180FFF" w:rsidRPr="00767907" w:rsidRDefault="00180FFF" w:rsidP="00180FFF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Struktura </w:t>
      </w:r>
      <w:r>
        <w:rPr>
          <w:rFonts w:cs="Times New Roman"/>
        </w:rPr>
        <w:t xml:space="preserve">prenesenog </w:t>
      </w:r>
      <w:r w:rsidRPr="00767907">
        <w:rPr>
          <w:rFonts w:cs="Times New Roman"/>
        </w:rPr>
        <w:t>viška</w:t>
      </w:r>
      <w:r>
        <w:rPr>
          <w:rFonts w:cs="Times New Roman"/>
        </w:rPr>
        <w:t xml:space="preserve">/manjka </w:t>
      </w:r>
      <w:r w:rsidRPr="00767907">
        <w:rPr>
          <w:rFonts w:cs="Times New Roman"/>
        </w:rPr>
        <w:t>prihoda i primitaka</w:t>
      </w:r>
      <w:r>
        <w:rPr>
          <w:rFonts w:cs="Times New Roman"/>
        </w:rPr>
        <w:t>/izdataka</w:t>
      </w:r>
      <w:r w:rsidRPr="00767907">
        <w:rPr>
          <w:rFonts w:cs="Times New Roman"/>
        </w:rPr>
        <w:t xml:space="preserve">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80FFF" w:rsidRPr="00767907" w:rsidTr="00AC2075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767907" w:rsidRDefault="0003404C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245.806,01 EUR</w:t>
            </w:r>
          </w:p>
        </w:tc>
      </w:tr>
      <w:tr w:rsidR="00180FFF" w:rsidRPr="00767907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180FFF" w:rsidP="0003404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03404C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 w:rsidR="0003404C">
              <w:rPr>
                <w:rFonts w:cs="Times New Roman"/>
              </w:rPr>
              <w:t>617,87 EUR</w:t>
            </w:r>
          </w:p>
        </w:tc>
      </w:tr>
      <w:tr w:rsidR="00180FFF" w:rsidRPr="00767907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03404C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246.423,88 EUR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BA345B" w:rsidRDefault="00180FFF" w:rsidP="00180FFF">
      <w:pPr>
        <w:jc w:val="both"/>
        <w:rPr>
          <w:rFonts w:cs="Times New Roman"/>
          <w:b/>
          <w:u w:val="single"/>
        </w:rPr>
      </w:pPr>
      <w:r w:rsidRPr="00BA345B">
        <w:rPr>
          <w:rFonts w:cs="Times New Roman"/>
          <w:b/>
          <w:u w:val="single"/>
        </w:rPr>
        <w:t>Bil</w:t>
      </w:r>
      <w:r w:rsidR="00BA345B">
        <w:rPr>
          <w:rFonts w:cs="Times New Roman"/>
          <w:b/>
          <w:u w:val="single"/>
        </w:rPr>
        <w:t>ješka broj 7</w:t>
      </w:r>
      <w:r w:rsidRPr="00BA345B">
        <w:rPr>
          <w:rFonts w:cs="Times New Roman"/>
          <w:b/>
          <w:u w:val="single"/>
        </w:rPr>
        <w:t xml:space="preserve"> – vezana uz </w:t>
      </w:r>
      <w:r w:rsidR="00BD50A3">
        <w:rPr>
          <w:rFonts w:cs="Times New Roman"/>
          <w:b/>
          <w:u w:val="single"/>
        </w:rPr>
        <w:t xml:space="preserve">šifru </w:t>
      </w:r>
      <w:r w:rsidRPr="00BA345B">
        <w:rPr>
          <w:rFonts w:cs="Times New Roman"/>
          <w:b/>
          <w:u w:val="single"/>
        </w:rPr>
        <w:t>X006</w:t>
      </w:r>
    </w:p>
    <w:p w:rsidR="00180FFF" w:rsidRPr="00BA345B" w:rsidRDefault="00180FFF" w:rsidP="00180FFF">
      <w:pPr>
        <w:jc w:val="both"/>
        <w:rPr>
          <w:rFonts w:cs="Times New Roman"/>
        </w:rPr>
      </w:pPr>
      <w:r w:rsidRPr="00BA345B">
        <w:rPr>
          <w:rFonts w:cs="Times New Roman"/>
        </w:rPr>
        <w:t xml:space="preserve">Struktura </w:t>
      </w:r>
      <w:r w:rsidR="00BA345B">
        <w:rPr>
          <w:rFonts w:cs="Times New Roman"/>
        </w:rPr>
        <w:t xml:space="preserve">viška prihoda i primitaka koji je raspoloživ u slijedećem razdoblju </w:t>
      </w:r>
      <w:r w:rsidRPr="00BA345B">
        <w:rPr>
          <w:rFonts w:cs="Times New Roman"/>
        </w:rPr>
        <w:t>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A345B" w:rsidRPr="00BA345B" w:rsidTr="00AC2075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BA345B" w:rsidRDefault="006C7613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389.601,96  EUR</w:t>
            </w:r>
          </w:p>
        </w:tc>
      </w:tr>
      <w:tr w:rsidR="00BA345B" w:rsidRPr="00BA345B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6C7613" w:rsidP="006C761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13.525,07 EUR</w:t>
            </w:r>
          </w:p>
        </w:tc>
      </w:tr>
      <w:tr w:rsidR="00BA345B" w:rsidRPr="00BA345B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6C7613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 </w:t>
            </w:r>
            <w:r w:rsidR="006C7613">
              <w:rPr>
                <w:rFonts w:cs="Times New Roman"/>
              </w:rPr>
              <w:t>403.127,03 EUR</w:t>
            </w:r>
            <w:r w:rsidRPr="00BA345B">
              <w:rPr>
                <w:rFonts w:cs="Times New Roman"/>
              </w:rPr>
              <w:t xml:space="preserve">      </w:t>
            </w:r>
          </w:p>
        </w:tc>
      </w:tr>
    </w:tbl>
    <w:p w:rsidR="00EF200E" w:rsidRPr="003D4636" w:rsidRDefault="00EF200E" w:rsidP="0033180C">
      <w:pPr>
        <w:jc w:val="both"/>
        <w:rPr>
          <w:rFonts w:cs="Times New Roman"/>
          <w:b/>
          <w:color w:val="FF0000"/>
          <w:u w:val="single"/>
        </w:rPr>
      </w:pPr>
    </w:p>
    <w:p w:rsidR="0033180C" w:rsidRPr="00767907" w:rsidRDefault="003D06DF" w:rsidP="0033180C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Ostvareni </w:t>
      </w:r>
      <w:r w:rsidR="0033180C" w:rsidRPr="00767907">
        <w:rPr>
          <w:rFonts w:cs="Times New Roman"/>
        </w:rPr>
        <w:t>višak prihoda i primitaka raspoloživ u sljedećem razdo</w:t>
      </w:r>
      <w:r w:rsidR="00767907" w:rsidRPr="00767907">
        <w:rPr>
          <w:rFonts w:cs="Times New Roman"/>
        </w:rPr>
        <w:t xml:space="preserve">blju je </w:t>
      </w:r>
      <w:r w:rsidR="00241D9E">
        <w:rPr>
          <w:rFonts w:cs="Times New Roman"/>
        </w:rPr>
        <w:t>403.127,03 EUR.</w:t>
      </w:r>
      <w:r w:rsidR="00F10276">
        <w:rPr>
          <w:rFonts w:cs="Times New Roman"/>
        </w:rPr>
        <w:t xml:space="preserve"> Općina Martijanec je</w:t>
      </w:r>
      <w:r w:rsidR="00241D9E">
        <w:rPr>
          <w:rFonts w:cs="Times New Roman"/>
        </w:rPr>
        <w:t xml:space="preserve"> u razdoblju od I.-VI.2023. godine</w:t>
      </w:r>
      <w:r w:rsidR="00CC66A0">
        <w:rPr>
          <w:rFonts w:cs="Times New Roman"/>
        </w:rPr>
        <w:t xml:space="preserve"> ostvarila višak prihoda i primitaka raspoloživog za slijedeće razdoblje u iznosu od </w:t>
      </w:r>
      <w:r w:rsidR="00241D9E">
        <w:rPr>
          <w:rFonts w:cs="Times New Roman"/>
        </w:rPr>
        <w:t>389.601,96 EUR</w:t>
      </w:r>
      <w:r w:rsidR="00CC66A0">
        <w:rPr>
          <w:rFonts w:cs="Times New Roman"/>
        </w:rPr>
        <w:t xml:space="preserve">, a proračunski korisnik je ostvario </w:t>
      </w:r>
      <w:r w:rsidR="00BA345B">
        <w:rPr>
          <w:rFonts w:cs="Times New Roman"/>
        </w:rPr>
        <w:t>višak</w:t>
      </w:r>
      <w:r w:rsidR="00CC66A0">
        <w:rPr>
          <w:rFonts w:cs="Times New Roman"/>
        </w:rPr>
        <w:t xml:space="preserve"> prihoda i primitaka za pokriće u slijedećem razdoblju u iznosu od </w:t>
      </w:r>
      <w:r w:rsidR="00241D9E">
        <w:rPr>
          <w:rFonts w:cs="Times New Roman"/>
        </w:rPr>
        <w:t>13.525,07 EUR</w:t>
      </w:r>
      <w:r w:rsidR="00CC66A0">
        <w:rPr>
          <w:rFonts w:cs="Times New Roman"/>
        </w:rPr>
        <w:t xml:space="preserve">. </w:t>
      </w:r>
    </w:p>
    <w:p w:rsidR="00BD50A3" w:rsidRPr="003D4636" w:rsidRDefault="00BD50A3" w:rsidP="008B7925">
      <w:pPr>
        <w:jc w:val="both"/>
        <w:rPr>
          <w:rFonts w:cs="Times New Roman"/>
          <w:b/>
          <w:color w:val="FF0000"/>
          <w:u w:val="single"/>
        </w:rPr>
      </w:pPr>
    </w:p>
    <w:p w:rsidR="009B0810" w:rsidRPr="00241D9E" w:rsidRDefault="00161A6D" w:rsidP="00241D9E">
      <w:pPr>
        <w:jc w:val="center"/>
        <w:rPr>
          <w:rFonts w:eastAsia="Times New Roman" w:cs="Times New Roman"/>
          <w:lang w:eastAsia="hr-HR"/>
        </w:rPr>
      </w:pPr>
      <w:r w:rsidRPr="009611F1">
        <w:rPr>
          <w:rFonts w:cs="Times New Roman"/>
          <w:b/>
        </w:rPr>
        <w:t xml:space="preserve">2. </w:t>
      </w:r>
      <w:r w:rsidR="00241D9E">
        <w:rPr>
          <w:rFonts w:eastAsia="Times New Roman" w:cs="Times New Roman"/>
          <w:lang w:eastAsia="hr-HR"/>
        </w:rPr>
        <w:t xml:space="preserve"> </w:t>
      </w:r>
      <w:r w:rsidR="009B0810" w:rsidRPr="00AB41AE">
        <w:rPr>
          <w:rFonts w:eastAsia="Times New Roman" w:cs="Times New Roman"/>
          <w:b/>
          <w:lang w:eastAsia="hr-HR"/>
        </w:rPr>
        <w:t>Bilješke uz konsolidirani Izvještaj o o</w:t>
      </w:r>
      <w:r w:rsidR="00241D9E">
        <w:rPr>
          <w:rFonts w:eastAsia="Times New Roman" w:cs="Times New Roman"/>
          <w:b/>
          <w:lang w:eastAsia="hr-HR"/>
        </w:rPr>
        <w:t>bvezama na dan 30</w:t>
      </w:r>
      <w:r w:rsidR="00AB41AE" w:rsidRPr="00AB41AE">
        <w:rPr>
          <w:rFonts w:eastAsia="Times New Roman" w:cs="Times New Roman"/>
          <w:b/>
          <w:lang w:eastAsia="hr-HR"/>
        </w:rPr>
        <w:t xml:space="preserve">. </w:t>
      </w:r>
      <w:r w:rsidR="00241D9E">
        <w:rPr>
          <w:rFonts w:eastAsia="Times New Roman" w:cs="Times New Roman"/>
          <w:b/>
          <w:lang w:eastAsia="hr-HR"/>
        </w:rPr>
        <w:t>lipnja</w:t>
      </w:r>
      <w:r w:rsidR="00AB41AE" w:rsidRPr="00AB41AE">
        <w:rPr>
          <w:rFonts w:eastAsia="Times New Roman" w:cs="Times New Roman"/>
          <w:b/>
          <w:lang w:eastAsia="hr-HR"/>
        </w:rPr>
        <w:t xml:space="preserve"> 202</w:t>
      </w:r>
      <w:r w:rsidR="00241D9E">
        <w:rPr>
          <w:rFonts w:eastAsia="Times New Roman" w:cs="Times New Roman"/>
          <w:b/>
          <w:lang w:eastAsia="hr-HR"/>
        </w:rPr>
        <w:t>3</w:t>
      </w:r>
      <w:r w:rsidR="009B0810" w:rsidRPr="00AB41AE">
        <w:rPr>
          <w:rFonts w:eastAsia="Times New Roman" w:cs="Times New Roman"/>
          <w:b/>
          <w:lang w:eastAsia="hr-HR"/>
        </w:rPr>
        <w:t>. godine</w:t>
      </w:r>
    </w:p>
    <w:p w:rsidR="009B0810" w:rsidRPr="003D4636" w:rsidRDefault="009B0810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C405B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EE2C0F">
        <w:rPr>
          <w:rFonts w:eastAsia="Times New Roman" w:cs="Times New Roman"/>
          <w:b/>
          <w:u w:val="single"/>
          <w:lang w:eastAsia="hr-HR"/>
        </w:rPr>
        <w:t>Bil</w:t>
      </w:r>
      <w:r w:rsidR="00FD0CE5">
        <w:rPr>
          <w:rFonts w:eastAsia="Times New Roman" w:cs="Times New Roman"/>
          <w:b/>
          <w:u w:val="single"/>
          <w:lang w:eastAsia="hr-HR"/>
        </w:rPr>
        <w:t>ješka broj 1 – vezana uz šifru V006</w:t>
      </w:r>
    </w:p>
    <w:p w:rsidR="00BD668B" w:rsidRPr="00EE2C0F" w:rsidRDefault="00BD668B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</w:p>
    <w:p w:rsidR="00AB41AE" w:rsidRPr="00BD668B" w:rsidRDefault="00BD668B" w:rsidP="009B0810">
      <w:pPr>
        <w:spacing w:after="0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lastRenderedPageBreak/>
        <w:t>Ukupne obveze Općine Martijanec i njegovog proračun</w:t>
      </w:r>
      <w:r w:rsidR="00241D9E">
        <w:rPr>
          <w:rFonts w:eastAsia="Times New Roman" w:cs="Times New Roman"/>
          <w:lang w:eastAsia="hr-HR"/>
        </w:rPr>
        <w:t>skog korisnika na dan 30. lipnja 2023</w:t>
      </w:r>
      <w:r w:rsidRPr="00BD668B">
        <w:rPr>
          <w:rFonts w:eastAsia="Times New Roman" w:cs="Times New Roman"/>
          <w:lang w:eastAsia="hr-HR"/>
        </w:rPr>
        <w:t>. godine iznose: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EE2C0F" w:rsidRPr="00EE2C0F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EE2C0F" w:rsidRDefault="00241D9E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437.367,92 EUR</w:t>
            </w:r>
          </w:p>
        </w:tc>
      </w:tr>
      <w:tr w:rsidR="00EE2C0F" w:rsidRPr="00EE2C0F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241D9E" w:rsidP="00241D9E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 24.190,99 EUR</w:t>
            </w:r>
          </w:p>
        </w:tc>
      </w:tr>
      <w:tr w:rsidR="00EE2C0F" w:rsidRPr="00EE2C0F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FD0CE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U k u p n o 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241D9E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461.558,91 EUR</w:t>
            </w:r>
          </w:p>
        </w:tc>
      </w:tr>
    </w:tbl>
    <w:p w:rsidR="009467E2" w:rsidRDefault="009467E2" w:rsidP="009B0810">
      <w:pPr>
        <w:spacing w:after="0"/>
        <w:rPr>
          <w:rFonts w:eastAsia="Times New Roman" w:cs="Times New Roman"/>
          <w:b/>
          <w:lang w:eastAsia="hr-HR"/>
        </w:rPr>
      </w:pPr>
    </w:p>
    <w:p w:rsidR="00EF200E" w:rsidRPr="00BD668B" w:rsidRDefault="00EF200E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BD668B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 xml:space="preserve">Bilješka broj 2 – vezana uz </w:t>
      </w:r>
      <w:r w:rsidR="00FD0CE5">
        <w:rPr>
          <w:rFonts w:eastAsia="Times New Roman" w:cs="Times New Roman"/>
          <w:b/>
          <w:u w:val="single"/>
          <w:lang w:eastAsia="hr-HR"/>
        </w:rPr>
        <w:t>V007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dospjelih obveza u konsoli</w:t>
      </w:r>
      <w:r w:rsidR="00C405B5" w:rsidRPr="00BD668B">
        <w:rPr>
          <w:rFonts w:eastAsia="Times New Roman" w:cs="Times New Roman"/>
          <w:lang w:eastAsia="hr-HR"/>
        </w:rPr>
        <w:t>diranom</w:t>
      </w:r>
      <w:r w:rsidR="00BD668B" w:rsidRPr="00BD668B">
        <w:rPr>
          <w:rFonts w:eastAsia="Times New Roman" w:cs="Times New Roman"/>
          <w:lang w:eastAsia="hr-HR"/>
        </w:rPr>
        <w:t xml:space="preserve"> Izvještaju iznosi 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09628A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1. Općina Martijanec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D668B" w:rsidRPr="00BD668B" w:rsidRDefault="00241D9E" w:rsidP="00241D9E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="00BD668B" w:rsidRPr="00BD668B">
              <w:rPr>
                <w:rFonts w:eastAsia="Times New Roman" w:cs="Times New Roman"/>
                <w:lang w:eastAsia="hr-HR"/>
              </w:rPr>
              <w:t xml:space="preserve">  </w:t>
            </w:r>
            <w:r>
              <w:rPr>
                <w:rFonts w:eastAsia="Times New Roman" w:cs="Times New Roman"/>
                <w:lang w:eastAsia="hr-HR"/>
              </w:rPr>
              <w:t>14.563,23 EUR</w:t>
            </w:r>
          </w:p>
        </w:tc>
      </w:tr>
      <w:tr w:rsidR="00BD668B" w:rsidRPr="00BD668B" w:rsidTr="0009628A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    </w:t>
            </w:r>
            <w:r w:rsidR="00FD0CE5">
              <w:rPr>
                <w:rFonts w:eastAsia="Times New Roman" w:cs="Times New Roman"/>
                <w:lang w:eastAsia="hr-HR"/>
              </w:rPr>
              <w:t xml:space="preserve">   </w:t>
            </w:r>
            <w:r w:rsidRPr="00BD668B">
              <w:rPr>
                <w:rFonts w:eastAsia="Times New Roman" w:cs="Times New Roman"/>
                <w:lang w:eastAsia="hr-HR"/>
              </w:rPr>
              <w:t xml:space="preserve">  </w:t>
            </w:r>
            <w:r w:rsidR="00FD0CE5">
              <w:rPr>
                <w:rFonts w:eastAsia="Times New Roman" w:cs="Times New Roman"/>
                <w:lang w:eastAsia="hr-HR"/>
              </w:rPr>
              <w:t>0,00</w:t>
            </w:r>
            <w:r w:rsidR="00241D9E">
              <w:rPr>
                <w:rFonts w:eastAsia="Times New Roman" w:cs="Times New Roman"/>
                <w:lang w:eastAsia="hr-HR"/>
              </w:rPr>
              <w:t xml:space="preserve"> EUR</w:t>
            </w:r>
          </w:p>
        </w:tc>
      </w:tr>
      <w:tr w:rsidR="00BD668B" w:rsidRPr="00BD668B" w:rsidTr="0009628A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812D7F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FD0CE5">
              <w:rPr>
                <w:rFonts w:eastAsia="Times New Roman" w:cs="Times New Roman"/>
                <w:lang w:eastAsia="hr-HR"/>
              </w:rPr>
              <w:t>1</w:t>
            </w:r>
            <w:r w:rsidR="00812D7F">
              <w:rPr>
                <w:rFonts w:eastAsia="Times New Roman" w:cs="Times New Roman"/>
                <w:lang w:eastAsia="hr-HR"/>
              </w:rPr>
              <w:t>4</w:t>
            </w:r>
            <w:r w:rsidR="00FD0CE5">
              <w:rPr>
                <w:rFonts w:eastAsia="Times New Roman" w:cs="Times New Roman"/>
                <w:lang w:eastAsia="hr-HR"/>
              </w:rPr>
              <w:t>.</w:t>
            </w:r>
            <w:r w:rsidR="00812D7F">
              <w:rPr>
                <w:rFonts w:eastAsia="Times New Roman" w:cs="Times New Roman"/>
                <w:lang w:eastAsia="hr-HR"/>
              </w:rPr>
              <w:t>563,23 EUR</w:t>
            </w:r>
          </w:p>
        </w:tc>
      </w:tr>
    </w:tbl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>Bil</w:t>
      </w:r>
      <w:r w:rsidR="00BD668B" w:rsidRPr="00BD668B">
        <w:rPr>
          <w:rFonts w:eastAsia="Times New Roman" w:cs="Times New Roman"/>
          <w:b/>
          <w:u w:val="single"/>
          <w:lang w:eastAsia="hr-HR"/>
        </w:rPr>
        <w:t xml:space="preserve">ješka broj 3 – vezana uz </w:t>
      </w:r>
      <w:r w:rsidR="00FD0CE5">
        <w:rPr>
          <w:rFonts w:eastAsia="Times New Roman" w:cs="Times New Roman"/>
          <w:b/>
          <w:u w:val="single"/>
          <w:lang w:eastAsia="hr-HR"/>
        </w:rPr>
        <w:t>V009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nedospjelih obveza</w:t>
      </w:r>
      <w:r w:rsidR="00BD668B" w:rsidRPr="00BD668B">
        <w:rPr>
          <w:rFonts w:eastAsia="Times New Roman" w:cs="Times New Roman"/>
          <w:lang w:eastAsia="hr-HR"/>
        </w:rPr>
        <w:t xml:space="preserve"> tekuće godine na dan 3</w:t>
      </w:r>
      <w:r w:rsidR="00812D7F">
        <w:rPr>
          <w:rFonts w:eastAsia="Times New Roman" w:cs="Times New Roman"/>
          <w:lang w:eastAsia="hr-HR"/>
        </w:rPr>
        <w:t>0. lipnja 2023.</w:t>
      </w:r>
      <w:r w:rsidRPr="00BD668B">
        <w:rPr>
          <w:rFonts w:eastAsia="Times New Roman" w:cs="Times New Roman"/>
          <w:lang w:eastAsia="hr-HR"/>
        </w:rPr>
        <w:t xml:space="preserve">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BD668B" w:rsidRDefault="00812D7F" w:rsidP="00812D7F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 </w:t>
            </w:r>
            <w:r>
              <w:rPr>
                <w:rFonts w:eastAsia="Times New Roman" w:cs="Times New Roman"/>
                <w:lang w:eastAsia="hr-HR"/>
              </w:rPr>
              <w:t>4</w:t>
            </w:r>
            <w:r>
              <w:rPr>
                <w:rFonts w:eastAsia="Times New Roman" w:cs="Times New Roman"/>
                <w:lang w:eastAsia="hr-HR"/>
              </w:rPr>
              <w:t>22.804,69</w:t>
            </w:r>
            <w:bookmarkStart w:id="0" w:name="_GoBack"/>
            <w:bookmarkEnd w:id="0"/>
            <w:r>
              <w:rPr>
                <w:rFonts w:eastAsia="Times New Roman" w:cs="Times New Roman"/>
                <w:lang w:eastAsia="hr-HR"/>
              </w:rPr>
              <w:t xml:space="preserve"> EUR</w:t>
            </w:r>
          </w:p>
        </w:tc>
      </w:tr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BD668B" w:rsidP="00812D7F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FD0CE5">
              <w:rPr>
                <w:rFonts w:eastAsia="Times New Roman" w:cs="Times New Roman"/>
                <w:lang w:eastAsia="hr-HR"/>
              </w:rPr>
              <w:t xml:space="preserve"> </w:t>
            </w:r>
            <w:r w:rsidR="00812D7F">
              <w:rPr>
                <w:rFonts w:eastAsia="Times New Roman" w:cs="Times New Roman"/>
                <w:lang w:eastAsia="hr-HR"/>
              </w:rPr>
              <w:t>24.190,99 EUR</w:t>
            </w:r>
          </w:p>
        </w:tc>
      </w:tr>
      <w:tr w:rsidR="00BD668B" w:rsidRPr="00BD668B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</w:t>
            </w:r>
            <w:r w:rsidR="00812D7F">
              <w:rPr>
                <w:rFonts w:eastAsia="Times New Roman" w:cs="Times New Roman"/>
                <w:lang w:eastAsia="hr-HR"/>
              </w:rPr>
              <w:t>446.995,68 EUR</w:t>
            </w:r>
          </w:p>
        </w:tc>
      </w:tr>
    </w:tbl>
    <w:p w:rsidR="009803A8" w:rsidRPr="00937254" w:rsidRDefault="009803A8" w:rsidP="009803A8">
      <w:pPr>
        <w:jc w:val="both"/>
        <w:rPr>
          <w:bCs/>
        </w:rPr>
      </w:pPr>
    </w:p>
    <w:p w:rsidR="009803A8" w:rsidRPr="00937254" w:rsidRDefault="00241D9E" w:rsidP="009803A8">
      <w:pPr>
        <w:jc w:val="both"/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Martijancu</w:t>
      </w:r>
      <w:proofErr w:type="spellEnd"/>
      <w:r>
        <w:rPr>
          <w:bCs/>
        </w:rPr>
        <w:t>, 18.07</w:t>
      </w:r>
      <w:r w:rsidR="00D021D6">
        <w:rPr>
          <w:bCs/>
        </w:rPr>
        <w:t>.2023</w:t>
      </w:r>
      <w:r w:rsidR="009803A8" w:rsidRPr="00937254">
        <w:rPr>
          <w:bCs/>
        </w:rPr>
        <w:t>.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</w:t>
      </w:r>
      <w:r w:rsidR="003D4636">
        <w:rPr>
          <w:bCs/>
        </w:rPr>
        <w:t xml:space="preserve">        Branimir Nađ, mag. oec.</w:t>
      </w:r>
    </w:p>
    <w:p w:rsidR="009803A8" w:rsidRPr="009B0810" w:rsidRDefault="009803A8" w:rsidP="009B0810">
      <w:pPr>
        <w:spacing w:after="0"/>
        <w:jc w:val="both"/>
        <w:rPr>
          <w:rFonts w:eastAsia="Times New Roman" w:cs="Times New Roman"/>
          <w:szCs w:val="20"/>
          <w:lang w:eastAsia="hr-HR"/>
        </w:rPr>
      </w:pPr>
    </w:p>
    <w:sectPr w:rsidR="009803A8" w:rsidRPr="009B0810" w:rsidSect="00173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0E" w:rsidRDefault="00EF200E" w:rsidP="00EF200E">
      <w:pPr>
        <w:spacing w:after="0"/>
      </w:pPr>
      <w:r>
        <w:separator/>
      </w:r>
    </w:p>
  </w:endnote>
  <w:endnote w:type="continuationSeparator" w:id="0">
    <w:p w:rsidR="00EF200E" w:rsidRDefault="00EF200E" w:rsidP="00EF2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0742"/>
      <w:docPartObj>
        <w:docPartGallery w:val="Page Numbers (Bottom of Page)"/>
        <w:docPartUnique/>
      </w:docPartObj>
    </w:sdtPr>
    <w:sdtEndPr/>
    <w:sdtContent>
      <w:p w:rsidR="00EF200E" w:rsidRDefault="00EF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7F">
          <w:rPr>
            <w:noProof/>
          </w:rPr>
          <w:t>1</w:t>
        </w:r>
        <w:r>
          <w:fldChar w:fldCharType="end"/>
        </w:r>
      </w:p>
    </w:sdtContent>
  </w:sdt>
  <w:p w:rsidR="00EF200E" w:rsidRDefault="00EF20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0E" w:rsidRDefault="00EF200E" w:rsidP="00EF200E">
      <w:pPr>
        <w:spacing w:after="0"/>
      </w:pPr>
      <w:r>
        <w:separator/>
      </w:r>
    </w:p>
  </w:footnote>
  <w:footnote w:type="continuationSeparator" w:id="0">
    <w:p w:rsidR="00EF200E" w:rsidRDefault="00EF200E" w:rsidP="00EF2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3404C"/>
    <w:rsid w:val="00064F2A"/>
    <w:rsid w:val="00155E50"/>
    <w:rsid w:val="00161A6D"/>
    <w:rsid w:val="001731DC"/>
    <w:rsid w:val="00180FFF"/>
    <w:rsid w:val="001E3EBA"/>
    <w:rsid w:val="00213637"/>
    <w:rsid w:val="002416EB"/>
    <w:rsid w:val="00241D9E"/>
    <w:rsid w:val="00272B65"/>
    <w:rsid w:val="002C0FA0"/>
    <w:rsid w:val="00326BA1"/>
    <w:rsid w:val="0033180C"/>
    <w:rsid w:val="00364CB9"/>
    <w:rsid w:val="0037448D"/>
    <w:rsid w:val="00390BA1"/>
    <w:rsid w:val="003D06DF"/>
    <w:rsid w:val="003D4636"/>
    <w:rsid w:val="00403085"/>
    <w:rsid w:val="0041036F"/>
    <w:rsid w:val="00446AB3"/>
    <w:rsid w:val="00462FA5"/>
    <w:rsid w:val="004956E5"/>
    <w:rsid w:val="004B2B4B"/>
    <w:rsid w:val="004B3845"/>
    <w:rsid w:val="004C1B64"/>
    <w:rsid w:val="004E4FA6"/>
    <w:rsid w:val="00511B45"/>
    <w:rsid w:val="005338F6"/>
    <w:rsid w:val="00544129"/>
    <w:rsid w:val="0056053D"/>
    <w:rsid w:val="00586272"/>
    <w:rsid w:val="005A05C1"/>
    <w:rsid w:val="005F2148"/>
    <w:rsid w:val="005F355A"/>
    <w:rsid w:val="00662288"/>
    <w:rsid w:val="006666A6"/>
    <w:rsid w:val="006C42A5"/>
    <w:rsid w:val="006C7613"/>
    <w:rsid w:val="0070355E"/>
    <w:rsid w:val="00767907"/>
    <w:rsid w:val="00812D7F"/>
    <w:rsid w:val="00833FC9"/>
    <w:rsid w:val="00857581"/>
    <w:rsid w:val="00897FEB"/>
    <w:rsid w:val="008A35F2"/>
    <w:rsid w:val="008B7925"/>
    <w:rsid w:val="008C49AE"/>
    <w:rsid w:val="00936474"/>
    <w:rsid w:val="009467E2"/>
    <w:rsid w:val="009611F1"/>
    <w:rsid w:val="009803A8"/>
    <w:rsid w:val="009B0810"/>
    <w:rsid w:val="009C1176"/>
    <w:rsid w:val="009E393B"/>
    <w:rsid w:val="00A47A3B"/>
    <w:rsid w:val="00A54577"/>
    <w:rsid w:val="00A8634E"/>
    <w:rsid w:val="00AB41AE"/>
    <w:rsid w:val="00AC0067"/>
    <w:rsid w:val="00B12D01"/>
    <w:rsid w:val="00B26CC1"/>
    <w:rsid w:val="00B72F1D"/>
    <w:rsid w:val="00BA345B"/>
    <w:rsid w:val="00BC50EA"/>
    <w:rsid w:val="00BD50A3"/>
    <w:rsid w:val="00BD668B"/>
    <w:rsid w:val="00BF67F1"/>
    <w:rsid w:val="00C30DC1"/>
    <w:rsid w:val="00C35188"/>
    <w:rsid w:val="00C405B5"/>
    <w:rsid w:val="00C73E71"/>
    <w:rsid w:val="00CC66A0"/>
    <w:rsid w:val="00CD4663"/>
    <w:rsid w:val="00CE690F"/>
    <w:rsid w:val="00D021D6"/>
    <w:rsid w:val="00D52EAD"/>
    <w:rsid w:val="00D73186"/>
    <w:rsid w:val="00D74EAB"/>
    <w:rsid w:val="00DB15AD"/>
    <w:rsid w:val="00DB3F4D"/>
    <w:rsid w:val="00DE6EBB"/>
    <w:rsid w:val="00EE2C0F"/>
    <w:rsid w:val="00EE30AC"/>
    <w:rsid w:val="00EE5328"/>
    <w:rsid w:val="00EF200E"/>
    <w:rsid w:val="00F10276"/>
    <w:rsid w:val="00F221A9"/>
    <w:rsid w:val="00F312E8"/>
    <w:rsid w:val="00F5044C"/>
    <w:rsid w:val="00FD0CE5"/>
    <w:rsid w:val="00FF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2023-02-28T06:25:00Z</cp:lastPrinted>
  <dcterms:created xsi:type="dcterms:W3CDTF">2022-02-14T06:09:00Z</dcterms:created>
  <dcterms:modified xsi:type="dcterms:W3CDTF">2023-07-18T07:48:00Z</dcterms:modified>
</cp:coreProperties>
</file>