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E0DC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0DCB" w:rsidRDefault="00E4586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E0DCB" w:rsidRDefault="00E45861">
            <w:pPr>
              <w:spacing w:after="0" w:line="240" w:lineRule="auto"/>
            </w:pPr>
            <w:r>
              <w:t>31729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0DCB" w:rsidRDefault="00E4586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E0DCB" w:rsidRDefault="00E45861">
            <w:pPr>
              <w:spacing w:after="0" w:line="240" w:lineRule="auto"/>
            </w:pPr>
            <w:r>
              <w:t>OPĆINA MARTIJANEC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0DCB" w:rsidRDefault="00E4586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E0DCB" w:rsidRDefault="00E45861">
            <w:pPr>
              <w:spacing w:after="0" w:line="240" w:lineRule="auto"/>
            </w:pPr>
            <w:r>
              <w:t>22</w:t>
            </w:r>
          </w:p>
        </w:tc>
      </w:tr>
    </w:tbl>
    <w:p w:rsidR="00DE0DCB" w:rsidRDefault="00E45861">
      <w:r>
        <w:br/>
      </w:r>
    </w:p>
    <w:p w:rsidR="00DE0DCB" w:rsidRDefault="00E4586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E0DCB" w:rsidRDefault="00E4586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E0DCB" w:rsidRDefault="00E45861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DE0DCB" w:rsidRDefault="00DE0DCB"/>
    <w:p w:rsidR="00DE0DCB" w:rsidRDefault="00E4586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E0DCB" w:rsidRDefault="00E4586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0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951.021,30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1.135.571,68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718.528,69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833.480,65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DE0D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232.492,61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302.091,03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129,9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27.871,92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5.877,88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21,1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274.159,98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373.628,98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136,3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DE0D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246.288,06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367.751,10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149,3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51.466,18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15.760,82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30,6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DE0D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51.466,18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15.760,82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30,6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DE0D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65.261,63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81.420,89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124,8</w:t>
            </w:r>
          </w:p>
        </w:tc>
      </w:tr>
    </w:tbl>
    <w:p w:rsidR="00DE0DCB" w:rsidRDefault="00DE0DCB">
      <w:pPr>
        <w:spacing w:after="0"/>
      </w:pPr>
    </w:p>
    <w:p w:rsidR="00DE0DCB" w:rsidRDefault="00E45861">
      <w:pPr>
        <w:spacing w:line="240" w:lineRule="auto"/>
        <w:jc w:val="both"/>
      </w:pPr>
      <w:r>
        <w:t xml:space="preserve">Ukupni prihodi ostvareni su </w:t>
      </w:r>
      <w:r>
        <w:t xml:space="preserve">u iznosu od 1.135.571,68 </w:t>
      </w:r>
      <w:proofErr w:type="spellStart"/>
      <w:r>
        <w:t>eur</w:t>
      </w:r>
      <w:proofErr w:type="spellEnd"/>
      <w:r>
        <w:t xml:space="preserve"> dok su ukupni rashodi poslovanja izvršeni u iznosu od 833.480,65 </w:t>
      </w:r>
      <w:proofErr w:type="spellStart"/>
      <w:r>
        <w:t>eur</w:t>
      </w:r>
      <w:proofErr w:type="spellEnd"/>
      <w:r>
        <w:t xml:space="preserve"> što dovodi do viška prihoda poslovanja od 302.091,03 </w:t>
      </w:r>
      <w:proofErr w:type="spellStart"/>
      <w:r>
        <w:t>eur</w:t>
      </w:r>
      <w:proofErr w:type="spellEnd"/>
      <w:r>
        <w:t xml:space="preserve">. Ukupni prihodi od prodaje nefinancijske imovine ostvareni su u iznosu od 5.877,88 </w:t>
      </w:r>
      <w:proofErr w:type="spellStart"/>
      <w:r>
        <w:t>eur</w:t>
      </w:r>
      <w:proofErr w:type="spellEnd"/>
      <w:r>
        <w:t>, a ukupni rash</w:t>
      </w:r>
      <w:r>
        <w:t xml:space="preserve">odi za nabavu nefinancijske imovine ostvareni su u iznosu od 373.628,98 </w:t>
      </w:r>
      <w:proofErr w:type="spellStart"/>
      <w:r>
        <w:t>eur</w:t>
      </w:r>
      <w:proofErr w:type="spellEnd"/>
      <w:r>
        <w:t xml:space="preserve"> što dovodi do manjka prihoda od nefinancijske imovine u iznosu od 367.751,10 </w:t>
      </w:r>
      <w:proofErr w:type="spellStart"/>
      <w:r>
        <w:t>eur</w:t>
      </w:r>
      <w:proofErr w:type="spellEnd"/>
      <w:r>
        <w:t>.  Primitaka od financijske imovine nije bilo dok su izdaci za financijsku imovinu iznosili 15.760,8</w:t>
      </w:r>
      <w:r>
        <w:t xml:space="preserve">2 </w:t>
      </w:r>
      <w:proofErr w:type="spellStart"/>
      <w:r>
        <w:t>eur</w:t>
      </w:r>
      <w:proofErr w:type="spellEnd"/>
      <w:r>
        <w:t xml:space="preserve"> </w:t>
      </w:r>
      <w:r>
        <w:lastRenderedPageBreak/>
        <w:t xml:space="preserve">što dovodi do manjka od financijske imovine u iznosu od 15.760,82 </w:t>
      </w:r>
      <w:proofErr w:type="spellStart"/>
      <w:r>
        <w:t>eur</w:t>
      </w:r>
      <w:proofErr w:type="spellEnd"/>
      <w:r>
        <w:t xml:space="preserve">. Sve ranije navedeno dovelo je do manjka prihoda i primitaka u ovom izvještajnom razdoblju od 81.420,89 </w:t>
      </w:r>
      <w:proofErr w:type="spellStart"/>
      <w:r>
        <w:t>eur</w:t>
      </w:r>
      <w:proofErr w:type="spellEnd"/>
      <w:r>
        <w:t xml:space="preserve">, ali uz preneseni višak od 219.500,53 </w:t>
      </w:r>
      <w:proofErr w:type="spellStart"/>
      <w:r>
        <w:t>eur</w:t>
      </w:r>
      <w:proofErr w:type="spellEnd"/>
      <w:r>
        <w:t xml:space="preserve"> ostvaren je višak od 138.079,6</w:t>
      </w:r>
      <w:r>
        <w:t xml:space="preserve">4 </w:t>
      </w:r>
      <w:proofErr w:type="spellStart"/>
      <w:r>
        <w:t>eur</w:t>
      </w:r>
      <w:proofErr w:type="spellEnd"/>
      <w:r>
        <w:t>.</w:t>
      </w:r>
    </w:p>
    <w:p w:rsidR="00DE0DCB" w:rsidRDefault="00E45861">
      <w:r>
        <w:br/>
      </w:r>
    </w:p>
    <w:p w:rsidR="00DE0DCB" w:rsidRDefault="00E4586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0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imovine i imovinskih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17.913,53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1087,3</w:t>
            </w:r>
          </w:p>
        </w:tc>
      </w:tr>
    </w:tbl>
    <w:p w:rsidR="00DE0DCB" w:rsidRDefault="00DE0DCB">
      <w:pPr>
        <w:spacing w:after="0"/>
      </w:pPr>
    </w:p>
    <w:p w:rsidR="00DE0DCB" w:rsidRDefault="00E45861">
      <w:pPr>
        <w:spacing w:line="240" w:lineRule="auto"/>
        <w:jc w:val="both"/>
      </w:pPr>
      <w:r>
        <w:t xml:space="preserve">Porez na dohodak od imovine i imovinskih prava </w:t>
      </w:r>
      <w:proofErr w:type="spellStart"/>
      <w:r>
        <w:t>ostvren</w:t>
      </w:r>
      <w:proofErr w:type="spellEnd"/>
      <w:r>
        <w:t xml:space="preserve"> je u iznosu od 17.913,53 </w:t>
      </w:r>
      <w:proofErr w:type="spellStart"/>
      <w:r>
        <w:t>eur</w:t>
      </w:r>
      <w:proofErr w:type="spellEnd"/>
      <w:r>
        <w:t xml:space="preserve"> i veći je za 987,30 </w:t>
      </w:r>
      <w:proofErr w:type="spellStart"/>
      <w:r>
        <w:t>eur</w:t>
      </w:r>
      <w:proofErr w:type="spellEnd"/>
      <w:r>
        <w:t xml:space="preserve"> dok porez na dohodak od samostalne djelatnosti i porez na dohodak od kapitala smanjeni u odnosu na prošlu godinu jer su ispravljena konta prema upu</w:t>
      </w:r>
      <w:r>
        <w:t>ti za evidentiranje prihoda od poreza.</w:t>
      </w:r>
    </w:p>
    <w:p w:rsidR="00DE0DCB" w:rsidRDefault="00DE0DCB"/>
    <w:p w:rsidR="00DE0DCB" w:rsidRDefault="00E4586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0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</w:t>
            </w:r>
            <w:r>
              <w:rPr>
                <w:sz w:val="18"/>
              </w:rPr>
              <w:t>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433.955,58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494.151,10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:rsidR="00DE0DCB" w:rsidRDefault="00DE0DCB">
      <w:pPr>
        <w:spacing w:after="0"/>
      </w:pPr>
    </w:p>
    <w:p w:rsidR="00DE0DCB" w:rsidRDefault="00E45861">
      <w:pPr>
        <w:spacing w:line="240" w:lineRule="auto"/>
        <w:jc w:val="both"/>
      </w:pPr>
      <w:r>
        <w:t xml:space="preserve">Pomoći iz inozemstva i od subjekata unutar općeg proračuna povećani su za 13,9 % u odnosu na prošlu godinu dok su evidentna povećanja odnosno smanjenja unutar te </w:t>
      </w:r>
      <w:r>
        <w:t>kategorije.</w:t>
      </w:r>
    </w:p>
    <w:p w:rsidR="00DE0DCB" w:rsidRDefault="00DE0DCB"/>
    <w:p w:rsidR="00DE0DCB" w:rsidRDefault="00E4586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0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29.563,73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128.404,18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434,3</w:t>
            </w:r>
          </w:p>
        </w:tc>
      </w:tr>
    </w:tbl>
    <w:p w:rsidR="00DE0DCB" w:rsidRDefault="00DE0DCB">
      <w:pPr>
        <w:spacing w:after="0"/>
      </w:pPr>
    </w:p>
    <w:p w:rsidR="00DE0DCB" w:rsidRDefault="00E45861">
      <w:pPr>
        <w:spacing w:line="240" w:lineRule="auto"/>
        <w:jc w:val="both"/>
      </w:pPr>
      <w:r>
        <w:t xml:space="preserve">Naknada za korištenje nefinancijske imovine iznosi 128.404,18 </w:t>
      </w:r>
      <w:proofErr w:type="spellStart"/>
      <w:r>
        <w:t>eur</w:t>
      </w:r>
      <w:proofErr w:type="spellEnd"/>
      <w:r>
        <w:t xml:space="preserve"> i predstavlja povećanje od 334,30 % zbog donošenja nove Uredbe o naknadi za koncesiju za eksploataciju mineralnih sirovima.</w:t>
      </w:r>
    </w:p>
    <w:p w:rsidR="00DE0DCB" w:rsidRDefault="00DE0DCB"/>
    <w:p w:rsidR="00DE0DCB" w:rsidRDefault="00E45861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0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12.708,69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9571,2</w:t>
            </w:r>
          </w:p>
        </w:tc>
      </w:tr>
    </w:tbl>
    <w:p w:rsidR="00DE0DCB" w:rsidRDefault="00DE0DCB">
      <w:pPr>
        <w:spacing w:after="0"/>
      </w:pPr>
    </w:p>
    <w:p w:rsidR="00DE0DCB" w:rsidRDefault="00E45861">
      <w:pPr>
        <w:spacing w:line="240" w:lineRule="auto"/>
        <w:jc w:val="both"/>
      </w:pPr>
      <w:r>
        <w:t xml:space="preserve">Kazne, upravne mjere i ostali prihodi iznose 12.708,69 </w:t>
      </w:r>
      <w:proofErr w:type="spellStart"/>
      <w:r>
        <w:t>eur</w:t>
      </w:r>
      <w:proofErr w:type="spellEnd"/>
      <w:r>
        <w:t xml:space="preserve"> i veće su </w:t>
      </w:r>
      <w:r>
        <w:t xml:space="preserve">za 9.471,2% od istog razdoblja prošle godine jer smo ove godine od izvođača radova - Vlašić </w:t>
      </w:r>
      <w:proofErr w:type="spellStart"/>
      <w:r>
        <w:t>dn</w:t>
      </w:r>
      <w:proofErr w:type="spellEnd"/>
      <w:r>
        <w:t xml:space="preserve"> usluge za radove na dogradnji i opremanju Dječjeg vrtića Vlakić Martijanec naplatili ugovornu kaznu zbog kašnjenja.</w:t>
      </w:r>
    </w:p>
    <w:p w:rsidR="00DE0DCB" w:rsidRDefault="00DE0DCB"/>
    <w:p w:rsidR="00DE0DCB" w:rsidRDefault="00E4586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0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:rsidR="00DE0DCB" w:rsidRDefault="00DE0DCB">
      <w:pPr>
        <w:spacing w:after="0"/>
      </w:pPr>
    </w:p>
    <w:p w:rsidR="00DE0DCB" w:rsidRDefault="00E45861">
      <w:pPr>
        <w:spacing w:line="240" w:lineRule="auto"/>
        <w:jc w:val="both"/>
      </w:pPr>
      <w:r>
        <w:t>Prijenosi proračunskom korisniku Dječjem vrtiću Vlakić Martijanec u odnosu na isto razdoblje protekle godine povećani su za 33,3% zbog povećanja redovnih troškova ustanove.</w:t>
      </w:r>
    </w:p>
    <w:p w:rsidR="00DE0DCB" w:rsidRDefault="00DE0DCB"/>
    <w:p w:rsidR="00DE0DCB" w:rsidRDefault="00E4586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E0DCB" w:rsidRDefault="00E4586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E0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DE0D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DE0D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9.309,08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0DCB" w:rsidRDefault="00E458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0DCB" w:rsidRDefault="00DE0DCB">
      <w:pPr>
        <w:spacing w:after="0"/>
      </w:pPr>
    </w:p>
    <w:p w:rsidR="00DE0DCB" w:rsidRDefault="00E45861">
      <w:pPr>
        <w:spacing w:line="240" w:lineRule="auto"/>
        <w:jc w:val="both"/>
      </w:pPr>
      <w:r>
        <w:t xml:space="preserve">Stanje dospjelih obveza na kraju izvještajnog razdoblja (šifra V007) iznosi 9.309,08 </w:t>
      </w:r>
      <w:proofErr w:type="spellStart"/>
      <w:r>
        <w:t>eur</w:t>
      </w:r>
      <w:proofErr w:type="spellEnd"/>
      <w:r>
        <w:t xml:space="preserve">, a sastoje se od slijedećih obveza: </w:t>
      </w:r>
      <w:r>
        <w:t xml:space="preserve">HRVATSKE VODE –  obveza za naknadu za uređenje voda u iznosu od 4.338,80 </w:t>
      </w:r>
      <w:proofErr w:type="spellStart"/>
      <w:r>
        <w:t>eur</w:t>
      </w:r>
      <w:proofErr w:type="spellEnd"/>
      <w:r>
        <w:t xml:space="preserve">, DI-MAT j.d.o.o. – obveza za nabavu klime na groblju Slanje u iznosu od 1.110,31 </w:t>
      </w:r>
      <w:proofErr w:type="spellStart"/>
      <w:r>
        <w:t>eur</w:t>
      </w:r>
      <w:proofErr w:type="spellEnd"/>
      <w:r>
        <w:t xml:space="preserve">, Javni bilježnik Kruno </w:t>
      </w:r>
      <w:proofErr w:type="spellStart"/>
      <w:r>
        <w:t>Radašić</w:t>
      </w:r>
      <w:proofErr w:type="spellEnd"/>
      <w:r>
        <w:t xml:space="preserve"> –  za usluge javnog bilježnika u iznosu od 297,47 </w:t>
      </w:r>
      <w:proofErr w:type="spellStart"/>
      <w:r>
        <w:t>eur</w:t>
      </w:r>
      <w:proofErr w:type="spellEnd"/>
      <w:r>
        <w:t xml:space="preserve"> i </w:t>
      </w:r>
      <w:proofErr w:type="spellStart"/>
      <w:r>
        <w:t>Termopr</w:t>
      </w:r>
      <w:r>
        <w:t>om</w:t>
      </w:r>
      <w:proofErr w:type="spellEnd"/>
      <w:r>
        <w:t xml:space="preserve"> d.o.o. - za uslugu prozračivanja, četkanja, </w:t>
      </w:r>
      <w:proofErr w:type="spellStart"/>
      <w:r>
        <w:t>nadosijavanja</w:t>
      </w:r>
      <w:proofErr w:type="spellEnd"/>
      <w:r>
        <w:t xml:space="preserve"> travnjaka, aplikacija pijeska i gnojiva na teren za NK Polet Martijanec u iznosu od 3.562,50 </w:t>
      </w:r>
      <w:proofErr w:type="spellStart"/>
      <w:r>
        <w:t>eur</w:t>
      </w:r>
      <w:proofErr w:type="spellEnd"/>
    </w:p>
    <w:p w:rsidR="00DE0DCB" w:rsidRDefault="00DE0DCB"/>
    <w:sectPr w:rsidR="00DE0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CB"/>
    <w:rsid w:val="00DE0DCB"/>
    <w:rsid w:val="00E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2025-07-10T07:44:00Z</dcterms:created>
  <dcterms:modified xsi:type="dcterms:W3CDTF">2025-07-10T07:44:00Z</dcterms:modified>
</cp:coreProperties>
</file>