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E61B" w14:textId="3CBAD492" w:rsidR="00D14100" w:rsidRPr="00B53BF9" w:rsidRDefault="00A64341" w:rsidP="007945EE">
      <w:pPr>
        <w:jc w:val="both"/>
        <w:rPr>
          <w:rFonts w:ascii="Times New Roman" w:hAnsi="Times New Roman" w:cs="Times New Roman"/>
        </w:rPr>
      </w:pPr>
      <w:r w:rsidRPr="00B53BF9">
        <w:rPr>
          <w:rFonts w:ascii="Times New Roman" w:hAnsi="Times New Roman" w:cs="Times New Roman"/>
          <w:noProof/>
          <w:sz w:val="24"/>
          <w:szCs w:val="24"/>
          <w:lang w:eastAsia="hr-HR"/>
        </w:rPr>
        <mc:AlternateContent>
          <mc:Choice Requires="wps">
            <w:drawing>
              <wp:anchor distT="0" distB="0" distL="114300" distR="114300" simplePos="0" relativeHeight="251664384" behindDoc="0" locked="0" layoutInCell="1" allowOverlap="1" wp14:anchorId="1A107148" wp14:editId="6679AE18">
                <wp:simplePos x="0" y="0"/>
                <wp:positionH relativeFrom="margin">
                  <wp:align>center</wp:align>
                </wp:positionH>
                <wp:positionV relativeFrom="margin">
                  <wp:posOffset>4958715</wp:posOffset>
                </wp:positionV>
                <wp:extent cx="4613910" cy="937260"/>
                <wp:effectExtent l="0" t="0" r="15240" b="15240"/>
                <wp:wrapSquare wrapText="bothSides"/>
                <wp:docPr id="113" name="Tekstni okvir 113"/>
                <wp:cNvGraphicFramePr/>
                <a:graphic xmlns:a="http://schemas.openxmlformats.org/drawingml/2006/main">
                  <a:graphicData uri="http://schemas.microsoft.com/office/word/2010/wordprocessingShape">
                    <wps:wsp>
                      <wps:cNvSpPr txBox="1"/>
                      <wps:spPr>
                        <a:xfrm>
                          <a:off x="0" y="0"/>
                          <a:ext cx="4613910" cy="937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2327C" w14:textId="0FE27A18" w:rsidR="00B6045B" w:rsidRDefault="00FB6E9A" w:rsidP="00B6045B">
                            <w:pPr>
                              <w:pStyle w:val="Bezproreda"/>
                              <w:jc w:val="center"/>
                              <w:rPr>
                                <w:caps/>
                                <w:color w:val="323E4F" w:themeColor="text2" w:themeShade="BF"/>
                                <w:sz w:val="52"/>
                                <w:szCs w:val="52"/>
                              </w:rPr>
                            </w:pPr>
                            <w:sdt>
                              <w:sdtPr>
                                <w:rPr>
                                  <w:rFonts w:ascii="Times New Roman" w:hAnsi="Times New Roman" w:cs="Times New Roman"/>
                                  <w:caps/>
                                  <w:color w:val="323E4F" w:themeColor="text2" w:themeShade="BF"/>
                                  <w:sz w:val="52"/>
                                  <w:szCs w:val="52"/>
                                  <w:lang w:val="en-US"/>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6045B" w:rsidRPr="00B6045B">
                                  <w:rPr>
                                    <w:rFonts w:ascii="Times New Roman" w:hAnsi="Times New Roman" w:cs="Times New Roman"/>
                                    <w:caps/>
                                    <w:color w:val="323E4F" w:themeColor="text2" w:themeShade="BF"/>
                                    <w:sz w:val="52"/>
                                    <w:szCs w:val="52"/>
                                    <w:lang w:val="en-US"/>
                                  </w:rPr>
                                  <w:t xml:space="preserve">PROVEDBENI PROGRAM </w:t>
                                </w:r>
                                <w:r w:rsidR="00B6045B">
                                  <w:rPr>
                                    <w:rFonts w:ascii="Times New Roman" w:hAnsi="Times New Roman" w:cs="Times New Roman"/>
                                    <w:caps/>
                                    <w:color w:val="323E4F" w:themeColor="text2" w:themeShade="BF"/>
                                    <w:sz w:val="52"/>
                                    <w:szCs w:val="52"/>
                                    <w:lang w:val="en-US"/>
                                  </w:rPr>
                                  <w:br/>
                                </w:r>
                                <w:r w:rsidR="00B6045B" w:rsidRPr="00B6045B">
                                  <w:rPr>
                                    <w:rFonts w:ascii="Times New Roman" w:hAnsi="Times New Roman" w:cs="Times New Roman"/>
                                    <w:caps/>
                                    <w:color w:val="323E4F" w:themeColor="text2" w:themeShade="BF"/>
                                    <w:sz w:val="52"/>
                                    <w:szCs w:val="52"/>
                                    <w:lang w:val="en-US"/>
                                  </w:rPr>
                                  <w:t xml:space="preserve">OPĆINE </w:t>
                                </w:r>
                                <w:r w:rsidR="002D1A58">
                                  <w:rPr>
                                    <w:rFonts w:ascii="Times New Roman" w:hAnsi="Times New Roman" w:cs="Times New Roman"/>
                                    <w:caps/>
                                    <w:color w:val="323E4F" w:themeColor="text2" w:themeShade="BF"/>
                                    <w:sz w:val="52"/>
                                    <w:szCs w:val="52"/>
                                    <w:lang w:val="en-US"/>
                                  </w:rPr>
                                  <w:t>MARTIJANEC</w:t>
                                </w:r>
                              </w:sdtContent>
                            </w:sdt>
                          </w:p>
                          <w:p w14:paraId="7DA79F07" w14:textId="77777777" w:rsidR="00B6045B" w:rsidRDefault="00B6045B" w:rsidP="00B6045B">
                            <w:pPr>
                              <w:jc w:val="center"/>
                              <w:rPr>
                                <w:sz w:val="36"/>
                                <w:szCs w:val="36"/>
                              </w:rPr>
                            </w:pPr>
                          </w:p>
                          <w:p w14:paraId="228CC389" w14:textId="77777777" w:rsidR="00B6045B" w:rsidRDefault="00B6045B" w:rsidP="00B6045B"/>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107148" id="_x0000_t202" coordsize="21600,21600" o:spt="202" path="m,l,21600r21600,l21600,xe">
                <v:stroke joinstyle="miter"/>
                <v:path gradientshapeok="t" o:connecttype="rect"/>
              </v:shapetype>
              <v:shape id="Tekstni okvir 113" o:spid="_x0000_s1026" type="#_x0000_t202" style="position:absolute;left:0;text-align:left;margin-left:0;margin-top:390.45pt;width:363.3pt;height:73.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zCYAIAAC0FAAAOAAAAZHJzL2Uyb0RvYy54bWysVN9v0zAQfkfif7D8TtNuUFi1dCqdipCq&#10;bWJDe3Yde7VwfObsNil/PWcnaafByxAvzsX33a/v7nx51daW7RUGA67kk9GYM+UkVMY9lfz7w+rd&#10;J85CFK4SFpwq+UEFfjV/++ay8TN1BluwlUJGTlyYNb7k2xj9rCiC3KpahBF45UipAWsR6RefigpF&#10;Q95rW5yNx9OiAaw8glQh0O11p+Tz7F9rJeOt1kFFZktOucV8Yj436Szml2L2hMJvjezTEP+QRS2M&#10;o6BHV9ciCrZD84er2kiEADqOJNQFaG2kyjVQNZPxi2rut8KrXAuRE/yRpvD/3Mqb/b2/Qxbbz9BS&#10;AxMhjQ+zQJepnlZjnb6UKSM9UXg40qbayCRdvp9Ozi8mpJKkuzj/eDbNvBYna48hflFQsySUHKkt&#10;mS2xX4dIEQk6QFIwBytjbW6Ndawp+fT8wzgbHDVkYV3Cqtzk3s0p8yzFg1UJY903pZmpcgHpIo+X&#10;Wlpke0GDIaRULubas19CJ5SmJF5j2ONPWb3GuKtjiAwuHo1r4wBz9S/Srn4MKesOT0Q+qzuJsd20&#10;fUc3UB2o0QjdDgQvV4a6sRYh3gmkoacG0iLHWzq0BWIdeomzLeCvv90nPM0iaTlraIlKHn7uBCrO&#10;7FdHU5o2bhBwEDaD4Hb1Eoj+CT0RXmaRDDDaQdQI9SPt9yJFIZVwkmKVfDOIy9itMr0PUi0WGUR7&#10;5UVcu3svk+vUjTRbD+2jQN8PYKTRvYFhvcTsxRx22GTpYLGLoE0e0kRox2JPNO1knt3+/UhL//w/&#10;o06v3Pw3AAAA//8DAFBLAwQUAAYACAAAACEAvYUaKOAAAAAIAQAADwAAAGRycy9kb3ducmV2Lnht&#10;bEyPT0vDQBTE74LfYXmCN7tppGma5qWIRUTwYKv2vEmeSWj2bchu/tRP73rS4zDDzG/S3axbMVJv&#10;G8MIy0UAgrgwZcMVwsf7010MwjrFpWoNE8KFLOyy66tUJaWZ+EDj0VXCl7BNFELtXJdIaYuatLIL&#10;0xF778v0Wjkv+0qWvZp8uW5lGASR1Kphv1Crjh5rKs7HQSO8feef0etpuEz7l/14oPPzsFreI97e&#10;zA9bEI5m9xeGX3yPDplnys3ApRUtgj/iENZxsAHh7XUYRSByhE0Yr0Bmqfx/IPsBAAD//wMAUEsB&#10;Ai0AFAAGAAgAAAAhALaDOJL+AAAA4QEAABMAAAAAAAAAAAAAAAAAAAAAAFtDb250ZW50X1R5cGVz&#10;XS54bWxQSwECLQAUAAYACAAAACEAOP0h/9YAAACUAQAACwAAAAAAAAAAAAAAAAAvAQAAX3JlbHMv&#10;LnJlbHNQSwECLQAUAAYACAAAACEAJ0dcwmACAAAtBQAADgAAAAAAAAAAAAAAAAAuAgAAZHJzL2Uy&#10;b0RvYy54bWxQSwECLQAUAAYACAAAACEAvYUaKOAAAAAIAQAADwAAAAAAAAAAAAAAAAC6BAAAZHJz&#10;L2Rvd25yZXYueG1sUEsFBgAAAAAEAAQA8wAAAMcFAAAAAA==&#10;" filled="f" stroked="f" strokeweight=".5pt">
                <v:textbox inset="0,0,0,0">
                  <w:txbxContent>
                    <w:p w14:paraId="4292327C" w14:textId="0FE27A18" w:rsidR="00B6045B" w:rsidRDefault="009026A3" w:rsidP="00B6045B">
                      <w:pPr>
                        <w:pStyle w:val="Bezproreda"/>
                        <w:jc w:val="center"/>
                        <w:rPr>
                          <w:caps/>
                          <w:color w:val="323E4F" w:themeColor="text2" w:themeShade="BF"/>
                          <w:sz w:val="52"/>
                          <w:szCs w:val="52"/>
                        </w:rPr>
                      </w:pPr>
                      <w:sdt>
                        <w:sdtPr>
                          <w:rPr>
                            <w:rFonts w:ascii="Times New Roman" w:hAnsi="Times New Roman" w:cs="Times New Roman"/>
                            <w:caps/>
                            <w:color w:val="323E4F" w:themeColor="text2" w:themeShade="BF"/>
                            <w:sz w:val="52"/>
                            <w:szCs w:val="52"/>
                            <w:lang w:val="en-US"/>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6045B" w:rsidRPr="00B6045B">
                            <w:rPr>
                              <w:rFonts w:ascii="Times New Roman" w:hAnsi="Times New Roman" w:cs="Times New Roman"/>
                              <w:caps/>
                              <w:color w:val="323E4F" w:themeColor="text2" w:themeShade="BF"/>
                              <w:sz w:val="52"/>
                              <w:szCs w:val="52"/>
                              <w:lang w:val="en-US"/>
                            </w:rPr>
                            <w:t xml:space="preserve">PROVEDBENI PROGRAM </w:t>
                          </w:r>
                          <w:r w:rsidR="00B6045B">
                            <w:rPr>
                              <w:rFonts w:ascii="Times New Roman" w:hAnsi="Times New Roman" w:cs="Times New Roman"/>
                              <w:caps/>
                              <w:color w:val="323E4F" w:themeColor="text2" w:themeShade="BF"/>
                              <w:sz w:val="52"/>
                              <w:szCs w:val="52"/>
                              <w:lang w:val="en-US"/>
                            </w:rPr>
                            <w:br/>
                          </w:r>
                          <w:r w:rsidR="00B6045B" w:rsidRPr="00B6045B">
                            <w:rPr>
                              <w:rFonts w:ascii="Times New Roman" w:hAnsi="Times New Roman" w:cs="Times New Roman"/>
                              <w:caps/>
                              <w:color w:val="323E4F" w:themeColor="text2" w:themeShade="BF"/>
                              <w:sz w:val="52"/>
                              <w:szCs w:val="52"/>
                              <w:lang w:val="en-US"/>
                            </w:rPr>
                            <w:t xml:space="preserve">OPĆINE </w:t>
                          </w:r>
                          <w:r w:rsidR="002D1A58">
                            <w:rPr>
                              <w:rFonts w:ascii="Times New Roman" w:hAnsi="Times New Roman" w:cs="Times New Roman"/>
                              <w:caps/>
                              <w:color w:val="323E4F" w:themeColor="text2" w:themeShade="BF"/>
                              <w:sz w:val="52"/>
                              <w:szCs w:val="52"/>
                              <w:lang w:val="en-US"/>
                            </w:rPr>
                            <w:t>MARTIJANEC</w:t>
                          </w:r>
                        </w:sdtContent>
                      </w:sdt>
                    </w:p>
                    <w:p w14:paraId="7DA79F07" w14:textId="77777777" w:rsidR="00B6045B" w:rsidRDefault="00B6045B" w:rsidP="00B6045B">
                      <w:pPr>
                        <w:jc w:val="center"/>
                        <w:rPr>
                          <w:sz w:val="36"/>
                          <w:szCs w:val="36"/>
                        </w:rPr>
                      </w:pPr>
                    </w:p>
                    <w:p w14:paraId="228CC389" w14:textId="77777777" w:rsidR="00B6045B" w:rsidRDefault="00B6045B" w:rsidP="00B6045B"/>
                  </w:txbxContent>
                </v:textbox>
                <w10:wrap type="square" anchorx="margin" anchory="margin"/>
              </v:shape>
            </w:pict>
          </mc:Fallback>
        </mc:AlternateContent>
      </w:r>
      <w:r>
        <w:rPr>
          <w:rFonts w:ascii="Times New Roman" w:hAnsi="Times New Roman" w:cs="Times New Roman"/>
          <w:noProof/>
        </w:rPr>
        <w:drawing>
          <wp:anchor distT="0" distB="0" distL="114300" distR="114300" simplePos="0" relativeHeight="251668480" behindDoc="0" locked="0" layoutInCell="1" allowOverlap="1" wp14:anchorId="2DF4CEE3" wp14:editId="38BA0C51">
            <wp:simplePos x="0" y="0"/>
            <wp:positionH relativeFrom="column">
              <wp:posOffset>3719</wp:posOffset>
            </wp:positionH>
            <wp:positionV relativeFrom="page">
              <wp:posOffset>1360714</wp:posOffset>
            </wp:positionV>
            <wp:extent cx="5965190" cy="5965190"/>
            <wp:effectExtent l="0" t="0" r="0" b="0"/>
            <wp:wrapTopAndBottom/>
            <wp:docPr id="200202670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5190" cy="5965190"/>
                    </a:xfrm>
                    <a:prstGeom prst="rect">
                      <a:avLst/>
                    </a:prstGeom>
                    <a:noFill/>
                    <a:ln>
                      <a:noFill/>
                    </a:ln>
                  </pic:spPr>
                </pic:pic>
              </a:graphicData>
            </a:graphic>
          </wp:anchor>
        </w:drawing>
      </w:r>
    </w:p>
    <w:p w14:paraId="24485F92" w14:textId="35879475" w:rsidR="00D14100" w:rsidRPr="00B53BF9" w:rsidRDefault="00D14100" w:rsidP="007945EE">
      <w:pPr>
        <w:pStyle w:val="Naslov1"/>
        <w:jc w:val="both"/>
        <w:rPr>
          <w:rFonts w:ascii="Times New Roman" w:hAnsi="Times New Roman" w:cs="Times New Roman"/>
        </w:rPr>
      </w:pPr>
    </w:p>
    <w:p w14:paraId="07871BA4" w14:textId="60F12892" w:rsidR="00D14100" w:rsidRPr="00B53BF9" w:rsidRDefault="00D14100" w:rsidP="007945EE">
      <w:pPr>
        <w:pStyle w:val="Naslov1"/>
        <w:jc w:val="both"/>
        <w:rPr>
          <w:rFonts w:ascii="Times New Roman" w:hAnsi="Times New Roman" w:cs="Times New Roman"/>
        </w:rPr>
      </w:pPr>
    </w:p>
    <w:p w14:paraId="653C0D83" w14:textId="6079FAEA" w:rsidR="00D14100" w:rsidRPr="00B53BF9" w:rsidRDefault="00D14100" w:rsidP="007945EE">
      <w:pPr>
        <w:pStyle w:val="Naslov1"/>
        <w:jc w:val="both"/>
        <w:rPr>
          <w:rFonts w:ascii="Times New Roman" w:hAnsi="Times New Roman" w:cs="Times New Roman"/>
        </w:rPr>
      </w:pPr>
    </w:p>
    <w:p w14:paraId="657CC465" w14:textId="77777777" w:rsidR="009D2AC3" w:rsidRPr="00B53BF9" w:rsidRDefault="009D2AC3" w:rsidP="007945EE">
      <w:pPr>
        <w:jc w:val="both"/>
        <w:rPr>
          <w:rFonts w:ascii="Times New Roman" w:hAnsi="Times New Roman" w:cs="Times New Roman"/>
        </w:rPr>
      </w:pPr>
    </w:p>
    <w:sdt>
      <w:sdtPr>
        <w:rPr>
          <w:rFonts w:ascii="Times New Roman" w:eastAsiaTheme="minorHAnsi" w:hAnsi="Times New Roman" w:cs="Times New Roman"/>
          <w:color w:val="auto"/>
          <w:sz w:val="22"/>
          <w:szCs w:val="22"/>
          <w:lang w:val="hr-HR"/>
        </w:rPr>
        <w:id w:val="-1896044704"/>
        <w:docPartObj>
          <w:docPartGallery w:val="Table of Contents"/>
          <w:docPartUnique/>
        </w:docPartObj>
      </w:sdtPr>
      <w:sdtEndPr>
        <w:rPr>
          <w:b/>
          <w:bCs/>
        </w:rPr>
      </w:sdtEndPr>
      <w:sdtContent>
        <w:p w14:paraId="4B16071F" w14:textId="0EA75EDF" w:rsidR="00FE6913" w:rsidRPr="002C6D36" w:rsidRDefault="00FE6913" w:rsidP="007945EE">
          <w:pPr>
            <w:pStyle w:val="TOCNaslov"/>
            <w:jc w:val="both"/>
            <w:rPr>
              <w:rFonts w:ascii="Times New Roman" w:hAnsi="Times New Roman" w:cs="Times New Roman"/>
              <w:color w:val="EE0000"/>
            </w:rPr>
          </w:pPr>
          <w:r w:rsidRPr="002C6D36">
            <w:rPr>
              <w:rFonts w:ascii="Times New Roman" w:hAnsi="Times New Roman" w:cs="Times New Roman"/>
              <w:color w:val="EE0000"/>
              <w:lang w:val="hr-HR"/>
            </w:rPr>
            <w:t>Sadržaj</w:t>
          </w:r>
        </w:p>
        <w:p w14:paraId="4C1DD04A" w14:textId="6803BBA8" w:rsidR="00427989" w:rsidRPr="00B53BF9" w:rsidRDefault="00FE6913" w:rsidP="007945EE">
          <w:pPr>
            <w:pStyle w:val="Sadraj1"/>
            <w:tabs>
              <w:tab w:val="left" w:pos="440"/>
              <w:tab w:val="right" w:leader="dot" w:pos="9396"/>
            </w:tabs>
            <w:jc w:val="both"/>
            <w:rPr>
              <w:rFonts w:ascii="Times New Roman" w:eastAsiaTheme="minorEastAsia" w:hAnsi="Times New Roman" w:cs="Times New Roman"/>
              <w:noProof/>
              <w:lang w:val="en-US"/>
            </w:rPr>
          </w:pPr>
          <w:r w:rsidRPr="00B53BF9">
            <w:rPr>
              <w:rFonts w:ascii="Times New Roman" w:hAnsi="Times New Roman" w:cs="Times New Roman"/>
            </w:rPr>
            <w:fldChar w:fldCharType="begin"/>
          </w:r>
          <w:r w:rsidRPr="00B53BF9">
            <w:rPr>
              <w:rFonts w:ascii="Times New Roman" w:hAnsi="Times New Roman" w:cs="Times New Roman"/>
            </w:rPr>
            <w:instrText xml:space="preserve"> TOC \o "1-3" \h \z \u </w:instrText>
          </w:r>
          <w:r w:rsidRPr="00B53BF9">
            <w:rPr>
              <w:rFonts w:ascii="Times New Roman" w:hAnsi="Times New Roman" w:cs="Times New Roman"/>
            </w:rPr>
            <w:fldChar w:fldCharType="separate"/>
          </w:r>
          <w:hyperlink w:anchor="_Toc202954883" w:history="1">
            <w:r w:rsidR="00427989" w:rsidRPr="00B53BF9">
              <w:rPr>
                <w:rStyle w:val="Hiperveza"/>
                <w:rFonts w:ascii="Times New Roman" w:hAnsi="Times New Roman" w:cs="Times New Roman"/>
                <w:noProof/>
              </w:rPr>
              <w:t>1.</w:t>
            </w:r>
            <w:r w:rsidR="00427989" w:rsidRPr="00B53BF9">
              <w:rPr>
                <w:rFonts w:ascii="Times New Roman" w:eastAsiaTheme="minorEastAsia" w:hAnsi="Times New Roman" w:cs="Times New Roman"/>
                <w:noProof/>
                <w:lang w:val="en-US"/>
              </w:rPr>
              <w:tab/>
            </w:r>
            <w:r w:rsidR="00427989" w:rsidRPr="00B53BF9">
              <w:rPr>
                <w:rStyle w:val="Hiperveza"/>
                <w:rFonts w:ascii="Times New Roman" w:hAnsi="Times New Roman" w:cs="Times New Roman"/>
                <w:noProof/>
              </w:rPr>
              <w:t>PREDGOVOR</w:t>
            </w:r>
            <w:r w:rsidR="00427989" w:rsidRPr="00B53BF9">
              <w:rPr>
                <w:rFonts w:ascii="Times New Roman" w:hAnsi="Times New Roman" w:cs="Times New Roman"/>
                <w:noProof/>
                <w:webHidden/>
              </w:rPr>
              <w:tab/>
            </w:r>
            <w:r w:rsidR="00427989" w:rsidRPr="00B53BF9">
              <w:rPr>
                <w:rFonts w:ascii="Times New Roman" w:hAnsi="Times New Roman" w:cs="Times New Roman"/>
                <w:noProof/>
                <w:webHidden/>
              </w:rPr>
              <w:fldChar w:fldCharType="begin"/>
            </w:r>
            <w:r w:rsidR="00427989" w:rsidRPr="00B53BF9">
              <w:rPr>
                <w:rFonts w:ascii="Times New Roman" w:hAnsi="Times New Roman" w:cs="Times New Roman"/>
                <w:noProof/>
                <w:webHidden/>
              </w:rPr>
              <w:instrText xml:space="preserve"> PAGEREF _Toc202954883 \h </w:instrText>
            </w:r>
            <w:r w:rsidR="00427989" w:rsidRPr="00B53BF9">
              <w:rPr>
                <w:rFonts w:ascii="Times New Roman" w:hAnsi="Times New Roman" w:cs="Times New Roman"/>
                <w:noProof/>
                <w:webHidden/>
              </w:rPr>
            </w:r>
            <w:r w:rsidR="00427989" w:rsidRPr="00B53BF9">
              <w:rPr>
                <w:rFonts w:ascii="Times New Roman" w:hAnsi="Times New Roman" w:cs="Times New Roman"/>
                <w:noProof/>
                <w:webHidden/>
              </w:rPr>
              <w:fldChar w:fldCharType="separate"/>
            </w:r>
            <w:r w:rsidR="00492FC2">
              <w:rPr>
                <w:rFonts w:ascii="Times New Roman" w:hAnsi="Times New Roman" w:cs="Times New Roman"/>
                <w:noProof/>
                <w:webHidden/>
              </w:rPr>
              <w:t>3</w:t>
            </w:r>
            <w:r w:rsidR="00427989" w:rsidRPr="00B53BF9">
              <w:rPr>
                <w:rFonts w:ascii="Times New Roman" w:hAnsi="Times New Roman" w:cs="Times New Roman"/>
                <w:noProof/>
                <w:webHidden/>
              </w:rPr>
              <w:fldChar w:fldCharType="end"/>
            </w:r>
          </w:hyperlink>
        </w:p>
        <w:p w14:paraId="2ECC82BF" w14:textId="55EC47ED" w:rsidR="00427989" w:rsidRPr="00B53BF9" w:rsidRDefault="00427989" w:rsidP="007945EE">
          <w:pPr>
            <w:pStyle w:val="Sadraj1"/>
            <w:tabs>
              <w:tab w:val="left" w:pos="440"/>
              <w:tab w:val="right" w:leader="dot" w:pos="9396"/>
            </w:tabs>
            <w:jc w:val="both"/>
            <w:rPr>
              <w:rFonts w:ascii="Times New Roman" w:eastAsiaTheme="minorEastAsia" w:hAnsi="Times New Roman" w:cs="Times New Roman"/>
              <w:noProof/>
              <w:lang w:val="en-US"/>
            </w:rPr>
          </w:pPr>
          <w:hyperlink w:anchor="_Toc202954884" w:history="1">
            <w:r w:rsidRPr="00B53BF9">
              <w:rPr>
                <w:rStyle w:val="Hiperveza"/>
                <w:rFonts w:ascii="Times New Roman" w:hAnsi="Times New Roman" w:cs="Times New Roman"/>
                <w:noProof/>
              </w:rPr>
              <w:t>2.</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UVOD</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_Toc202954884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5</w:t>
            </w:r>
            <w:r w:rsidRPr="00B53BF9">
              <w:rPr>
                <w:rFonts w:ascii="Times New Roman" w:hAnsi="Times New Roman" w:cs="Times New Roman"/>
                <w:noProof/>
                <w:webHidden/>
              </w:rPr>
              <w:fldChar w:fldCharType="end"/>
            </w:r>
          </w:hyperlink>
        </w:p>
        <w:p w14:paraId="76C0A762" w14:textId="0B2E7D77" w:rsidR="00427989" w:rsidRPr="00B53BF9" w:rsidRDefault="00427989" w:rsidP="007945EE">
          <w:pPr>
            <w:pStyle w:val="Sadraj2"/>
            <w:tabs>
              <w:tab w:val="left" w:pos="880"/>
              <w:tab w:val="right" w:leader="dot" w:pos="9396"/>
            </w:tabs>
            <w:jc w:val="both"/>
            <w:rPr>
              <w:rFonts w:ascii="Times New Roman" w:eastAsiaTheme="minorEastAsia" w:hAnsi="Times New Roman" w:cs="Times New Roman"/>
              <w:noProof/>
              <w:lang w:val="en-US"/>
            </w:rPr>
          </w:pPr>
          <w:hyperlink w:anchor="_Toc202954885" w:history="1">
            <w:r w:rsidRPr="00B53BF9">
              <w:rPr>
                <w:rStyle w:val="Hiperveza"/>
                <w:rFonts w:ascii="Times New Roman" w:hAnsi="Times New Roman" w:cs="Times New Roman"/>
                <w:noProof/>
              </w:rPr>
              <w:t>2.1.</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Djelokrug</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_Toc202954885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5</w:t>
            </w:r>
            <w:r w:rsidRPr="00B53BF9">
              <w:rPr>
                <w:rFonts w:ascii="Times New Roman" w:hAnsi="Times New Roman" w:cs="Times New Roman"/>
                <w:noProof/>
                <w:webHidden/>
              </w:rPr>
              <w:fldChar w:fldCharType="end"/>
            </w:r>
          </w:hyperlink>
        </w:p>
        <w:p w14:paraId="57E25E2D" w14:textId="598086B4" w:rsidR="00427989" w:rsidRPr="00B53BF9" w:rsidRDefault="00427989" w:rsidP="007945EE">
          <w:pPr>
            <w:pStyle w:val="Sadraj2"/>
            <w:tabs>
              <w:tab w:val="left" w:pos="880"/>
              <w:tab w:val="right" w:leader="dot" w:pos="9396"/>
            </w:tabs>
            <w:jc w:val="both"/>
            <w:rPr>
              <w:rFonts w:ascii="Times New Roman" w:eastAsiaTheme="minorEastAsia" w:hAnsi="Times New Roman" w:cs="Times New Roman"/>
              <w:noProof/>
              <w:lang w:val="en-US"/>
            </w:rPr>
          </w:pPr>
          <w:hyperlink w:anchor="_Toc202954886" w:history="1">
            <w:r w:rsidRPr="00B53BF9">
              <w:rPr>
                <w:rStyle w:val="Hiperveza"/>
                <w:rFonts w:ascii="Times New Roman" w:hAnsi="Times New Roman" w:cs="Times New Roman"/>
                <w:noProof/>
              </w:rPr>
              <w:t>2.2.</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Vizija</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_Toc202954886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5</w:t>
            </w:r>
            <w:r w:rsidRPr="00B53BF9">
              <w:rPr>
                <w:rFonts w:ascii="Times New Roman" w:hAnsi="Times New Roman" w:cs="Times New Roman"/>
                <w:noProof/>
                <w:webHidden/>
              </w:rPr>
              <w:fldChar w:fldCharType="end"/>
            </w:r>
          </w:hyperlink>
        </w:p>
        <w:p w14:paraId="2243BCB1" w14:textId="03ED4F2A" w:rsidR="00427989" w:rsidRPr="00B53BF9" w:rsidRDefault="00427989" w:rsidP="007945EE">
          <w:pPr>
            <w:pStyle w:val="Sadraj2"/>
            <w:tabs>
              <w:tab w:val="left" w:pos="880"/>
              <w:tab w:val="right" w:leader="dot" w:pos="9396"/>
            </w:tabs>
            <w:jc w:val="both"/>
            <w:rPr>
              <w:rFonts w:ascii="Times New Roman" w:eastAsiaTheme="minorEastAsia" w:hAnsi="Times New Roman" w:cs="Times New Roman"/>
              <w:noProof/>
              <w:lang w:val="en-US"/>
            </w:rPr>
          </w:pPr>
          <w:hyperlink w:anchor="_Toc202954887" w:history="1">
            <w:r w:rsidRPr="00B53BF9">
              <w:rPr>
                <w:rStyle w:val="Hiperveza"/>
                <w:rFonts w:ascii="Times New Roman" w:hAnsi="Times New Roman" w:cs="Times New Roman"/>
                <w:noProof/>
              </w:rPr>
              <w:t>2.3.</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Misija</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_Toc202954887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6</w:t>
            </w:r>
            <w:r w:rsidRPr="00B53BF9">
              <w:rPr>
                <w:rFonts w:ascii="Times New Roman" w:hAnsi="Times New Roman" w:cs="Times New Roman"/>
                <w:noProof/>
                <w:webHidden/>
              </w:rPr>
              <w:fldChar w:fldCharType="end"/>
            </w:r>
          </w:hyperlink>
        </w:p>
        <w:p w14:paraId="1BAA8BB3" w14:textId="7994EB8E" w:rsidR="00427989" w:rsidRPr="00B53BF9" w:rsidRDefault="00427989" w:rsidP="007945EE">
          <w:pPr>
            <w:pStyle w:val="Sadraj2"/>
            <w:tabs>
              <w:tab w:val="left" w:pos="880"/>
              <w:tab w:val="right" w:leader="dot" w:pos="9396"/>
            </w:tabs>
            <w:jc w:val="both"/>
            <w:rPr>
              <w:rFonts w:ascii="Times New Roman" w:eastAsiaTheme="minorEastAsia" w:hAnsi="Times New Roman" w:cs="Times New Roman"/>
              <w:noProof/>
              <w:lang w:val="en-US"/>
            </w:rPr>
          </w:pPr>
          <w:hyperlink w:anchor="_Toc202954888" w:history="1">
            <w:r w:rsidRPr="00B53BF9">
              <w:rPr>
                <w:rStyle w:val="Hiperveza"/>
                <w:rFonts w:ascii="Times New Roman" w:hAnsi="Times New Roman" w:cs="Times New Roman"/>
                <w:noProof/>
              </w:rPr>
              <w:t>2.4.</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Proračunski korisnici i druge pravne osobe u nadležnosti</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_Toc202954888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6</w:t>
            </w:r>
            <w:r w:rsidRPr="00B53BF9">
              <w:rPr>
                <w:rFonts w:ascii="Times New Roman" w:hAnsi="Times New Roman" w:cs="Times New Roman"/>
                <w:noProof/>
                <w:webHidden/>
              </w:rPr>
              <w:fldChar w:fldCharType="end"/>
            </w:r>
          </w:hyperlink>
        </w:p>
        <w:p w14:paraId="78BE0ABF" w14:textId="49EAA140" w:rsidR="00427989" w:rsidRPr="00B53BF9" w:rsidRDefault="00427989" w:rsidP="007945EE">
          <w:pPr>
            <w:pStyle w:val="Sadraj2"/>
            <w:tabs>
              <w:tab w:val="left" w:pos="880"/>
              <w:tab w:val="right" w:leader="dot" w:pos="9396"/>
            </w:tabs>
            <w:jc w:val="both"/>
            <w:rPr>
              <w:rFonts w:ascii="Times New Roman" w:eastAsiaTheme="minorEastAsia" w:hAnsi="Times New Roman" w:cs="Times New Roman"/>
              <w:noProof/>
              <w:lang w:val="en-US"/>
            </w:rPr>
          </w:pPr>
          <w:hyperlink w:anchor="_Toc202954889" w:history="1">
            <w:r w:rsidRPr="00B53BF9">
              <w:rPr>
                <w:rStyle w:val="Hiperveza"/>
                <w:rFonts w:ascii="Times New Roman" w:hAnsi="Times New Roman" w:cs="Times New Roman"/>
                <w:noProof/>
              </w:rPr>
              <w:t>2.5.</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 xml:space="preserve">Organizacijska struktura Općine </w:t>
            </w:r>
            <w:r w:rsidR="002D1A58">
              <w:rPr>
                <w:rStyle w:val="Hiperveza"/>
                <w:rFonts w:ascii="Times New Roman" w:hAnsi="Times New Roman" w:cs="Times New Roman"/>
                <w:noProof/>
              </w:rPr>
              <w:t>Martijanec</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_Toc202954889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8</w:t>
            </w:r>
            <w:r w:rsidRPr="00B53BF9">
              <w:rPr>
                <w:rFonts w:ascii="Times New Roman" w:hAnsi="Times New Roman" w:cs="Times New Roman"/>
                <w:noProof/>
                <w:webHidden/>
              </w:rPr>
              <w:fldChar w:fldCharType="end"/>
            </w:r>
          </w:hyperlink>
        </w:p>
        <w:p w14:paraId="2DAF2E7C" w14:textId="27C51D85" w:rsidR="00427989" w:rsidRPr="00B53BF9" w:rsidRDefault="00427989" w:rsidP="007945EE">
          <w:pPr>
            <w:pStyle w:val="Sadraj1"/>
            <w:tabs>
              <w:tab w:val="left" w:pos="440"/>
              <w:tab w:val="right" w:leader="dot" w:pos="9396"/>
            </w:tabs>
            <w:jc w:val="both"/>
            <w:rPr>
              <w:rFonts w:ascii="Times New Roman" w:eastAsiaTheme="minorEastAsia" w:hAnsi="Times New Roman" w:cs="Times New Roman"/>
              <w:noProof/>
              <w:lang w:val="en-US"/>
            </w:rPr>
          </w:pPr>
          <w:hyperlink w:anchor="_Toc202954890" w:history="1">
            <w:r w:rsidRPr="00B53BF9">
              <w:rPr>
                <w:rStyle w:val="Hiperveza"/>
                <w:rFonts w:ascii="Times New Roman" w:hAnsi="Times New Roman" w:cs="Times New Roman"/>
                <w:noProof/>
              </w:rPr>
              <w:t>3.</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OPIS KRATKOROČNIH RAZVOJNIH IZAZOVA I POTENCIJALA U SAMOUPRAVNOM PODRUČJU JLP(R)S</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_Toc202954890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9</w:t>
            </w:r>
            <w:r w:rsidRPr="00B53BF9">
              <w:rPr>
                <w:rFonts w:ascii="Times New Roman" w:hAnsi="Times New Roman" w:cs="Times New Roman"/>
                <w:noProof/>
                <w:webHidden/>
              </w:rPr>
              <w:fldChar w:fldCharType="end"/>
            </w:r>
          </w:hyperlink>
        </w:p>
        <w:p w14:paraId="34971082" w14:textId="36346493" w:rsidR="00427989" w:rsidRPr="00B53BF9" w:rsidRDefault="00427989" w:rsidP="007945EE">
          <w:pPr>
            <w:pStyle w:val="Sadraj1"/>
            <w:tabs>
              <w:tab w:val="left" w:pos="440"/>
              <w:tab w:val="right" w:leader="dot" w:pos="9396"/>
            </w:tabs>
            <w:jc w:val="both"/>
            <w:rPr>
              <w:rFonts w:ascii="Times New Roman" w:eastAsiaTheme="minorEastAsia" w:hAnsi="Times New Roman" w:cs="Times New Roman"/>
              <w:noProof/>
              <w:lang w:val="en-US"/>
            </w:rPr>
          </w:pPr>
          <w:hyperlink w:anchor="_Toc202954891" w:history="1">
            <w:r w:rsidRPr="00B53BF9">
              <w:rPr>
                <w:rStyle w:val="Hiperveza"/>
                <w:rFonts w:ascii="Times New Roman" w:hAnsi="Times New Roman" w:cs="Times New Roman"/>
                <w:noProof/>
              </w:rPr>
              <w:t>4.</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DOPRINOS PROVEDBI CILJEVA I PRIORITETA IZ POVEZANIH AKATA STRATEŠKOG PLANIRANJA</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_Toc202954891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11</w:t>
            </w:r>
            <w:r w:rsidRPr="00B53BF9">
              <w:rPr>
                <w:rFonts w:ascii="Times New Roman" w:hAnsi="Times New Roman" w:cs="Times New Roman"/>
                <w:noProof/>
                <w:webHidden/>
              </w:rPr>
              <w:fldChar w:fldCharType="end"/>
            </w:r>
          </w:hyperlink>
        </w:p>
        <w:p w14:paraId="22610D51" w14:textId="7DC235D2" w:rsidR="00427989" w:rsidRPr="00B53BF9" w:rsidRDefault="00427989" w:rsidP="007945EE">
          <w:pPr>
            <w:pStyle w:val="Sadraj1"/>
            <w:tabs>
              <w:tab w:val="left" w:pos="440"/>
              <w:tab w:val="right" w:leader="dot" w:pos="9396"/>
            </w:tabs>
            <w:jc w:val="both"/>
            <w:rPr>
              <w:rFonts w:ascii="Times New Roman" w:eastAsiaTheme="minorEastAsia" w:hAnsi="Times New Roman" w:cs="Times New Roman"/>
              <w:noProof/>
              <w:lang w:val="en-US"/>
            </w:rPr>
          </w:pPr>
          <w:hyperlink w:anchor="_Toc202954892" w:history="1">
            <w:r w:rsidRPr="00B53BF9">
              <w:rPr>
                <w:rStyle w:val="Hiperveza"/>
                <w:rFonts w:ascii="Times New Roman" w:hAnsi="Times New Roman" w:cs="Times New Roman"/>
                <w:noProof/>
              </w:rPr>
              <w:t>5.</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POPIS MJERA S OPISOM, KLJUČNIM AKTIVNOSTIMA I POKAZATELJIMA REZULTATA</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_Toc202954892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15</w:t>
            </w:r>
            <w:r w:rsidRPr="00B53BF9">
              <w:rPr>
                <w:rFonts w:ascii="Times New Roman" w:hAnsi="Times New Roman" w:cs="Times New Roman"/>
                <w:noProof/>
                <w:webHidden/>
              </w:rPr>
              <w:fldChar w:fldCharType="end"/>
            </w:r>
          </w:hyperlink>
        </w:p>
        <w:p w14:paraId="004897D9" w14:textId="3CED9185" w:rsidR="00427989" w:rsidRPr="00B53BF9" w:rsidRDefault="00427989" w:rsidP="007945EE">
          <w:pPr>
            <w:pStyle w:val="Sadraj1"/>
            <w:tabs>
              <w:tab w:val="left" w:pos="440"/>
              <w:tab w:val="right" w:leader="dot" w:pos="9396"/>
            </w:tabs>
            <w:jc w:val="both"/>
            <w:rPr>
              <w:rFonts w:ascii="Times New Roman" w:eastAsiaTheme="minorEastAsia" w:hAnsi="Times New Roman" w:cs="Times New Roman"/>
              <w:noProof/>
              <w:lang w:val="en-US"/>
            </w:rPr>
          </w:pPr>
          <w:hyperlink w:anchor="_Toc202954893" w:history="1">
            <w:r w:rsidRPr="00B53BF9">
              <w:rPr>
                <w:rStyle w:val="Hiperveza"/>
                <w:rFonts w:ascii="Times New Roman" w:hAnsi="Times New Roman" w:cs="Times New Roman"/>
                <w:noProof/>
              </w:rPr>
              <w:t>6.</w:t>
            </w:r>
            <w:r w:rsidRPr="00B53BF9">
              <w:rPr>
                <w:rFonts w:ascii="Times New Roman" w:eastAsiaTheme="minorEastAsia" w:hAnsi="Times New Roman" w:cs="Times New Roman"/>
                <w:noProof/>
                <w:lang w:val="en-US"/>
              </w:rPr>
              <w:tab/>
            </w:r>
            <w:r w:rsidRPr="00B53BF9">
              <w:rPr>
                <w:rStyle w:val="Hiperveza"/>
                <w:rFonts w:ascii="Times New Roman" w:hAnsi="Times New Roman" w:cs="Times New Roman"/>
                <w:noProof/>
              </w:rPr>
              <w:t>OKVIR ZA PRAĆENJE PROVEDBE</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_Toc202954893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42</w:t>
            </w:r>
            <w:r w:rsidRPr="00B53BF9">
              <w:rPr>
                <w:rFonts w:ascii="Times New Roman" w:hAnsi="Times New Roman" w:cs="Times New Roman"/>
                <w:noProof/>
                <w:webHidden/>
              </w:rPr>
              <w:fldChar w:fldCharType="end"/>
            </w:r>
          </w:hyperlink>
        </w:p>
        <w:p w14:paraId="7BF614E1" w14:textId="3BE380DA" w:rsidR="00427989" w:rsidRPr="00B53BF9" w:rsidRDefault="00427989" w:rsidP="007945EE">
          <w:pPr>
            <w:pStyle w:val="Sadraj1"/>
            <w:tabs>
              <w:tab w:val="right" w:leader="dot" w:pos="9396"/>
            </w:tabs>
            <w:jc w:val="both"/>
            <w:rPr>
              <w:rFonts w:ascii="Times New Roman" w:eastAsiaTheme="minorEastAsia" w:hAnsi="Times New Roman" w:cs="Times New Roman"/>
              <w:noProof/>
              <w:lang w:val="en-US"/>
            </w:rPr>
          </w:pPr>
          <w:hyperlink w:anchor="_Toc202954894" w:history="1">
            <w:r w:rsidRPr="00B53BF9">
              <w:rPr>
                <w:rStyle w:val="Hiperveza"/>
                <w:rFonts w:ascii="Times New Roman" w:hAnsi="Times New Roman" w:cs="Times New Roman"/>
                <w:noProof/>
              </w:rPr>
              <w:t>PRILOG 1. Tablični predložak za izradu provedbenih programa</w:t>
            </w:r>
            <w:r w:rsidRPr="00B53BF9">
              <w:rPr>
                <w:rFonts w:ascii="Times New Roman" w:hAnsi="Times New Roman" w:cs="Times New Roman"/>
                <w:noProof/>
                <w:webHidden/>
              </w:rPr>
              <w:tab/>
            </w:r>
            <w:r w:rsidRPr="00B53BF9">
              <w:rPr>
                <w:rFonts w:ascii="Times New Roman" w:hAnsi="Times New Roman" w:cs="Times New Roman"/>
                <w:noProof/>
                <w:webHidden/>
              </w:rPr>
              <w:fldChar w:fldCharType="begin"/>
            </w:r>
            <w:r w:rsidRPr="00B53BF9">
              <w:rPr>
                <w:rFonts w:ascii="Times New Roman" w:hAnsi="Times New Roman" w:cs="Times New Roman"/>
                <w:noProof/>
                <w:webHidden/>
              </w:rPr>
              <w:instrText xml:space="preserve"> PAGEREF _Toc202954894 \h </w:instrText>
            </w:r>
            <w:r w:rsidRPr="00B53BF9">
              <w:rPr>
                <w:rFonts w:ascii="Times New Roman" w:hAnsi="Times New Roman" w:cs="Times New Roman"/>
                <w:noProof/>
                <w:webHidden/>
              </w:rPr>
            </w:r>
            <w:r w:rsidRPr="00B53BF9">
              <w:rPr>
                <w:rFonts w:ascii="Times New Roman" w:hAnsi="Times New Roman" w:cs="Times New Roman"/>
                <w:noProof/>
                <w:webHidden/>
              </w:rPr>
              <w:fldChar w:fldCharType="separate"/>
            </w:r>
            <w:r w:rsidR="00492FC2">
              <w:rPr>
                <w:rFonts w:ascii="Times New Roman" w:hAnsi="Times New Roman" w:cs="Times New Roman"/>
                <w:noProof/>
                <w:webHidden/>
              </w:rPr>
              <w:t>42</w:t>
            </w:r>
            <w:r w:rsidRPr="00B53BF9">
              <w:rPr>
                <w:rFonts w:ascii="Times New Roman" w:hAnsi="Times New Roman" w:cs="Times New Roman"/>
                <w:noProof/>
                <w:webHidden/>
              </w:rPr>
              <w:fldChar w:fldCharType="end"/>
            </w:r>
          </w:hyperlink>
        </w:p>
        <w:p w14:paraId="271BFDAA" w14:textId="2C582204" w:rsidR="00FE6913" w:rsidRPr="00B53BF9" w:rsidRDefault="00FE6913" w:rsidP="007945EE">
          <w:pPr>
            <w:jc w:val="both"/>
            <w:rPr>
              <w:rFonts w:ascii="Times New Roman" w:hAnsi="Times New Roman" w:cs="Times New Roman"/>
            </w:rPr>
          </w:pPr>
          <w:r w:rsidRPr="00B53BF9">
            <w:rPr>
              <w:rFonts w:ascii="Times New Roman" w:hAnsi="Times New Roman" w:cs="Times New Roman"/>
              <w:b/>
              <w:bCs/>
            </w:rPr>
            <w:fldChar w:fldCharType="end"/>
          </w:r>
        </w:p>
      </w:sdtContent>
    </w:sdt>
    <w:p w14:paraId="70A48A02" w14:textId="734F6962" w:rsidR="000D6209" w:rsidRPr="00B53BF9" w:rsidRDefault="000D6209" w:rsidP="007945EE">
      <w:pPr>
        <w:jc w:val="both"/>
        <w:rPr>
          <w:rFonts w:ascii="Times New Roman" w:hAnsi="Times New Roman" w:cs="Times New Roman"/>
        </w:rPr>
      </w:pPr>
    </w:p>
    <w:p w14:paraId="488ABBC7" w14:textId="0D529FC8" w:rsidR="000D6209" w:rsidRPr="00B53BF9" w:rsidRDefault="000D6209" w:rsidP="007945EE">
      <w:pPr>
        <w:jc w:val="both"/>
        <w:rPr>
          <w:rFonts w:ascii="Times New Roman" w:hAnsi="Times New Roman" w:cs="Times New Roman"/>
        </w:rPr>
      </w:pPr>
    </w:p>
    <w:p w14:paraId="35C87102" w14:textId="65A419CA" w:rsidR="000D6209" w:rsidRPr="00B53BF9" w:rsidRDefault="000D6209" w:rsidP="007945EE">
      <w:pPr>
        <w:jc w:val="both"/>
        <w:rPr>
          <w:rFonts w:ascii="Times New Roman" w:hAnsi="Times New Roman" w:cs="Times New Roman"/>
        </w:rPr>
      </w:pPr>
    </w:p>
    <w:p w14:paraId="637E3FD5" w14:textId="7D63CC54" w:rsidR="000D6209" w:rsidRPr="00B53BF9" w:rsidRDefault="000D6209" w:rsidP="007945EE">
      <w:pPr>
        <w:jc w:val="both"/>
        <w:rPr>
          <w:rFonts w:ascii="Times New Roman" w:hAnsi="Times New Roman" w:cs="Times New Roman"/>
        </w:rPr>
      </w:pPr>
    </w:p>
    <w:p w14:paraId="78A2BFAD" w14:textId="16A05825" w:rsidR="000D6209" w:rsidRPr="00B53BF9" w:rsidRDefault="000D6209" w:rsidP="007945EE">
      <w:pPr>
        <w:jc w:val="both"/>
        <w:rPr>
          <w:rFonts w:ascii="Times New Roman" w:hAnsi="Times New Roman" w:cs="Times New Roman"/>
        </w:rPr>
      </w:pPr>
    </w:p>
    <w:p w14:paraId="20624681" w14:textId="75378C24" w:rsidR="000D6209" w:rsidRPr="00B53BF9" w:rsidRDefault="000D6209" w:rsidP="007945EE">
      <w:pPr>
        <w:jc w:val="both"/>
        <w:rPr>
          <w:rFonts w:ascii="Times New Roman" w:hAnsi="Times New Roman" w:cs="Times New Roman"/>
        </w:rPr>
      </w:pPr>
    </w:p>
    <w:p w14:paraId="6F0833A4" w14:textId="28B21071" w:rsidR="000D6209" w:rsidRPr="00B53BF9" w:rsidRDefault="000D6209" w:rsidP="007945EE">
      <w:pPr>
        <w:jc w:val="both"/>
        <w:rPr>
          <w:rFonts w:ascii="Times New Roman" w:hAnsi="Times New Roman" w:cs="Times New Roman"/>
        </w:rPr>
      </w:pPr>
    </w:p>
    <w:p w14:paraId="522D8E40" w14:textId="4D004D2C" w:rsidR="000D6209" w:rsidRPr="00B53BF9" w:rsidRDefault="000D6209" w:rsidP="007945EE">
      <w:pPr>
        <w:jc w:val="both"/>
        <w:rPr>
          <w:rFonts w:ascii="Times New Roman" w:hAnsi="Times New Roman" w:cs="Times New Roman"/>
        </w:rPr>
      </w:pPr>
    </w:p>
    <w:p w14:paraId="1F9D5DA3" w14:textId="1B27061D" w:rsidR="00427989" w:rsidRPr="00B53BF9" w:rsidRDefault="00427989" w:rsidP="007945EE">
      <w:pPr>
        <w:jc w:val="both"/>
        <w:rPr>
          <w:rFonts w:ascii="Times New Roman" w:hAnsi="Times New Roman" w:cs="Times New Roman"/>
        </w:rPr>
      </w:pPr>
    </w:p>
    <w:p w14:paraId="432238E3" w14:textId="12ED38B4" w:rsidR="00427989" w:rsidRPr="00B53BF9" w:rsidRDefault="00427989" w:rsidP="007945EE">
      <w:pPr>
        <w:jc w:val="both"/>
        <w:rPr>
          <w:rFonts w:ascii="Times New Roman" w:hAnsi="Times New Roman" w:cs="Times New Roman"/>
        </w:rPr>
      </w:pPr>
    </w:p>
    <w:p w14:paraId="31A51BDF" w14:textId="262B029E" w:rsidR="00427989" w:rsidRPr="00B53BF9" w:rsidRDefault="00427989" w:rsidP="007945EE">
      <w:pPr>
        <w:jc w:val="both"/>
        <w:rPr>
          <w:rFonts w:ascii="Times New Roman" w:hAnsi="Times New Roman" w:cs="Times New Roman"/>
        </w:rPr>
      </w:pPr>
    </w:p>
    <w:p w14:paraId="5B10419C" w14:textId="19B1F230" w:rsidR="00427989" w:rsidRPr="00B53BF9" w:rsidRDefault="00427989" w:rsidP="007945EE">
      <w:pPr>
        <w:jc w:val="both"/>
        <w:rPr>
          <w:rFonts w:ascii="Times New Roman" w:hAnsi="Times New Roman" w:cs="Times New Roman"/>
        </w:rPr>
      </w:pPr>
    </w:p>
    <w:p w14:paraId="5AA4E038" w14:textId="023ABACF" w:rsidR="00427989" w:rsidRPr="00B53BF9" w:rsidRDefault="00427989" w:rsidP="007945EE">
      <w:pPr>
        <w:jc w:val="both"/>
        <w:rPr>
          <w:rFonts w:ascii="Times New Roman" w:hAnsi="Times New Roman" w:cs="Times New Roman"/>
        </w:rPr>
      </w:pPr>
    </w:p>
    <w:p w14:paraId="0BC35571" w14:textId="77777777" w:rsidR="002D1753" w:rsidRDefault="002D1753" w:rsidP="007945EE">
      <w:pPr>
        <w:jc w:val="both"/>
        <w:rPr>
          <w:rFonts w:ascii="Times New Roman" w:hAnsi="Times New Roman" w:cs="Times New Roman"/>
        </w:rPr>
      </w:pPr>
    </w:p>
    <w:p w14:paraId="705A9093" w14:textId="77777777" w:rsidR="00A64341" w:rsidRPr="00B53BF9" w:rsidRDefault="00A64341" w:rsidP="007945EE">
      <w:pPr>
        <w:jc w:val="both"/>
        <w:rPr>
          <w:rFonts w:ascii="Times New Roman" w:hAnsi="Times New Roman" w:cs="Times New Roman"/>
        </w:rPr>
      </w:pPr>
    </w:p>
    <w:p w14:paraId="366DF00D" w14:textId="47951565" w:rsidR="004D3856" w:rsidRPr="002C6D36" w:rsidRDefault="00BB53BE" w:rsidP="00BB69D9">
      <w:pPr>
        <w:pStyle w:val="Naslov1"/>
        <w:numPr>
          <w:ilvl w:val="0"/>
          <w:numId w:val="1"/>
        </w:numPr>
        <w:jc w:val="both"/>
        <w:rPr>
          <w:rFonts w:ascii="Times New Roman" w:hAnsi="Times New Roman" w:cs="Times New Roman"/>
          <w:color w:val="EE0000"/>
        </w:rPr>
      </w:pPr>
      <w:bookmarkStart w:id="0" w:name="_Toc202954883"/>
      <w:r w:rsidRPr="002C6D36">
        <w:rPr>
          <w:rFonts w:ascii="Times New Roman" w:hAnsi="Times New Roman" w:cs="Times New Roman"/>
          <w:color w:val="EE0000"/>
        </w:rPr>
        <w:lastRenderedPageBreak/>
        <w:t>PREDGOVOR</w:t>
      </w:r>
      <w:bookmarkEnd w:id="0"/>
    </w:p>
    <w:p w14:paraId="329EF452" w14:textId="77777777" w:rsidR="00D14100" w:rsidRPr="00B53BF9" w:rsidRDefault="00A44317" w:rsidP="007945EE">
      <w:pPr>
        <w:jc w:val="both"/>
        <w:rPr>
          <w:rFonts w:ascii="Times New Roman" w:hAnsi="Times New Roman" w:cs="Times New Roman"/>
        </w:rPr>
      </w:pPr>
      <w:r w:rsidRPr="00B53BF9">
        <w:rPr>
          <w:rFonts w:ascii="Times New Roman" w:hAnsi="Times New Roman" w:cs="Times New Roman"/>
        </w:rPr>
        <w:t xml:space="preserve"> </w:t>
      </w:r>
    </w:p>
    <w:p w14:paraId="32EB4E2B" w14:textId="77777777" w:rsidR="00054750" w:rsidRPr="00B53BF9" w:rsidRDefault="00054750" w:rsidP="00054750">
      <w:pPr>
        <w:jc w:val="both"/>
        <w:rPr>
          <w:rFonts w:ascii="Times New Roman" w:hAnsi="Times New Roman" w:cs="Times New Roman"/>
          <w:sz w:val="24"/>
          <w:szCs w:val="24"/>
          <w:lang w:val="en-GB"/>
        </w:rPr>
      </w:pPr>
      <w:r w:rsidRPr="00B53BF9">
        <w:rPr>
          <w:rFonts w:ascii="Times New Roman" w:hAnsi="Times New Roman" w:cs="Times New Roman"/>
          <w:b/>
          <w:bCs/>
          <w:sz w:val="24"/>
          <w:szCs w:val="24"/>
          <w:lang w:val="en-GB"/>
        </w:rPr>
        <w:t>Poštovane sugrađanke i sugrađani,</w:t>
      </w:r>
    </w:p>
    <w:p w14:paraId="3A0D73AB" w14:textId="57EBA766" w:rsidR="00242B52" w:rsidRPr="00242B52" w:rsidRDefault="00242B52" w:rsidP="00242B52">
      <w:pPr>
        <w:jc w:val="both"/>
        <w:rPr>
          <w:rFonts w:ascii="Times New Roman" w:hAnsi="Times New Roman" w:cs="Times New Roman"/>
          <w:sz w:val="24"/>
          <w:szCs w:val="24"/>
          <w:lang w:val="en-GB"/>
        </w:rPr>
      </w:pPr>
      <w:r w:rsidRPr="00242B52">
        <w:rPr>
          <w:rFonts w:ascii="Times New Roman" w:hAnsi="Times New Roman" w:cs="Times New Roman"/>
          <w:sz w:val="24"/>
          <w:szCs w:val="24"/>
          <w:lang w:val="en-GB"/>
        </w:rPr>
        <w:t>Provedbeni program Općine Martijanec za razdoblje 2025.–202</w:t>
      </w:r>
      <w:r>
        <w:rPr>
          <w:rFonts w:ascii="Times New Roman" w:hAnsi="Times New Roman" w:cs="Times New Roman"/>
          <w:sz w:val="24"/>
          <w:szCs w:val="24"/>
          <w:lang w:val="en-GB"/>
        </w:rPr>
        <w:t>9</w:t>
      </w:r>
      <w:r w:rsidRPr="00242B52">
        <w:rPr>
          <w:rFonts w:ascii="Times New Roman" w:hAnsi="Times New Roman" w:cs="Times New Roman"/>
          <w:sz w:val="24"/>
          <w:szCs w:val="24"/>
          <w:lang w:val="en-GB"/>
        </w:rPr>
        <w:t>. izrađen je s ciljem da jasno odredi razvojni smjer naše općine, u skladu s potrebama naših mještana, proračunskim mogućnostima i razvojnim potencijalima koje prepoznajemo u zajednici. Program se temelji na proračunu Općine Martijanec za 2025. godinu, s projekcijama za 2026. i 2027., i predstavlja ključni instrument provedbe naših planova, projekata i ulaganja u svim područjima djelovanja lokalne samouprave.</w:t>
      </w:r>
    </w:p>
    <w:p w14:paraId="311B3100" w14:textId="77777777" w:rsidR="00242B52" w:rsidRPr="00492FC2" w:rsidRDefault="00242B52" w:rsidP="00242B52">
      <w:pPr>
        <w:jc w:val="both"/>
        <w:rPr>
          <w:rFonts w:ascii="Times New Roman" w:hAnsi="Times New Roman" w:cs="Times New Roman"/>
          <w:sz w:val="24"/>
          <w:szCs w:val="24"/>
          <w:lang w:val="pl-PL"/>
        </w:rPr>
      </w:pPr>
      <w:r w:rsidRPr="00242B52">
        <w:rPr>
          <w:rFonts w:ascii="Times New Roman" w:hAnsi="Times New Roman" w:cs="Times New Roman"/>
          <w:sz w:val="24"/>
          <w:szCs w:val="24"/>
          <w:lang w:val="en-GB"/>
        </w:rPr>
        <w:t xml:space="preserve">U nadolazećem razdoblju poseban naglasak stavljamo na </w:t>
      </w:r>
      <w:r w:rsidRPr="00242B52">
        <w:rPr>
          <w:rFonts w:ascii="Times New Roman" w:hAnsi="Times New Roman" w:cs="Times New Roman"/>
          <w:b/>
          <w:bCs/>
          <w:sz w:val="24"/>
          <w:szCs w:val="24"/>
          <w:lang w:val="en-GB"/>
        </w:rPr>
        <w:t>kapitalne projekte</w:t>
      </w:r>
      <w:r w:rsidRPr="00242B52">
        <w:rPr>
          <w:rFonts w:ascii="Times New Roman" w:hAnsi="Times New Roman" w:cs="Times New Roman"/>
          <w:sz w:val="24"/>
          <w:szCs w:val="24"/>
          <w:lang w:val="en-GB"/>
        </w:rPr>
        <w:t xml:space="preserve"> koji će dugoročno unaprijediti kvalitetu života stanovnika Martijanca i svih naselja u sastavu općine. Među najvažnijim projektima ističu se </w:t>
      </w:r>
      <w:r w:rsidRPr="00242B52">
        <w:rPr>
          <w:rFonts w:ascii="Times New Roman" w:hAnsi="Times New Roman" w:cs="Times New Roman"/>
          <w:b/>
          <w:bCs/>
          <w:sz w:val="24"/>
          <w:szCs w:val="24"/>
          <w:lang w:val="en-GB"/>
        </w:rPr>
        <w:t>rekonstrukcija i modernizacija nerazvrstanih cesta</w:t>
      </w:r>
      <w:r w:rsidRPr="00242B52">
        <w:rPr>
          <w:rFonts w:ascii="Times New Roman" w:hAnsi="Times New Roman" w:cs="Times New Roman"/>
          <w:sz w:val="24"/>
          <w:szCs w:val="24"/>
          <w:lang w:val="en-GB"/>
        </w:rPr>
        <w:t xml:space="preserve">, </w:t>
      </w:r>
      <w:r w:rsidRPr="00242B52">
        <w:rPr>
          <w:rFonts w:ascii="Times New Roman" w:hAnsi="Times New Roman" w:cs="Times New Roman"/>
          <w:b/>
          <w:bCs/>
          <w:sz w:val="24"/>
          <w:szCs w:val="24"/>
          <w:lang w:val="en-GB"/>
        </w:rPr>
        <w:t>rekonstrukcija vatrogasnog doma u Martijancu</w:t>
      </w:r>
      <w:r w:rsidRPr="00242B52">
        <w:rPr>
          <w:rFonts w:ascii="Times New Roman" w:hAnsi="Times New Roman" w:cs="Times New Roman"/>
          <w:sz w:val="24"/>
          <w:szCs w:val="24"/>
          <w:lang w:val="en-GB"/>
        </w:rPr>
        <w:t xml:space="preserve">, </w:t>
      </w:r>
      <w:r w:rsidRPr="00242B52">
        <w:rPr>
          <w:rFonts w:ascii="Times New Roman" w:hAnsi="Times New Roman" w:cs="Times New Roman"/>
          <w:b/>
          <w:bCs/>
          <w:sz w:val="24"/>
          <w:szCs w:val="24"/>
          <w:lang w:val="en-GB"/>
        </w:rPr>
        <w:t>uređenje i opremanje društvenih domova</w:t>
      </w:r>
      <w:r w:rsidRPr="00242B52">
        <w:rPr>
          <w:rFonts w:ascii="Times New Roman" w:hAnsi="Times New Roman" w:cs="Times New Roman"/>
          <w:sz w:val="24"/>
          <w:szCs w:val="24"/>
          <w:lang w:val="en-GB"/>
        </w:rPr>
        <w:t xml:space="preserve">, te </w:t>
      </w:r>
      <w:r w:rsidRPr="00242B52">
        <w:rPr>
          <w:rFonts w:ascii="Times New Roman" w:hAnsi="Times New Roman" w:cs="Times New Roman"/>
          <w:b/>
          <w:bCs/>
          <w:sz w:val="24"/>
          <w:szCs w:val="24"/>
          <w:lang w:val="en-GB"/>
        </w:rPr>
        <w:t>dogradnja i opremanje Dječjeg vrtića Vlakić</w:t>
      </w:r>
      <w:r w:rsidRPr="00242B52">
        <w:rPr>
          <w:rFonts w:ascii="Times New Roman" w:hAnsi="Times New Roman" w:cs="Times New Roman"/>
          <w:sz w:val="24"/>
          <w:szCs w:val="24"/>
          <w:lang w:val="en-GB"/>
        </w:rPr>
        <w:t xml:space="preserve"> i </w:t>
      </w:r>
      <w:r w:rsidRPr="00242B52">
        <w:rPr>
          <w:rFonts w:ascii="Times New Roman" w:hAnsi="Times New Roman" w:cs="Times New Roman"/>
          <w:b/>
          <w:bCs/>
          <w:sz w:val="24"/>
          <w:szCs w:val="24"/>
          <w:lang w:val="en-GB"/>
        </w:rPr>
        <w:t>izgradnja dječjih igrališta</w:t>
      </w:r>
      <w:r w:rsidRPr="00242B52">
        <w:rPr>
          <w:rFonts w:ascii="Times New Roman" w:hAnsi="Times New Roman" w:cs="Times New Roman"/>
          <w:sz w:val="24"/>
          <w:szCs w:val="24"/>
          <w:lang w:val="en-GB"/>
        </w:rPr>
        <w:t xml:space="preserve">. </w:t>
      </w:r>
      <w:r w:rsidRPr="00492FC2">
        <w:rPr>
          <w:rFonts w:ascii="Times New Roman" w:hAnsi="Times New Roman" w:cs="Times New Roman"/>
          <w:sz w:val="24"/>
          <w:szCs w:val="24"/>
          <w:lang w:val="pl-PL"/>
        </w:rPr>
        <w:t xml:space="preserve">Važno mjesto zauzimaju i ulaganja u komunalnu infrastrukturu, sustav odvodnje i gospodarenje otpadom, kao i projekti usmjereni na </w:t>
      </w:r>
      <w:r w:rsidRPr="00492FC2">
        <w:rPr>
          <w:rFonts w:ascii="Times New Roman" w:hAnsi="Times New Roman" w:cs="Times New Roman"/>
          <w:b/>
          <w:bCs/>
          <w:sz w:val="24"/>
          <w:szCs w:val="24"/>
          <w:lang w:val="pl-PL"/>
        </w:rPr>
        <w:t>zaštitu okoliša i održivo upravljanje prostorom</w:t>
      </w:r>
      <w:r w:rsidRPr="00492FC2">
        <w:rPr>
          <w:rFonts w:ascii="Times New Roman" w:hAnsi="Times New Roman" w:cs="Times New Roman"/>
          <w:sz w:val="24"/>
          <w:szCs w:val="24"/>
          <w:lang w:val="pl-PL"/>
        </w:rPr>
        <w:t>.</w:t>
      </w:r>
    </w:p>
    <w:p w14:paraId="7B33AA95" w14:textId="4FAC9AB5"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U društvenom segmentu nastavljamo s podrškom </w:t>
      </w:r>
      <w:r w:rsidRPr="00492FC2">
        <w:rPr>
          <w:rFonts w:ascii="Times New Roman" w:hAnsi="Times New Roman" w:cs="Times New Roman"/>
          <w:b/>
          <w:bCs/>
          <w:sz w:val="24"/>
          <w:szCs w:val="24"/>
          <w:lang w:val="pl-PL"/>
        </w:rPr>
        <w:t>obrazovanju, mladima i obiteljima</w:t>
      </w:r>
      <w:r w:rsidRPr="00492FC2">
        <w:rPr>
          <w:rFonts w:ascii="Times New Roman" w:hAnsi="Times New Roman" w:cs="Times New Roman"/>
          <w:sz w:val="24"/>
          <w:szCs w:val="24"/>
          <w:lang w:val="pl-PL"/>
        </w:rPr>
        <w:t xml:space="preserve"> kroz sufinanciranje boravka djece u vrtićima</w:t>
      </w:r>
      <w:r w:rsidR="00492FC2">
        <w:rPr>
          <w:rFonts w:ascii="Times New Roman" w:hAnsi="Times New Roman" w:cs="Times New Roman"/>
          <w:sz w:val="24"/>
          <w:szCs w:val="24"/>
          <w:lang w:val="pl-PL"/>
        </w:rPr>
        <w:t xml:space="preserve"> </w:t>
      </w:r>
      <w:r w:rsidRPr="00492FC2">
        <w:rPr>
          <w:rFonts w:ascii="Times New Roman" w:hAnsi="Times New Roman" w:cs="Times New Roman"/>
          <w:sz w:val="24"/>
          <w:szCs w:val="24"/>
          <w:lang w:val="pl-PL"/>
        </w:rPr>
        <w:t xml:space="preserve">i prijevoza učenika, </w:t>
      </w:r>
      <w:r w:rsidR="00492FC2">
        <w:rPr>
          <w:rFonts w:ascii="Times New Roman" w:hAnsi="Times New Roman" w:cs="Times New Roman"/>
          <w:sz w:val="24"/>
          <w:szCs w:val="24"/>
          <w:lang w:val="pl-PL"/>
        </w:rPr>
        <w:t>potpore</w:t>
      </w:r>
      <w:r w:rsidRPr="00492FC2">
        <w:rPr>
          <w:rFonts w:ascii="Times New Roman" w:hAnsi="Times New Roman" w:cs="Times New Roman"/>
          <w:sz w:val="24"/>
          <w:szCs w:val="24"/>
          <w:lang w:val="pl-PL"/>
        </w:rPr>
        <w:t xml:space="preserve"> studentima te potporu radu osnovne škole. Briga o socijalno osjetljivim skupinama ostaje naš trajni prioritet, što potvrđuju planirane </w:t>
      </w:r>
      <w:r w:rsidRPr="00492FC2">
        <w:rPr>
          <w:rFonts w:ascii="Times New Roman" w:hAnsi="Times New Roman" w:cs="Times New Roman"/>
          <w:b/>
          <w:bCs/>
          <w:sz w:val="24"/>
          <w:szCs w:val="24"/>
          <w:lang w:val="pl-PL"/>
        </w:rPr>
        <w:t>novčane pomoći, programi za starije osobe, aktivnosti Crvenog križa i stambeno zbrinjavanje mladih obitelji</w:t>
      </w:r>
      <w:r w:rsidRPr="00492FC2">
        <w:rPr>
          <w:rFonts w:ascii="Times New Roman" w:hAnsi="Times New Roman" w:cs="Times New Roman"/>
          <w:sz w:val="24"/>
          <w:szCs w:val="24"/>
          <w:lang w:val="pl-PL"/>
        </w:rPr>
        <w:t>.</w:t>
      </w:r>
    </w:p>
    <w:p w14:paraId="08241151"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Značajan dio planiranih aktivnosti usmjeren je i na </w:t>
      </w:r>
      <w:r w:rsidRPr="00492FC2">
        <w:rPr>
          <w:rFonts w:ascii="Times New Roman" w:hAnsi="Times New Roman" w:cs="Times New Roman"/>
          <w:b/>
          <w:bCs/>
          <w:sz w:val="24"/>
          <w:szCs w:val="24"/>
          <w:lang w:val="pl-PL"/>
        </w:rPr>
        <w:t>razvoj gospodarstva i turizma</w:t>
      </w:r>
      <w:r w:rsidRPr="00492FC2">
        <w:rPr>
          <w:rFonts w:ascii="Times New Roman" w:hAnsi="Times New Roman" w:cs="Times New Roman"/>
          <w:sz w:val="24"/>
          <w:szCs w:val="24"/>
          <w:lang w:val="pl-PL"/>
        </w:rPr>
        <w:t xml:space="preserve">, osobito kroz projekt </w:t>
      </w:r>
      <w:r w:rsidRPr="00492FC2">
        <w:rPr>
          <w:rFonts w:ascii="Times New Roman" w:hAnsi="Times New Roman" w:cs="Times New Roman"/>
          <w:b/>
          <w:bCs/>
          <w:sz w:val="24"/>
          <w:szCs w:val="24"/>
          <w:lang w:val="pl-PL"/>
        </w:rPr>
        <w:t>Interpretacijskog centra slane vode u Slanju</w:t>
      </w:r>
      <w:r w:rsidRPr="00492FC2">
        <w:rPr>
          <w:rFonts w:ascii="Times New Roman" w:hAnsi="Times New Roman" w:cs="Times New Roman"/>
          <w:sz w:val="24"/>
          <w:szCs w:val="24"/>
          <w:lang w:val="pl-PL"/>
        </w:rPr>
        <w:t xml:space="preserve">, ulaganja u </w:t>
      </w:r>
      <w:r w:rsidRPr="00492FC2">
        <w:rPr>
          <w:rFonts w:ascii="Times New Roman" w:hAnsi="Times New Roman" w:cs="Times New Roman"/>
          <w:b/>
          <w:bCs/>
          <w:sz w:val="24"/>
          <w:szCs w:val="24"/>
          <w:lang w:val="pl-PL"/>
        </w:rPr>
        <w:t>obnovljive izvore energije</w:t>
      </w:r>
      <w:r w:rsidRPr="00492FC2">
        <w:rPr>
          <w:rFonts w:ascii="Times New Roman" w:hAnsi="Times New Roman" w:cs="Times New Roman"/>
          <w:sz w:val="24"/>
          <w:szCs w:val="24"/>
          <w:lang w:val="pl-PL"/>
        </w:rPr>
        <w:t xml:space="preserve"> te poticanje lokalnog poduzetništva i poljoprivrede. Time povezujemo tradiciju i suvremen razvoj, čuvajući identitet Martijanca, ali i otvarajući prostor za nova radna mjesta i ulaganja.</w:t>
      </w:r>
    </w:p>
    <w:p w14:paraId="6AB8F537"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Ovaj Provedbeni program usklađen je s </w:t>
      </w:r>
      <w:r w:rsidRPr="00492FC2">
        <w:rPr>
          <w:rFonts w:ascii="Times New Roman" w:hAnsi="Times New Roman" w:cs="Times New Roman"/>
          <w:b/>
          <w:bCs/>
          <w:sz w:val="24"/>
          <w:szCs w:val="24"/>
          <w:lang w:val="pl-PL"/>
        </w:rPr>
        <w:t>Planom razvoja Varaždinske županije 2021.–2027.</w:t>
      </w:r>
      <w:r w:rsidRPr="00492FC2">
        <w:rPr>
          <w:rFonts w:ascii="Times New Roman" w:hAnsi="Times New Roman" w:cs="Times New Roman"/>
          <w:sz w:val="24"/>
          <w:szCs w:val="24"/>
          <w:lang w:val="pl-PL"/>
        </w:rPr>
        <w:t>, posebno s prioritetima “Pametna županija”, “Zelena županija” i “Zdrava županija”, te s nacionalnim strateškim dokumentima i ciljevima održivog razvoja. Takvo usklađenje omogućuje nam kvalitetniju pripremu projekata, bolju suradnju s državnim i županijskim institucijama te učinkovitije korištenje sredstava iz nacionalnih i europskih fondova.</w:t>
      </w:r>
    </w:p>
    <w:p w14:paraId="54A41FF0"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Pozivam sve građane, udruge i partnere da i dalje aktivno sudjeluju u planiranju i provedbi projekata, jer samo zajedničkim radom možemo Martijanec učiniti još boljim i ugodnijim mjestom za život, rad i obitelj.</w:t>
      </w:r>
    </w:p>
    <w:p w14:paraId="53AB7067" w14:textId="77777777" w:rsidR="009E1287" w:rsidRPr="00492FC2" w:rsidRDefault="009E1287" w:rsidP="009E1287">
      <w:pPr>
        <w:jc w:val="both"/>
        <w:rPr>
          <w:rFonts w:ascii="Times New Roman" w:hAnsi="Times New Roman" w:cs="Times New Roman"/>
          <w:sz w:val="24"/>
          <w:szCs w:val="24"/>
          <w:lang w:val="pl-PL"/>
        </w:rPr>
      </w:pPr>
    </w:p>
    <w:p w14:paraId="7E61B8CA" w14:textId="7BC28719" w:rsidR="00054750" w:rsidRPr="00492FC2" w:rsidRDefault="00054750" w:rsidP="00054750">
      <w:pPr>
        <w:jc w:val="right"/>
        <w:rPr>
          <w:rFonts w:ascii="Times New Roman" w:hAnsi="Times New Roman" w:cs="Times New Roman"/>
          <w:b/>
          <w:bCs/>
          <w:sz w:val="24"/>
          <w:szCs w:val="24"/>
          <w:lang w:val="pl-PL"/>
        </w:rPr>
      </w:pPr>
      <w:r w:rsidRPr="00492FC2">
        <w:rPr>
          <w:rFonts w:ascii="Times New Roman" w:hAnsi="Times New Roman" w:cs="Times New Roman"/>
          <w:sz w:val="24"/>
          <w:szCs w:val="24"/>
          <w:lang w:val="pl-PL"/>
        </w:rPr>
        <w:t>S poštovanjem,</w:t>
      </w:r>
      <w:r w:rsidRPr="00492FC2">
        <w:rPr>
          <w:rFonts w:ascii="Times New Roman" w:hAnsi="Times New Roman" w:cs="Times New Roman"/>
          <w:sz w:val="24"/>
          <w:szCs w:val="24"/>
          <w:lang w:val="pl-PL"/>
        </w:rPr>
        <w:br/>
        <w:t>Vaš općinski načelnik</w:t>
      </w:r>
      <w:r w:rsidRPr="00492FC2">
        <w:rPr>
          <w:rFonts w:ascii="Times New Roman" w:hAnsi="Times New Roman" w:cs="Times New Roman"/>
          <w:sz w:val="24"/>
          <w:szCs w:val="24"/>
          <w:lang w:val="pl-PL"/>
        </w:rPr>
        <w:br/>
      </w:r>
      <w:r w:rsidR="00242B52">
        <w:rPr>
          <w:rFonts w:ascii="Times New Roman" w:hAnsi="Times New Roman" w:cs="Times New Roman"/>
          <w:b/>
          <w:bCs/>
          <w:sz w:val="24"/>
          <w:szCs w:val="24"/>
        </w:rPr>
        <w:t>Branimir Nađ</w:t>
      </w:r>
    </w:p>
    <w:p w14:paraId="28C599F7" w14:textId="77777777" w:rsidR="00054750" w:rsidRPr="00492FC2" w:rsidRDefault="00054750" w:rsidP="00054750">
      <w:pPr>
        <w:jc w:val="right"/>
        <w:rPr>
          <w:rFonts w:ascii="Times New Roman" w:hAnsi="Times New Roman" w:cs="Times New Roman"/>
          <w:sz w:val="24"/>
          <w:szCs w:val="24"/>
          <w:lang w:val="pl-PL"/>
        </w:rPr>
      </w:pPr>
    </w:p>
    <w:p w14:paraId="4CD09D51"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lastRenderedPageBreak/>
        <w:t>Provedbeni programi jedinica lokalne i područne (regionalne) samouprave kratkoročni su akti strateškog planiranja od značaja za jedinice lokalne i područne (regionalne) samouprave. Oni se izrađuju na temelju planova razvoja pojedine jedinice – ako ih je ta jedinica usvojila – te služe kao operativni dokumenti za ostvarenje definiranih ciljeva u mandatnom razdoblju.</w:t>
      </w:r>
    </w:p>
    <w:p w14:paraId="7A301386"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U skladu s odredbama Zakona o sustavu strateškog planiranja i upravljanja razvojem Republike Hrvatske (Narodne novine, br. 123/17 i 151/22), provedbeni programi donose se za razdoblje trajanja mandata izvršnog tijela JLP(R)S, a povezani su s proračunom te omogućuju provedbu ciljeva utvrđenih strateškim dokumentima.</w:t>
      </w:r>
    </w:p>
    <w:p w14:paraId="2169F97D"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Sukladno Uredbi o smjernicama za izradu akata strateškog planiranja od nacionalnog značaja i od značaja za jedinice lokalne i područne (regionalne) samouprave (Narodne novine, br. 37/23), provedbeni programi obvezno sadrže:</w:t>
      </w:r>
    </w:p>
    <w:p w14:paraId="7994E2FC" w14:textId="77777777" w:rsidR="00242B52" w:rsidRPr="00492FC2" w:rsidRDefault="00242B52" w:rsidP="000D5E77">
      <w:pPr>
        <w:numPr>
          <w:ilvl w:val="0"/>
          <w:numId w:val="3"/>
        </w:numPr>
        <w:jc w:val="both"/>
        <w:rPr>
          <w:rFonts w:ascii="Times New Roman" w:hAnsi="Times New Roman" w:cs="Times New Roman"/>
          <w:sz w:val="24"/>
          <w:szCs w:val="24"/>
          <w:lang w:val="nb-NO"/>
        </w:rPr>
      </w:pPr>
      <w:r w:rsidRPr="00492FC2">
        <w:rPr>
          <w:rFonts w:ascii="Times New Roman" w:hAnsi="Times New Roman" w:cs="Times New Roman"/>
          <w:sz w:val="24"/>
          <w:szCs w:val="24"/>
          <w:lang w:val="nb-NO"/>
        </w:rPr>
        <w:t>razrađene posebne ciljeve i prioritetna područja djelovanja,</w:t>
      </w:r>
    </w:p>
    <w:p w14:paraId="5FD4CEB0" w14:textId="77777777" w:rsidR="00242B52" w:rsidRPr="00492FC2" w:rsidRDefault="00242B52" w:rsidP="000D5E77">
      <w:pPr>
        <w:numPr>
          <w:ilvl w:val="0"/>
          <w:numId w:val="3"/>
        </w:numPr>
        <w:jc w:val="both"/>
        <w:rPr>
          <w:rFonts w:ascii="Times New Roman" w:hAnsi="Times New Roman" w:cs="Times New Roman"/>
          <w:sz w:val="24"/>
          <w:szCs w:val="24"/>
          <w:lang w:val="nb-NO"/>
        </w:rPr>
      </w:pPr>
      <w:r w:rsidRPr="00492FC2">
        <w:rPr>
          <w:rFonts w:ascii="Times New Roman" w:hAnsi="Times New Roman" w:cs="Times New Roman"/>
          <w:sz w:val="24"/>
          <w:szCs w:val="24"/>
          <w:lang w:val="nb-NO"/>
        </w:rPr>
        <w:t>mjere i aktivnosti za njihovo ostvarenje,</w:t>
      </w:r>
    </w:p>
    <w:p w14:paraId="020A1A92" w14:textId="77777777" w:rsidR="00242B52" w:rsidRPr="00492FC2" w:rsidRDefault="00242B52" w:rsidP="000D5E77">
      <w:pPr>
        <w:numPr>
          <w:ilvl w:val="0"/>
          <w:numId w:val="3"/>
        </w:num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pokazatelje rezultata i izvore financiranja.</w:t>
      </w:r>
    </w:p>
    <w:p w14:paraId="58AA0457"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Provedbeni program Općine Martijanec izrađen je na temelju Plana razvoja Varaždinske županije 2021.–2027., kao nadređenog strateškog dokumenta, te uvažava ciljeve Nacionalne razvojne strategije Republike Hrvatske do 2030. godine. Program je povezan s višegodišnjim proračunom Općine Martijanec za razdoblje 2025.–2027., a donosi ga općinski načelnik Branimir Nađ.</w:t>
      </w:r>
    </w:p>
    <w:p w14:paraId="0D756B62"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Ovim se dokumentom detaljno opisuju mjere i aktivnosti kojima se osigurava ostvarenje posebnih ciljeva utvrđenih strateškim aktima, uz uspostavu jasne povezanosti sa svim stavkama proračuna Općine Martijanec.</w:t>
      </w:r>
    </w:p>
    <w:p w14:paraId="6CA536B0" w14:textId="576B3129"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Provedbeni program obuhvaća razdoblje od 2025. do 2029. godine, a budući da su provedbeni programi izravno povezani s proračunskim postupkom, tijekom njegove izrade svaka mjera raščlanjena je na pripadajuće aktivnosti i projekte, čime se omogućuje točna procjena troškova te planiranje programske i funkcionalne klasifikacije proračuna Općine Martijanec.</w:t>
      </w:r>
    </w:p>
    <w:p w14:paraId="192FDE99"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Pri izradi proračuna, Općina Martijanec provodi selekciju mjera koje će se financirati te utvrđuje načine i izvore njihova financiranja. Izrada Provedbenog programa stoga je usko povezana s proračunom i raspoloživim sredstvima, čime se osigurava provedivost i odgovorno upravljanje javnim financijama.</w:t>
      </w:r>
    </w:p>
    <w:p w14:paraId="5C7B5358" w14:textId="77777777" w:rsidR="00242B52" w:rsidRPr="00492FC2" w:rsidRDefault="00242B52" w:rsidP="00242B52">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Za sve mjere, aktivnosti i projekte predviđene ovim Provedbenim programom sredstva su planirana u proračunu Općine Martijanec i/ili osigurana iz drugih izvora financiranja, uključujući nacionalne potpore, programe Ministarstava i fondove Europske unije.</w:t>
      </w:r>
    </w:p>
    <w:p w14:paraId="6BF79517" w14:textId="6974DF4C" w:rsidR="004A43EC" w:rsidRPr="00492FC2" w:rsidRDefault="004A43EC" w:rsidP="007945EE">
      <w:pPr>
        <w:jc w:val="both"/>
        <w:rPr>
          <w:rFonts w:ascii="Times New Roman" w:hAnsi="Times New Roman" w:cs="Times New Roman"/>
          <w:sz w:val="24"/>
          <w:szCs w:val="24"/>
          <w:lang w:val="pl-PL"/>
        </w:rPr>
      </w:pPr>
    </w:p>
    <w:p w14:paraId="400522A1" w14:textId="77777777" w:rsidR="00661298" w:rsidRPr="00B53BF9" w:rsidRDefault="00661298" w:rsidP="007945EE">
      <w:pPr>
        <w:jc w:val="both"/>
        <w:rPr>
          <w:rFonts w:ascii="Times New Roman" w:hAnsi="Times New Roman" w:cs="Times New Roman"/>
        </w:rPr>
      </w:pPr>
    </w:p>
    <w:p w14:paraId="50D784EC" w14:textId="77777777" w:rsidR="009E1287" w:rsidRPr="00B53BF9" w:rsidRDefault="009E1287" w:rsidP="007945EE">
      <w:pPr>
        <w:jc w:val="both"/>
        <w:rPr>
          <w:rFonts w:ascii="Times New Roman" w:hAnsi="Times New Roman" w:cs="Times New Roman"/>
        </w:rPr>
      </w:pPr>
    </w:p>
    <w:p w14:paraId="5D3030BD" w14:textId="02EC1002" w:rsidR="00BB53BE" w:rsidRPr="002C6D36" w:rsidRDefault="00BB53BE" w:rsidP="00BB69D9">
      <w:pPr>
        <w:pStyle w:val="Naslov1"/>
        <w:numPr>
          <w:ilvl w:val="0"/>
          <w:numId w:val="2"/>
        </w:numPr>
        <w:jc w:val="both"/>
        <w:rPr>
          <w:rFonts w:ascii="Times New Roman" w:hAnsi="Times New Roman" w:cs="Times New Roman"/>
          <w:color w:val="EE0000"/>
        </w:rPr>
      </w:pPr>
      <w:bookmarkStart w:id="1" w:name="_Toc202954884"/>
      <w:r w:rsidRPr="002C6D36">
        <w:rPr>
          <w:rFonts w:ascii="Times New Roman" w:hAnsi="Times New Roman" w:cs="Times New Roman"/>
          <w:color w:val="EE0000"/>
        </w:rPr>
        <w:lastRenderedPageBreak/>
        <w:t>UVOD</w:t>
      </w:r>
      <w:bookmarkEnd w:id="1"/>
    </w:p>
    <w:p w14:paraId="1CCA9E00" w14:textId="77777777" w:rsidR="0074480D" w:rsidRPr="002C6D36" w:rsidRDefault="0074480D" w:rsidP="007945EE">
      <w:pPr>
        <w:jc w:val="both"/>
        <w:rPr>
          <w:rFonts w:ascii="Times New Roman" w:hAnsi="Times New Roman" w:cs="Times New Roman"/>
          <w:color w:val="EE0000"/>
        </w:rPr>
      </w:pPr>
    </w:p>
    <w:p w14:paraId="241C2996" w14:textId="1B2CBC3C" w:rsidR="00BB53BE" w:rsidRPr="002C6D36" w:rsidRDefault="00BB53BE" w:rsidP="00BB69D9">
      <w:pPr>
        <w:pStyle w:val="Naslov2"/>
        <w:numPr>
          <w:ilvl w:val="1"/>
          <w:numId w:val="2"/>
        </w:numPr>
        <w:jc w:val="both"/>
        <w:rPr>
          <w:rFonts w:ascii="Times New Roman" w:hAnsi="Times New Roman" w:cs="Times New Roman"/>
          <w:color w:val="EE0000"/>
        </w:rPr>
      </w:pPr>
      <w:bookmarkStart w:id="2" w:name="_Toc202954885"/>
      <w:r w:rsidRPr="002C6D36">
        <w:rPr>
          <w:rFonts w:ascii="Times New Roman" w:hAnsi="Times New Roman" w:cs="Times New Roman"/>
          <w:color w:val="EE0000"/>
        </w:rPr>
        <w:t>Djelokrug</w:t>
      </w:r>
      <w:bookmarkEnd w:id="2"/>
    </w:p>
    <w:p w14:paraId="6774332F" w14:textId="77777777" w:rsidR="00135A24" w:rsidRPr="00B53BF9" w:rsidRDefault="00135A24" w:rsidP="007945EE">
      <w:pPr>
        <w:jc w:val="both"/>
        <w:rPr>
          <w:rFonts w:ascii="Times New Roman" w:hAnsi="Times New Roman" w:cs="Times New Roman"/>
        </w:rPr>
      </w:pPr>
    </w:p>
    <w:p w14:paraId="300DAC7B" w14:textId="77777777" w:rsidR="00CA4907" w:rsidRPr="00492FC2" w:rsidRDefault="00CA4907" w:rsidP="00CA4907">
      <w:pPr>
        <w:jc w:val="both"/>
        <w:rPr>
          <w:rFonts w:ascii="Times New Roman" w:hAnsi="Times New Roman" w:cs="Times New Roman"/>
          <w:sz w:val="24"/>
          <w:szCs w:val="24"/>
        </w:rPr>
      </w:pPr>
      <w:r w:rsidRPr="00492FC2">
        <w:rPr>
          <w:rFonts w:ascii="Times New Roman" w:hAnsi="Times New Roman" w:cs="Times New Roman"/>
          <w:sz w:val="24"/>
          <w:szCs w:val="24"/>
        </w:rPr>
        <w:t>Općina Martijanec u okviru svog samoupravnog djelokruga obavlja poslove lokalnog značaja kojima se neposredno ostvaruju prava građana, a koji nisu Ustavom ili zakonom dodijeljeni državnim tijelima, i to osobito poslove koji se odnose na:</w:t>
      </w:r>
    </w:p>
    <w:p w14:paraId="5E506019"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uređenje naselja i stanovanje,</w:t>
      </w:r>
    </w:p>
    <w:p w14:paraId="666C76BE"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prostorno i urbanističko planiranje,</w:t>
      </w:r>
    </w:p>
    <w:p w14:paraId="10390631"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komunalno gospodarstvo,</w:t>
      </w:r>
    </w:p>
    <w:p w14:paraId="5163E0AC"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brigu o djeci,</w:t>
      </w:r>
    </w:p>
    <w:p w14:paraId="65C75A63"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socijalnu skrb,</w:t>
      </w:r>
    </w:p>
    <w:p w14:paraId="194BBDD7"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primarnu zdravstvenu zaštitu,</w:t>
      </w:r>
    </w:p>
    <w:p w14:paraId="4F11232C"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odgoj i osnovno obrazovanje,</w:t>
      </w:r>
    </w:p>
    <w:p w14:paraId="507D1F41"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kulturu, tjelesnu kulturu i sport,</w:t>
      </w:r>
    </w:p>
    <w:p w14:paraId="7DD140A4"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zaštitu potrošača,</w:t>
      </w:r>
    </w:p>
    <w:p w14:paraId="6E35B873"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zaštitu i unapređenje prirodnog okoliša,</w:t>
      </w:r>
    </w:p>
    <w:p w14:paraId="128EA28A"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protupožarnu i civilnu zaštitu,</w:t>
      </w:r>
    </w:p>
    <w:p w14:paraId="51AC42EB" w14:textId="77777777" w:rsidR="00CA4907" w:rsidRDefault="00CA4907" w:rsidP="000D5E77">
      <w:pPr>
        <w:pStyle w:val="Odlomakpopisa"/>
        <w:numPr>
          <w:ilvl w:val="0"/>
          <w:numId w:val="4"/>
        </w:numPr>
        <w:jc w:val="both"/>
        <w:rPr>
          <w:rFonts w:ascii="Times New Roman" w:hAnsi="Times New Roman" w:cs="Times New Roman"/>
          <w:sz w:val="24"/>
          <w:szCs w:val="24"/>
          <w:lang w:val="en-GB"/>
        </w:rPr>
      </w:pPr>
      <w:r w:rsidRPr="00CA4907">
        <w:rPr>
          <w:rFonts w:ascii="Times New Roman" w:hAnsi="Times New Roman" w:cs="Times New Roman"/>
          <w:sz w:val="24"/>
          <w:szCs w:val="24"/>
          <w:lang w:val="en-GB"/>
        </w:rPr>
        <w:t>promet na svom području,</w:t>
      </w:r>
    </w:p>
    <w:p w14:paraId="43E102A9" w14:textId="3967797B" w:rsidR="00CA4907" w:rsidRPr="00492FC2" w:rsidRDefault="00CA4907" w:rsidP="000D5E77">
      <w:pPr>
        <w:pStyle w:val="Odlomakpopisa"/>
        <w:numPr>
          <w:ilvl w:val="0"/>
          <w:numId w:val="4"/>
        </w:num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ostale poslove sukladno posebnim zakonima.</w:t>
      </w:r>
    </w:p>
    <w:p w14:paraId="2A2FDCAC" w14:textId="77777777" w:rsidR="00CA4907" w:rsidRPr="00492FC2" w:rsidRDefault="00CA4907" w:rsidP="00CA4907">
      <w:pPr>
        <w:rPr>
          <w:rFonts w:ascii="Times New Roman" w:hAnsi="Times New Roman" w:cs="Times New Roman"/>
          <w:sz w:val="24"/>
          <w:szCs w:val="24"/>
          <w:lang w:val="pl-PL"/>
        </w:rPr>
      </w:pPr>
      <w:r w:rsidRPr="00492FC2">
        <w:rPr>
          <w:rFonts w:ascii="Times New Roman" w:hAnsi="Times New Roman" w:cs="Times New Roman"/>
          <w:sz w:val="24"/>
          <w:szCs w:val="24"/>
          <w:lang w:val="pl-PL"/>
        </w:rPr>
        <w:t>Općina Martijanec obavlja poslove iz samoupravnog djelokruga sukladno posebnim zakonima kojima se uređuju pojedine djelatnosti.</w:t>
      </w:r>
      <w:r w:rsidRPr="00492FC2">
        <w:rPr>
          <w:rFonts w:ascii="Times New Roman" w:hAnsi="Times New Roman" w:cs="Times New Roman"/>
          <w:sz w:val="24"/>
          <w:szCs w:val="24"/>
          <w:lang w:val="pl-PL"/>
        </w:rPr>
        <w:br/>
        <w:t>Poslovi iz samoupravnog djelokruga detaljnije se uređuju odlukama Općinskog vijeća i Općinskog načelnika u skladu sa zakonom i Statutom Općine Martijanec.</w:t>
      </w:r>
    </w:p>
    <w:p w14:paraId="39208DB5" w14:textId="0DD9CBB2" w:rsidR="00CE5C02" w:rsidRPr="00B53BF9" w:rsidRDefault="00CE5C02" w:rsidP="007945EE">
      <w:pPr>
        <w:jc w:val="both"/>
        <w:rPr>
          <w:rFonts w:ascii="Times New Roman" w:hAnsi="Times New Roman" w:cs="Times New Roman"/>
          <w:sz w:val="24"/>
          <w:szCs w:val="24"/>
        </w:rPr>
      </w:pPr>
    </w:p>
    <w:p w14:paraId="5F52F147" w14:textId="4976B251" w:rsidR="00BB53BE" w:rsidRPr="002C6D36" w:rsidRDefault="00BB53BE" w:rsidP="00BB69D9">
      <w:pPr>
        <w:pStyle w:val="Naslov2"/>
        <w:numPr>
          <w:ilvl w:val="1"/>
          <w:numId w:val="2"/>
        </w:numPr>
        <w:jc w:val="both"/>
        <w:rPr>
          <w:rFonts w:ascii="Times New Roman" w:hAnsi="Times New Roman" w:cs="Times New Roman"/>
          <w:color w:val="EE0000"/>
        </w:rPr>
      </w:pPr>
      <w:bookmarkStart w:id="3" w:name="_Toc202954886"/>
      <w:r w:rsidRPr="002C6D36">
        <w:rPr>
          <w:rFonts w:ascii="Times New Roman" w:hAnsi="Times New Roman" w:cs="Times New Roman"/>
          <w:color w:val="EE0000"/>
        </w:rPr>
        <w:t>Vizija</w:t>
      </w:r>
      <w:bookmarkEnd w:id="3"/>
    </w:p>
    <w:p w14:paraId="0BFF1DBE" w14:textId="494BDE2B" w:rsidR="00B86736" w:rsidRPr="00B53BF9" w:rsidRDefault="00CA4907" w:rsidP="007945EE">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2DE4CD6" wp14:editId="76397799">
                <wp:simplePos x="0" y="0"/>
                <wp:positionH relativeFrom="column">
                  <wp:posOffset>-18052</wp:posOffset>
                </wp:positionH>
                <wp:positionV relativeFrom="paragraph">
                  <wp:posOffset>291374</wp:posOffset>
                </wp:positionV>
                <wp:extent cx="348343" cy="315686"/>
                <wp:effectExtent l="19050" t="0" r="13970" b="27305"/>
                <wp:wrapNone/>
                <wp:docPr id="226306031" name="Strelica: ševron 5"/>
                <wp:cNvGraphicFramePr/>
                <a:graphic xmlns:a="http://schemas.openxmlformats.org/drawingml/2006/main">
                  <a:graphicData uri="http://schemas.microsoft.com/office/word/2010/wordprocessingShape">
                    <wps:wsp>
                      <wps:cNvSpPr/>
                      <wps:spPr>
                        <a:xfrm>
                          <a:off x="0" y="0"/>
                          <a:ext cx="348343" cy="315686"/>
                        </a:xfrm>
                        <a:prstGeom prst="chevron">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9BF46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trelica: ševron 5" o:spid="_x0000_s1026" type="#_x0000_t55" style="position:absolute;margin-left:-1.4pt;margin-top:22.95pt;width:27.45pt;height:24.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l9eAIAAEkFAAAOAAAAZHJzL2Uyb0RvYy54bWysVEtv2zAMvg/YfxB0X23n0bVBnSJo0WFA&#10;0RZth54VWUoMyKJGKXGyXz9KdpygK3YYdpFJk/z40EddXe8aw7YKfQ225MVZzpmyEqrarkr+4/Xu&#10;ywVnPghbCQNWlXyvPL+ef/501bqZGsEaTKWQEYj1s9aVfB2Cm2WZl2vVCH8GTlkyasBGBFJxlVUo&#10;WkJvTDbK8/OsBawcglTe09/bzsjnCV9rJcOj1l4FZkpOtYV0YjqX8czmV2K2QuHWtezLEP9QRSNq&#10;S0kHqFsRBNtg/QdUU0sEDzqcSWgy0LqWKvVA3RT5u25e1sKp1AsNx7thTP7/wcqH7Yt7QhpD6/zM&#10;kxi72Gls4pfqY7s0rP0wLLULTNLP8eRiPBlzJsk0LqbnF+dxmNkx2KEP3xQ0LAolpxvdInRTEtt7&#10;Hzrvg1dM58HU1V1tTFJwtbwxyLaCru5ydJtP021RghO37Fh1ksLeqBhs7LPSrK6ozlG6l0QoNeAJ&#10;KZUNRWdai0p1aYppng9ZIgVjRGoqAUZkTeUN2D3AwbMDOWB3/fX+MVQlPg7B+d8K64KHiJQZbBiC&#10;m9oCfgRgqKs+c+dP5Z+MJopLqPZPyBC6bfBO3tV0RffChyeBRH9aFFrp8EiHNtCWHHqJszXgr4/+&#10;R39iJVk5a2mdSu5/bgQqzsx3S3y9LCaTuH9JmUy/jkjBU8vy1GI3zQ3QtRf0eDiZxOgfzEHUCM0b&#10;bf4iZiWTsJJyE8kCHpSb0K05vR1SLRbJjXbOiXBvX5yM4HGqkX+vuzeBrudpIII/wGH1xOwdVzvf&#10;GGlhsQmg60Tk41z7edO+JuL0b0t8EE715HV8Aee/AQAA//8DAFBLAwQUAAYACAAAACEAn0MG0N0A&#10;AAAHAQAADwAAAGRycy9kb3ducmV2LnhtbEzOy27CMBAF0D1S/8GaSt2Bk4hASTNBqI8FsOLxASae&#10;JhHxOIpNSP++7qosR3d078nXo2nFQL1rLCPEswgEcWl1wxXC+fQ1fQXhvGKtWsuE8EMO1sXTJFeZ&#10;tnc+0HD0lQgl7DKFUHvfZVK6siaj3Mx2xCH7tr1RPpx9JXWv7qHctDKJooU0quGwUKuO3msqr8eb&#10;QVju5nbYjHx1hzT++OT9dp+ct4gvz+PmDYSn0f8/wx8/0KEIpou9sXaiRZgmQe4R5ukKRMjTJAZx&#10;QVilC5BFLh/9xS8AAAD//wMAUEsBAi0AFAAGAAgAAAAhALaDOJL+AAAA4QEAABMAAAAAAAAAAAAA&#10;AAAAAAAAAFtDb250ZW50X1R5cGVzXS54bWxQSwECLQAUAAYACAAAACEAOP0h/9YAAACUAQAACwAA&#10;AAAAAAAAAAAAAAAvAQAAX3JlbHMvLnJlbHNQSwECLQAUAAYACAAAACEAaMwpfXgCAABJBQAADgAA&#10;AAAAAAAAAAAAAAAuAgAAZHJzL2Uyb0RvYy54bWxQSwECLQAUAAYACAAAACEAn0MG0N0AAAAHAQAA&#10;DwAAAAAAAAAAAAAAAADSBAAAZHJzL2Rvd25yZXYueG1sUEsFBgAAAAAEAAQA8wAAANwFAAAAAA==&#10;" adj="11812" fillcolor="#92d050" strokecolor="#091723 [484]" strokeweight="1pt"/>
            </w:pict>
          </mc:Fallback>
        </mc:AlternateContent>
      </w:r>
    </w:p>
    <w:p w14:paraId="18C8A95B" w14:textId="5F9985A4" w:rsidR="00CA4907" w:rsidRPr="00492FC2" w:rsidRDefault="00CA4907" w:rsidP="00CA4907">
      <w:pPr>
        <w:ind w:left="720"/>
        <w:jc w:val="both"/>
        <w:rPr>
          <w:rFonts w:ascii="Times New Roman" w:hAnsi="Times New Roman" w:cs="Times New Roman"/>
          <w:lang w:val="pl-PL"/>
        </w:rPr>
      </w:pPr>
      <w:r w:rsidRPr="00492FC2">
        <w:rPr>
          <w:rFonts w:ascii="Times New Roman" w:hAnsi="Times New Roman" w:cs="Times New Roman"/>
          <w:lang w:val="pl-PL"/>
        </w:rPr>
        <w:t xml:space="preserve">Općina Martijanec je mjesto kulturne baštine i ambijentalnih vrijednosti, vode i zelenila, </w:t>
      </w:r>
      <w:r w:rsidRPr="00492FC2">
        <w:rPr>
          <w:rFonts w:ascii="Times New Roman" w:hAnsi="Times New Roman" w:cs="Times New Roman"/>
          <w:lang w:val="pl-PL"/>
        </w:rPr>
        <w:br/>
        <w:t>pogodno za ekološku proizvodnju i ugodno življenje.</w:t>
      </w:r>
    </w:p>
    <w:p w14:paraId="60F2A1A4" w14:textId="76A3DCDC" w:rsidR="00CA4907" w:rsidRPr="00492FC2" w:rsidRDefault="00CA4907" w:rsidP="00CA4907">
      <w:pPr>
        <w:ind w:left="720"/>
        <w:jc w:val="both"/>
        <w:rPr>
          <w:rFonts w:ascii="Times New Roman" w:hAnsi="Times New Roman" w:cs="Times New Roman"/>
        </w:rPr>
      </w:pPr>
      <w:r w:rsidRPr="00CA4907">
        <w:rPr>
          <w:rFonts w:ascii="Times New Roman" w:hAnsi="Times New Roman" w:cs="Times New Roman"/>
        </w:rPr>
        <w:t>Vizija razvoja Općine Martijanec temelji se na očuvanju prirodnih i kulturnih vrijednosti te stvaranju preduvjeta za održiv gospodarski napredak i visoku kvalitetu života stanovnika.</w:t>
      </w:r>
      <w:r w:rsidRPr="00CA4907">
        <w:rPr>
          <w:rFonts w:ascii="Times New Roman" w:hAnsi="Times New Roman" w:cs="Times New Roman"/>
        </w:rPr>
        <w:br/>
        <w:t>Općina teži biti uređena, povezana i ekološki osviještena zajednica koja potiče razvoj poduzetništva, brine o okolišu i pruža ugodno okruženje za život, rad i obitelj.</w:t>
      </w:r>
    </w:p>
    <w:p w14:paraId="27504409" w14:textId="77777777" w:rsidR="00CA4907" w:rsidRPr="00492FC2" w:rsidRDefault="00CA4907" w:rsidP="00CA4907">
      <w:pPr>
        <w:ind w:left="720"/>
        <w:jc w:val="both"/>
        <w:rPr>
          <w:rFonts w:ascii="Times New Roman" w:hAnsi="Times New Roman" w:cs="Times New Roman"/>
        </w:rPr>
      </w:pPr>
    </w:p>
    <w:p w14:paraId="5E3D4616" w14:textId="77777777" w:rsidR="00CA4907" w:rsidRPr="00492FC2" w:rsidRDefault="00CA4907" w:rsidP="00CA4907">
      <w:pPr>
        <w:ind w:left="720"/>
        <w:jc w:val="both"/>
        <w:rPr>
          <w:rFonts w:ascii="Times New Roman" w:hAnsi="Times New Roman" w:cs="Times New Roman"/>
        </w:rPr>
      </w:pPr>
    </w:p>
    <w:p w14:paraId="4A214640" w14:textId="77777777" w:rsidR="00CA4907" w:rsidRPr="00492FC2" w:rsidRDefault="00CA4907" w:rsidP="00CA4907">
      <w:pPr>
        <w:ind w:left="720"/>
        <w:jc w:val="both"/>
        <w:rPr>
          <w:rFonts w:ascii="Times New Roman" w:hAnsi="Times New Roman" w:cs="Times New Roman"/>
        </w:rPr>
      </w:pPr>
    </w:p>
    <w:p w14:paraId="32691486" w14:textId="7E55A07F" w:rsidR="00CA4907" w:rsidRPr="00492FC2" w:rsidRDefault="00CA4907" w:rsidP="00CA4907">
      <w:pPr>
        <w:ind w:left="720"/>
        <w:jc w:val="both"/>
        <w:rPr>
          <w:rFonts w:ascii="Times New Roman" w:hAnsi="Times New Roman" w:cs="Times New Roman"/>
        </w:rPr>
      </w:pPr>
    </w:p>
    <w:p w14:paraId="4509C381" w14:textId="77777777" w:rsidR="00CA4907" w:rsidRPr="00492FC2" w:rsidRDefault="00CA4907" w:rsidP="00CA4907">
      <w:pPr>
        <w:ind w:left="720"/>
        <w:jc w:val="both"/>
        <w:rPr>
          <w:rFonts w:ascii="Times New Roman" w:hAnsi="Times New Roman" w:cs="Times New Roman"/>
        </w:rPr>
      </w:pPr>
    </w:p>
    <w:p w14:paraId="0C5D8739" w14:textId="77777777" w:rsidR="00CA4907" w:rsidRPr="00492FC2" w:rsidRDefault="00CA4907" w:rsidP="00CA4907">
      <w:pPr>
        <w:ind w:left="720"/>
        <w:jc w:val="both"/>
        <w:rPr>
          <w:rFonts w:ascii="Times New Roman" w:hAnsi="Times New Roman" w:cs="Times New Roman"/>
        </w:rPr>
      </w:pPr>
    </w:p>
    <w:p w14:paraId="53C7F047" w14:textId="73A385DB" w:rsidR="00BB53BE" w:rsidRPr="002C6D36" w:rsidRDefault="006F07B7" w:rsidP="00BB69D9">
      <w:pPr>
        <w:pStyle w:val="Naslov2"/>
        <w:numPr>
          <w:ilvl w:val="1"/>
          <w:numId w:val="2"/>
        </w:numPr>
        <w:jc w:val="both"/>
        <w:rPr>
          <w:rFonts w:ascii="Times New Roman" w:hAnsi="Times New Roman" w:cs="Times New Roman"/>
          <w:color w:val="EE0000"/>
        </w:rPr>
      </w:pPr>
      <w:bookmarkStart w:id="4" w:name="_Toc202954887"/>
      <w:r w:rsidRPr="002C6D36">
        <w:rPr>
          <w:rFonts w:ascii="Times New Roman" w:hAnsi="Times New Roman" w:cs="Times New Roman"/>
          <w:color w:val="EE0000"/>
        </w:rPr>
        <w:t>Misija</w:t>
      </w:r>
      <w:bookmarkEnd w:id="4"/>
      <w:r w:rsidRPr="002C6D36">
        <w:rPr>
          <w:rFonts w:ascii="Times New Roman" w:hAnsi="Times New Roman" w:cs="Times New Roman"/>
          <w:color w:val="EE0000"/>
        </w:rPr>
        <w:t xml:space="preserve"> </w:t>
      </w:r>
    </w:p>
    <w:p w14:paraId="1AFD3028" w14:textId="42D381B3" w:rsidR="00003B96" w:rsidRPr="00B53BF9" w:rsidRDefault="00003B96" w:rsidP="00003B96">
      <w:pPr>
        <w:rPr>
          <w:rFonts w:ascii="Times New Roman" w:hAnsi="Times New Roman" w:cs="Times New Roman"/>
        </w:rPr>
      </w:pPr>
    </w:p>
    <w:p w14:paraId="3859B2A8" w14:textId="1DD7A357" w:rsidR="00741908" w:rsidRPr="00B53BF9" w:rsidRDefault="00CA4907" w:rsidP="00CA4907">
      <w:pPr>
        <w:ind w:left="360"/>
        <w:jc w:val="both"/>
        <w:rPr>
          <w:rFonts w:ascii="Times New Roman" w:hAnsi="Times New Roman" w:cs="Times New Roman"/>
        </w:rPr>
      </w:pPr>
      <w:r w:rsidRPr="002C6D36">
        <w:rPr>
          <w:rFonts w:ascii="Times New Roman" w:hAnsi="Times New Roman" w:cs="Times New Roman"/>
          <w:noProof/>
          <w:color w:val="70AD47" w:themeColor="accent6"/>
        </w:rPr>
        <mc:AlternateContent>
          <mc:Choice Requires="wps">
            <w:drawing>
              <wp:anchor distT="0" distB="0" distL="114300" distR="114300" simplePos="0" relativeHeight="251671552" behindDoc="0" locked="0" layoutInCell="1" allowOverlap="1" wp14:anchorId="2E804A75" wp14:editId="19054169">
                <wp:simplePos x="0" y="0"/>
                <wp:positionH relativeFrom="leftMargin">
                  <wp:align>right</wp:align>
                </wp:positionH>
                <wp:positionV relativeFrom="paragraph">
                  <wp:posOffset>455386</wp:posOffset>
                </wp:positionV>
                <wp:extent cx="348343" cy="315686"/>
                <wp:effectExtent l="19050" t="0" r="13970" b="27305"/>
                <wp:wrapNone/>
                <wp:docPr id="973961230" name="Strelica: ševron 5"/>
                <wp:cNvGraphicFramePr/>
                <a:graphic xmlns:a="http://schemas.openxmlformats.org/drawingml/2006/main">
                  <a:graphicData uri="http://schemas.microsoft.com/office/word/2010/wordprocessingShape">
                    <wps:wsp>
                      <wps:cNvSpPr/>
                      <wps:spPr>
                        <a:xfrm>
                          <a:off x="0" y="0"/>
                          <a:ext cx="348343" cy="315686"/>
                        </a:xfrm>
                        <a:prstGeom prst="chevron">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1253A" id="Strelica: ševron 5" o:spid="_x0000_s1026" type="#_x0000_t55" style="position:absolute;margin-left:-23.75pt;margin-top:35.85pt;width:27.45pt;height:24.85pt;z-index:25167155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l9eAIAAEkFAAAOAAAAZHJzL2Uyb0RvYy54bWysVEtv2zAMvg/YfxB0X23n0bVBnSJo0WFA&#10;0RZth54VWUoMyKJGKXGyXz9KdpygK3YYdpFJk/z40EddXe8aw7YKfQ225MVZzpmyEqrarkr+4/Xu&#10;ywVnPghbCQNWlXyvPL+ef/501bqZGsEaTKWQEYj1s9aVfB2Cm2WZl2vVCH8GTlkyasBGBFJxlVUo&#10;WkJvTDbK8/OsBawcglTe09/bzsjnCV9rJcOj1l4FZkpOtYV0YjqX8czmV2K2QuHWtezLEP9QRSNq&#10;S0kHqFsRBNtg/QdUU0sEDzqcSWgy0LqWKvVA3RT5u25e1sKp1AsNx7thTP7/wcqH7Yt7QhpD6/zM&#10;kxi72Gls4pfqY7s0rP0wLLULTNLP8eRiPBlzJsk0LqbnF+dxmNkx2KEP3xQ0LAolpxvdInRTEtt7&#10;Hzrvg1dM58HU1V1tTFJwtbwxyLaCru5ydJtP021RghO37Fh1ksLeqBhs7LPSrK6ozlG6l0QoNeAJ&#10;KZUNRWdai0p1aYppng9ZIgVjRGoqAUZkTeUN2D3AwbMDOWB3/fX+MVQlPg7B+d8K64KHiJQZbBiC&#10;m9oCfgRgqKs+c+dP5Z+MJopLqPZPyBC6bfBO3tV0RffChyeBRH9aFFrp8EiHNtCWHHqJszXgr4/+&#10;R39iJVk5a2mdSu5/bgQqzsx3S3y9LCaTuH9JmUy/jkjBU8vy1GI3zQ3QtRf0eDiZxOgfzEHUCM0b&#10;bf4iZiWTsJJyE8kCHpSb0K05vR1SLRbJjXbOiXBvX5yM4HGqkX+vuzeBrudpIII/wGH1xOwdVzvf&#10;GGlhsQmg60Tk41z7edO+JuL0b0t8EE715HV8Aee/AQAA//8DAFBLAwQUAAYACAAAACEAYJx7VtsA&#10;AAAGAQAADwAAAGRycy9kb3ducmV2LnhtbEyPy27CMBBF95X6D9ZU6q44iUKBEAehPhaUFY8PMPE0&#10;iYjHUWxC+vcdVrAc3atzz+Sr0bZiwN43jhTEkwgEUulMQ5WC4+H7bQ7CB01Gt45QwR96WBXPT7nO&#10;jLvSDod9qARDyGdaQR1Cl0npyxqt9hPXIXH263qrA599JU2vrwy3rUyi6F1a3RAv1LrDjxrL8/5i&#10;Fcx+UjesRzr73TT+/KLtZpscN0q9vozrJYiAY7iX4abP6lCw08ldyHjRKuBHApPiGQhOp+kCxIlb&#10;SZyCLHL5qF/8AwAA//8DAFBLAQItABQABgAIAAAAIQC2gziS/gAAAOEBAAATAAAAAAAAAAAAAAAA&#10;AAAAAABbQ29udGVudF9UeXBlc10ueG1sUEsBAi0AFAAGAAgAAAAhADj9If/WAAAAlAEAAAsAAAAA&#10;AAAAAAAAAAAALwEAAF9yZWxzLy5yZWxzUEsBAi0AFAAGAAgAAAAhAGjMKX14AgAASQUAAA4AAAAA&#10;AAAAAAAAAAAALgIAAGRycy9lMm9Eb2MueG1sUEsBAi0AFAAGAAgAAAAhAGCce1bbAAAABgEAAA8A&#10;AAAAAAAAAAAAAAAA0gQAAGRycy9kb3ducmV2LnhtbFBLBQYAAAAABAAEAPMAAADaBQAAAAA=&#10;" adj="11812" fillcolor="#92d050" strokecolor="#091723 [484]" strokeweight="1pt">
                <w10:wrap anchorx="margin"/>
              </v:shape>
            </w:pict>
          </mc:Fallback>
        </mc:AlternateContent>
      </w:r>
      <w:r w:rsidRPr="00CA4907">
        <w:rPr>
          <w:rFonts w:ascii="Times New Roman" w:hAnsi="Times New Roman" w:cs="Times New Roman"/>
        </w:rPr>
        <w:t>Misija Općine Martijanec je uspostava i održavanje lokalne vlast i provođenjem svih temeljnih funkcija upravljanja općinom, unaprjeđenje kvalitete života i rada u Općini pružanjem usluga svojim građanima, omogućavanjem sudjelovanja u odlučivanju, odgovornim upravljanjem javnim dobrima, protokom informacija i efikasnim transparentnim radom općinske uprave. Svojom organizacijom rada djeluje u smjeru stalnog poboljšanja kvalitete, poštujući poslovne, profesionalne i etičke norme, te nastoji poticati gospodarski, poljoprivredni, turistički i demografski razvoj Općine, a u skladu s vizijom i ciljevima Općine Martijanec.</w:t>
      </w:r>
    </w:p>
    <w:bookmarkStart w:id="5" w:name="_Toc202954888"/>
    <w:p w14:paraId="30727391" w14:textId="3A6B495A" w:rsidR="00BB69D9" w:rsidRPr="00B53BF9" w:rsidRDefault="00CA4907" w:rsidP="00BB69D9">
      <w:pPr>
        <w:rPr>
          <w:rFonts w:ascii="Times New Roman" w:hAnsi="Times New Roman" w:cs="Times New Roman"/>
        </w:rPr>
      </w:pPr>
      <w:r w:rsidRPr="00CA4907">
        <w:rPr>
          <w:rFonts w:ascii="Times New Roman" w:hAnsi="Times New Roman" w:cs="Times New Roman"/>
          <w:noProof/>
          <w:lang w:eastAsia="hr-HR"/>
        </w:rPr>
        <mc:AlternateContent>
          <mc:Choice Requires="wps">
            <w:drawing>
              <wp:anchor distT="0" distB="0" distL="114300" distR="114300" simplePos="0" relativeHeight="251673600" behindDoc="0" locked="0" layoutInCell="1" allowOverlap="1" wp14:anchorId="21E95B86" wp14:editId="0B8350D1">
                <wp:simplePos x="0" y="0"/>
                <wp:positionH relativeFrom="margin">
                  <wp:align>center</wp:align>
                </wp:positionH>
                <wp:positionV relativeFrom="margin">
                  <wp:posOffset>2692672</wp:posOffset>
                </wp:positionV>
                <wp:extent cx="4767580" cy="1382395"/>
                <wp:effectExtent l="0" t="0" r="13970" b="27305"/>
                <wp:wrapThrough wrapText="bothSides">
                  <wp:wrapPolygon edited="0">
                    <wp:start x="518" y="0"/>
                    <wp:lineTo x="0" y="1488"/>
                    <wp:lineTo x="0" y="20241"/>
                    <wp:lineTo x="432" y="21729"/>
                    <wp:lineTo x="21145" y="21729"/>
                    <wp:lineTo x="21577" y="20241"/>
                    <wp:lineTo x="21577" y="1488"/>
                    <wp:lineTo x="21059" y="0"/>
                    <wp:lineTo x="518" y="0"/>
                  </wp:wrapPolygon>
                </wp:wrapThrough>
                <wp:docPr id="430591722" name="Rounded Rectangle 2"/>
                <wp:cNvGraphicFramePr/>
                <a:graphic xmlns:a="http://schemas.openxmlformats.org/drawingml/2006/main">
                  <a:graphicData uri="http://schemas.microsoft.com/office/word/2010/wordprocessingShape">
                    <wps:wsp>
                      <wps:cNvSpPr/>
                      <wps:spPr>
                        <a:xfrm>
                          <a:off x="0" y="0"/>
                          <a:ext cx="4767580" cy="1382395"/>
                        </a:xfrm>
                        <a:prstGeom prst="roundRect">
                          <a:avLst/>
                        </a:prstGeom>
                        <a:solidFill>
                          <a:srgbClr val="EE0000"/>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B041A" w14:textId="77777777" w:rsidR="00CA4907" w:rsidRPr="00981C0E" w:rsidRDefault="00CA4907" w:rsidP="00CA4907">
                            <w:pPr>
                              <w:contextualSpacing/>
                              <w:jc w:val="both"/>
                              <w:rPr>
                                <w:rFonts w:ascii="Times New Roman" w:hAnsi="Times New Roman" w:cs="Times New Roman"/>
                                <w:b/>
                              </w:rPr>
                            </w:pPr>
                            <w:r w:rsidRPr="00CA4907">
                              <w:rPr>
                                <w:rFonts w:ascii="Times New Roman" w:eastAsia="Calibri" w:hAnsi="Times New Roman" w:cs="Times New Roman"/>
                                <w:noProof/>
                                <w:sz w:val="24"/>
                                <w:szCs w:val="24"/>
                              </w:rPr>
                              <w:t>Razvojna misija Općine Martijanec usmjerena je na održivo gospodarenje prirodnim resursima, unaprjeđenje komunalne i društvene infrastrukture, poticanje ekološke poljoprivrede, turizma i poduzetništva te stvaranje uvjeta za kvalitetan život svih stanovnika kroz odgovorno upravljanje, digitalnu transformaciju i brigu o okolišu.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95B86" id="Rounded Rectangle 2" o:spid="_x0000_s1027" style="position:absolute;margin-left:0;margin-top:212pt;width:375.4pt;height:108.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esiwIAAKMFAAAOAAAAZHJzL2Uyb0RvYy54bWysVMFu2zAMvQ/YPwi6L47TpE2DOkWQtsOA&#10;oi3aDj0rshQbkEVNUmJnXz9KdpysKTZgmA+yJJKP5BPJq+umUmQrrCtBZzQdDCkRmkNe6nVGv7/e&#10;fZlS4jzTOVOgRUZ3wtHr+edPV7WZiREUoHJhCYJoN6tNRgvvzSxJHC9ExdwAjNAolGAr5vFo10lu&#10;WY3olUpGw+F5UoPNjQUunMPbm1ZI5xFfSsH9o5ROeKIyirH5uNq4rsKazK/YbG2ZKUrehcH+IYqK&#10;lRqd9lA3zDOyseUJVFVyCw6kH3CoEpCy5CLmgNmkw3fZvBTMiJgLkuNMT5P7f7D8YftinizSUBs3&#10;c7gNWTTSVuGP8ZEmkrXryRKNJxwvxxfnF5MpcspRlp5NR2eXk0BncjA31vmvAioSNhm1sNH5Mz5J&#10;ZIpt751v9fd6waUDVeZ3pVLxYNerpbJky/D5bm+H+HUuflNT+tQyFJDobRnnQvv01BijDdbJIfu4&#10;8zslAqbSz0KSMsd8RzHqWJinuNF/wXLRhjo5jnQfSaQmAgZtiSn22OmfsFuOOv1gKmJd98bDvxv3&#10;FtEzaN8bV6UG+xGA6tmSrf6epJaawJJvVg1yk9GzwGu4WUG+e7LEQttnzvC7Ep/+njn/xCw2FpYL&#10;Dgv/iItUUGcUuh0lBdifH90Hfax3lFJSY6Nm1P3YMCsoUd80dsJlOh6Hzo6H8eRihAd7LFkdS/Sm&#10;WgIWU4pjyfC4Dfpe7bfSQvWGM2URvKKIaY6+M8q93R+Wvh0gOJW4WCyiGnazYf5evxgewAPPoapf&#10;mzdmTVf/HlvnAfZNzWbvOqDVDZYaFhsPsoztceC1ewGcBLGUuqkVRs3xOWodZuv8FwAAAP//AwBQ&#10;SwMEFAAGAAgAAAAhAMS4dhHfAAAACAEAAA8AAABkcnMvZG93bnJldi54bWxMj8FKw0AQhu+C77CM&#10;4EXspiU2GrMpsSB4EZpWweMmO2aD2dmQ3bbx7R1PepvhH/75vmIzu0GccAq9JwXLRQICqfWmp07B&#10;2+H59h5EiJqMHjyhgm8MsCkvLwqdG3+mGk/72AkuoZBrBTbGMZcytBadDgs/InH26SenI69TJ82k&#10;z1zuBrlKkrV0uif+YPWIW4vt1/7oFDy53cHedM1D9vrhtk2F9Xv1Uit1fTVXjyAizvHvGH7xGR1K&#10;Zmr8kUwQgwIWiQrSVcoDx9ldwiaNgnW6zECWhfwvUP4AAAD//wMAUEsBAi0AFAAGAAgAAAAhALaD&#10;OJL+AAAA4QEAABMAAAAAAAAAAAAAAAAAAAAAAFtDb250ZW50X1R5cGVzXS54bWxQSwECLQAUAAYA&#10;CAAAACEAOP0h/9YAAACUAQAACwAAAAAAAAAAAAAAAAAvAQAAX3JlbHMvLnJlbHNQSwECLQAUAAYA&#10;CAAAACEA5FcHrIsCAACjBQAADgAAAAAAAAAAAAAAAAAuAgAAZHJzL2Uyb0RvYy54bWxQSwECLQAU&#10;AAYACAAAACEAxLh2Ed8AAAAIAQAADwAAAAAAAAAAAAAAAADlBAAAZHJzL2Rvd25yZXYueG1sUEsF&#10;BgAAAAAEAAQA8wAAAPEFAAAAAA==&#10;" fillcolor="#e00" strokecolor="#5b9bd5 [3204]" strokeweight="1pt">
                <v:stroke joinstyle="miter"/>
                <v:textbox>
                  <w:txbxContent>
                    <w:p w14:paraId="316B041A" w14:textId="77777777" w:rsidR="00CA4907" w:rsidRPr="00981C0E" w:rsidRDefault="00CA4907" w:rsidP="00CA4907">
                      <w:pPr>
                        <w:contextualSpacing/>
                        <w:jc w:val="both"/>
                        <w:rPr>
                          <w:rFonts w:ascii="Times New Roman" w:hAnsi="Times New Roman" w:cs="Times New Roman"/>
                          <w:b/>
                        </w:rPr>
                      </w:pPr>
                      <w:r w:rsidRPr="00CA4907">
                        <w:rPr>
                          <w:rFonts w:ascii="Times New Roman" w:eastAsia="Calibri" w:hAnsi="Times New Roman" w:cs="Times New Roman"/>
                          <w:noProof/>
                          <w:sz w:val="24"/>
                          <w:szCs w:val="24"/>
                        </w:rPr>
                        <w:t>Razvojna misija Općine Martijanec usmjerena je na održivo gospodarenje prirodnim resursima, unaprjeđenje komunalne i društvene infrastrukture, poticanje ekološke poljoprivrede, turizma i poduzetništva te stvaranje uvjeta za kvalitetan život svih stanovnika kroz odgovorno upravljanje, digitalnu transformaciju i brigu o okolišu.</w:t>
                      </w:r>
                    </w:p>
                  </w:txbxContent>
                </v:textbox>
                <w10:wrap type="through" anchorx="margin" anchory="margin"/>
              </v:roundrect>
            </w:pict>
          </mc:Fallback>
        </mc:AlternateContent>
      </w:r>
    </w:p>
    <w:p w14:paraId="4F82EDA3" w14:textId="1137E8E8" w:rsidR="00CA4907" w:rsidRDefault="00CA4907" w:rsidP="00AA5B72">
      <w:pPr>
        <w:pStyle w:val="Naslov2"/>
        <w:ind w:left="1080"/>
        <w:jc w:val="both"/>
        <w:rPr>
          <w:rFonts w:ascii="Times New Roman" w:hAnsi="Times New Roman" w:cs="Times New Roman"/>
        </w:rPr>
      </w:pPr>
    </w:p>
    <w:p w14:paraId="69E30B04" w14:textId="30AE89C6" w:rsidR="00CA4907" w:rsidRDefault="00CA4907" w:rsidP="00AA5B72">
      <w:pPr>
        <w:pStyle w:val="Naslov2"/>
        <w:ind w:left="1080"/>
        <w:jc w:val="both"/>
        <w:rPr>
          <w:rFonts w:ascii="Times New Roman" w:hAnsi="Times New Roman" w:cs="Times New Roman"/>
        </w:rPr>
      </w:pPr>
    </w:p>
    <w:p w14:paraId="669A6B77" w14:textId="2B1F187A" w:rsidR="00CA4907" w:rsidRDefault="00CA4907" w:rsidP="00AA5B72">
      <w:pPr>
        <w:pStyle w:val="Naslov2"/>
        <w:ind w:left="1080"/>
        <w:jc w:val="both"/>
        <w:rPr>
          <w:rFonts w:ascii="Times New Roman" w:hAnsi="Times New Roman" w:cs="Times New Roman"/>
        </w:rPr>
      </w:pPr>
    </w:p>
    <w:p w14:paraId="6D1DA426" w14:textId="72FBD2E1" w:rsidR="00CA4907" w:rsidRDefault="00345E7C" w:rsidP="00AA5B72">
      <w:pPr>
        <w:pStyle w:val="Naslov2"/>
        <w:ind w:left="108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78D1134" wp14:editId="40209D17">
                <wp:simplePos x="0" y="0"/>
                <wp:positionH relativeFrom="column">
                  <wp:posOffset>5587637</wp:posOffset>
                </wp:positionH>
                <wp:positionV relativeFrom="paragraph">
                  <wp:posOffset>27305</wp:posOffset>
                </wp:positionV>
                <wp:extent cx="947058" cy="2982685"/>
                <wp:effectExtent l="19050" t="0" r="24765" b="27305"/>
                <wp:wrapNone/>
                <wp:docPr id="579362936" name="Strelica: zakrivljeno udesno 6"/>
                <wp:cNvGraphicFramePr/>
                <a:graphic xmlns:a="http://schemas.openxmlformats.org/drawingml/2006/main">
                  <a:graphicData uri="http://schemas.microsoft.com/office/word/2010/wordprocessingShape">
                    <wps:wsp>
                      <wps:cNvSpPr/>
                      <wps:spPr>
                        <a:xfrm rot="10800000">
                          <a:off x="0" y="0"/>
                          <a:ext cx="947058" cy="2982685"/>
                        </a:xfrm>
                        <a:prstGeom prst="curvedRightArrow">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764E6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trelica: zakrivljeno udesno 6" o:spid="_x0000_s1026" type="#_x0000_t102" style="position:absolute;margin-left:439.95pt;margin-top:2.15pt;width:74.55pt;height:234.85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uaiQIAAGIFAAAOAAAAZHJzL2Uyb0RvYy54bWysVEtv2zAMvg/YfxB0X/1A0iZBnSJo0WFA&#10;0RZ9oGdFlmMBsqRRSpzs14+SHDdoexrmg0GK5EfyE6nLq32nyE6Ak0ZXtDjLKRGam1rqTUVfX25/&#10;zChxnumaKaNFRQ/C0avl92+XvV2I0rRG1QIIgmi36G1FW+/tIsscb0XH3JmxQqOxMdAxjypsshpY&#10;j+idyso8P896A7UFw4VzeHqTjHQZ8ZtGcP/QNE54oiqKtfn4h/hfh3+2vGSLDTDbSj6Uwf6hio5J&#10;jUlHqBvmGdmC/ATVSQ7GmcafcdNlpmkkF7EH7KbIP3Tz3DIrYi9IjrMjTe7/wfL73bN9BKSht27h&#10;UAxd7BvoCBhkq8hnefhic1gu2UfuDiN3Yu8Jx8P55CKf4mVzNJXzWXk+mwZyswQWQC04/1OYjgSh&#10;onwLO1E/yU3rVwCmjxnY7s75FHZ0D6HOKFnfSqWiApv1tQKyY3in8/Imn8ZrxEwnbtl7O1HyByVC&#10;sNJPoiGyxorLmDFOmhjxGOdC+yKZWlaLlKaYBg5SYWNE7C4CBuQGyxuxB4AwxZ+xE8zgH0JFHNQx&#10;OJE9pkkVHAtLwWNEzGy0H4M7qQ181ZnCrobMyR/LP6EmiGtTHx4hXTwui7P8VuJd3THnHxngXuAh&#10;7rp/wF+jTF9RM0iUtAb+fHUe/HFc0UpJj3tWUfd7y0BQon5pHOR5MZmExYzKZHpRogKnlvWpRW+7&#10;a4PXXsTqohj8vTqKDZjuDZ+EVciKJqY55sZp83BUrn3af3xUuFitohsuo2X+Tj9bHsADq2H+XvZv&#10;DOwwsB5H/d4cd5ItPsxq8g2R2qy23jQyDvI7rwPfuMhxcIZHJ7wUp3r0en8al38BAAD//wMAUEsD&#10;BBQABgAIAAAAIQDzZa1M4AAAAAoBAAAPAAAAZHJzL2Rvd25yZXYueG1sTI/NTsMwEITvSLyDtUjc&#10;qE2IyA9xKiiqVHEqBYmrk2yTiHgdxW6b8vRsT3DcmdHsN8VytoM44uR7RxruFwoEUu2anloNnx/r&#10;uxSED4YaMzhCDWf0sCyvrwqTN+5E73jchVZwCfncaOhCGHMpfd2hNX7hRiT29m6yJvA5tbKZzInL&#10;7SAjpR6lNT3xh86MuOqw/t4drIbq55y+vCarzd5t15uvyNv4LbZa397Mz08gAs7hLwwXfEaHkpkq&#10;d6DGi0FDmmQZRzXEDyAuvooyHlexkMQKZFnI/xPKXwAAAP//AwBQSwECLQAUAAYACAAAACEAtoM4&#10;kv4AAADhAQAAEwAAAAAAAAAAAAAAAAAAAAAAW0NvbnRlbnRfVHlwZXNdLnhtbFBLAQItABQABgAI&#10;AAAAIQA4/SH/1gAAAJQBAAALAAAAAAAAAAAAAAAAAC8BAABfcmVscy8ucmVsc1BLAQItABQABgAI&#10;AAAAIQAWP4uaiQIAAGIFAAAOAAAAAAAAAAAAAAAAAC4CAABkcnMvZTJvRG9jLnhtbFBLAQItABQA&#10;BgAIAAAAIQDzZa1M4AAAAAoBAAAPAAAAAAAAAAAAAAAAAOMEAABkcnMvZG93bnJldi54bWxQSwUG&#10;AAAAAAQABADzAAAA8AUAAAAA&#10;" adj="18171,20743,16200" fillcolor="#92d050"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C560943" wp14:editId="4201E406">
                <wp:simplePos x="0" y="0"/>
                <wp:positionH relativeFrom="column">
                  <wp:posOffset>-573224</wp:posOffset>
                </wp:positionH>
                <wp:positionV relativeFrom="paragraph">
                  <wp:posOffset>169001</wp:posOffset>
                </wp:positionV>
                <wp:extent cx="947058" cy="2982685"/>
                <wp:effectExtent l="0" t="0" r="43815" b="8255"/>
                <wp:wrapNone/>
                <wp:docPr id="703220227" name="Strelica: zakrivljeno udesno 6"/>
                <wp:cNvGraphicFramePr/>
                <a:graphic xmlns:a="http://schemas.openxmlformats.org/drawingml/2006/main">
                  <a:graphicData uri="http://schemas.microsoft.com/office/word/2010/wordprocessingShape">
                    <wps:wsp>
                      <wps:cNvSpPr/>
                      <wps:spPr>
                        <a:xfrm>
                          <a:off x="0" y="0"/>
                          <a:ext cx="947058" cy="2982685"/>
                        </a:xfrm>
                        <a:prstGeom prst="curvedRightArrow">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43BC5" id="Strelica: zakrivljeno udesno 6" o:spid="_x0000_s1026" type="#_x0000_t102" style="position:absolute;margin-left:-45.15pt;margin-top:13.3pt;width:74.55pt;height:234.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xpfwIAAFMFAAAOAAAAZHJzL2Uyb0RvYy54bWysVEtv2zAMvg/YfxB0X+0ESdsEdYqgRYcB&#10;RVv0gZ4VWYoNyKJGKXGyXz9KdpygK3YYdpEpk/z40EdeXe8aw7YKfQ224KOznDNlJZS1XRf87fXu&#10;2yVnPghbCgNWFXyvPL9efP1y1bq5GkMFplTICMT6eesKXoXg5lnmZaUa4c/AKUtKDdiIQFdcZyWK&#10;ltAbk43z/DxrAUuHIJX39Pe2U/JFwtdayfCotVeBmYJTbiGdmM5VPLPFlZivUbiqln0a4h+yaERt&#10;KegAdSuCYBus/4BqaongQYczCU0GWtdSpRqomlH+oZqXSjiVaqHmeDe0yf8/WPmwfXFPSG1onZ97&#10;EmMVO41N/FJ+bJeatR+apXaBSfo5m1zkU3pdSarx7HJ8fjmN3cyO3g59+K6gYVEouNzgVpXP9boK&#10;S0RoU7/E9t6Hzu1gHgN7MHV5VxuTLrhe3RhkW0GPOBvf5tP0bhTpxCw75p+ksDcqOhv7rDSrS8p4&#10;nCImaqkBT0ipbBh1qkqUqgszmub5ECWSMXqk6hJgRNaU3oDdAxwsO5ADdldfbx9dVWLm4Jz/LbHO&#10;efBIkcGGwbmpLeBnAIaq6iN39pT+SWuiuIJy/4QMoZsL7+RdTW91L3x4EkiDQCNDwx0e6dAG2oJD&#10;L3FWAf767H+0J36SlrOWBqvg/udGoOLM/LDE3NloMomTmC6T6cWYLniqWZ1q7Ka5AXr2Ea0RJ5MY&#10;7YM5iBqheacdsIxRSSWspNjEtoCHy03oBp62iFTLZTKj6XMi3NsXJyN47Grk3+vuXaDrCRuI6g9w&#10;GEIx/8DVzjZ6WlhuAug6EfnY177fNLmJOP2Wiavh9J6sjrtw8RsAAP//AwBQSwMEFAAGAAgAAAAh&#10;AIBkcdLgAAAACQEAAA8AAABkcnMvZG93bnJldi54bWxMj8FOwzAMhu9IvENkJC5oS1kh2rqmEwIN&#10;iSNjiO2WNV5brXGqJuvK22NOcLT8+ff356vRtWLAPjSeNNxPExBIpbcNVRq2H+vJHESIhqxpPaGG&#10;bwywKq6vcpNZf6F3HDaxEhxCITMa6hi7TMpQ1uhMmPoOiXdH3zsTeewraXtz4XDXylmSKOlMQ/yh&#10;Nh0+11ieNmfHGi+nZLd9G76ifT3ud+n4qe7sWuvbm/FpCSLiGP9g+NXnGyjY6eDPZINoNUwWScqo&#10;hplSIBh4nHOVg4aHhUpBFrn836D4AQAA//8DAFBLAQItABQABgAIAAAAIQC2gziS/gAAAOEBAAAT&#10;AAAAAAAAAAAAAAAAAAAAAABbQ29udGVudF9UeXBlc10ueG1sUEsBAi0AFAAGAAgAAAAhADj9If/W&#10;AAAAlAEAAAsAAAAAAAAAAAAAAAAALwEAAF9yZWxzLy5yZWxzUEsBAi0AFAAGAAgAAAAhANIw/Gl/&#10;AgAAUwUAAA4AAAAAAAAAAAAAAAAALgIAAGRycy9lMm9Eb2MueG1sUEsBAi0AFAAGAAgAAAAhAIBk&#10;cdLgAAAACQEAAA8AAAAAAAAAAAAAAAAA2QQAAGRycy9kb3ducmV2LnhtbFBLBQYAAAAABAAEAPMA&#10;AADmBQAAAAA=&#10;" adj="18171,20743,16200" fillcolor="#92d050" strokecolor="#091723 [484]" strokeweight="1pt"/>
            </w:pict>
          </mc:Fallback>
        </mc:AlternateContent>
      </w:r>
    </w:p>
    <w:p w14:paraId="221C06C9" w14:textId="11227C00" w:rsidR="00CA4907" w:rsidRDefault="00CA4907" w:rsidP="00AA5B72">
      <w:pPr>
        <w:pStyle w:val="Naslov2"/>
        <w:ind w:left="1080"/>
        <w:jc w:val="both"/>
        <w:rPr>
          <w:rFonts w:ascii="Times New Roman" w:hAnsi="Times New Roman" w:cs="Times New Roman"/>
        </w:rPr>
      </w:pPr>
    </w:p>
    <w:p w14:paraId="49D55C74" w14:textId="383BAC6A" w:rsidR="00CA4907" w:rsidRDefault="00CA4907" w:rsidP="00AA5B72">
      <w:pPr>
        <w:pStyle w:val="Naslov2"/>
        <w:ind w:left="1080"/>
        <w:jc w:val="both"/>
        <w:rPr>
          <w:rFonts w:ascii="Times New Roman" w:hAnsi="Times New Roman" w:cs="Times New Roman"/>
        </w:rPr>
      </w:pPr>
    </w:p>
    <w:p w14:paraId="50A8A738" w14:textId="6F1FBFED" w:rsidR="00CA4907" w:rsidRDefault="00CA4907" w:rsidP="00CA4907">
      <w:pPr>
        <w:pStyle w:val="Naslov2"/>
        <w:ind w:left="1080"/>
        <w:jc w:val="both"/>
        <w:rPr>
          <w:rFonts w:ascii="Times New Roman" w:hAnsi="Times New Roman" w:cs="Times New Roman"/>
        </w:rPr>
      </w:pPr>
    </w:p>
    <w:p w14:paraId="0C47C422" w14:textId="271F0B15" w:rsidR="00CA4907" w:rsidRDefault="00CA4907" w:rsidP="00CA4907">
      <w:pPr>
        <w:pStyle w:val="Naslov2"/>
        <w:ind w:left="1080"/>
        <w:jc w:val="both"/>
        <w:rPr>
          <w:rFonts w:ascii="Times New Roman" w:hAnsi="Times New Roman" w:cs="Times New Roman"/>
        </w:rPr>
      </w:pPr>
    </w:p>
    <w:p w14:paraId="73111FD2" w14:textId="5BBBEC27" w:rsidR="00CA4907" w:rsidRDefault="00CA4907" w:rsidP="00CA4907">
      <w:pPr>
        <w:pStyle w:val="Naslov2"/>
        <w:ind w:left="1080"/>
        <w:jc w:val="both"/>
        <w:rPr>
          <w:rFonts w:ascii="Times New Roman" w:hAnsi="Times New Roman" w:cs="Times New Roman"/>
        </w:rPr>
      </w:pPr>
    </w:p>
    <w:p w14:paraId="2E91835F" w14:textId="7A0AD22C" w:rsidR="00CA4907" w:rsidRDefault="00CA4907" w:rsidP="00CA4907">
      <w:pPr>
        <w:pStyle w:val="Naslov2"/>
        <w:ind w:left="1080"/>
        <w:jc w:val="both"/>
        <w:rPr>
          <w:rFonts w:ascii="Times New Roman" w:hAnsi="Times New Roman" w:cs="Times New Roman"/>
        </w:rPr>
      </w:pPr>
    </w:p>
    <w:p w14:paraId="1B9EE156" w14:textId="0C2DD6A7" w:rsidR="00CA4907" w:rsidRDefault="00345E7C" w:rsidP="00CA4907">
      <w:pPr>
        <w:pStyle w:val="Naslov2"/>
        <w:jc w:val="both"/>
        <w:rPr>
          <w:rFonts w:ascii="Times New Roman" w:hAnsi="Times New Roman" w:cs="Times New Roman"/>
        </w:rPr>
      </w:pPr>
      <w:r w:rsidRPr="00B53BF9">
        <w:rPr>
          <w:rFonts w:ascii="Times New Roman" w:hAnsi="Times New Roman" w:cs="Times New Roman"/>
          <w:noProof/>
          <w:lang w:eastAsia="hr-HR"/>
        </w:rPr>
        <mc:AlternateContent>
          <mc:Choice Requires="wps">
            <w:drawing>
              <wp:anchor distT="0" distB="0" distL="114300" distR="114300" simplePos="0" relativeHeight="251675648" behindDoc="1" locked="0" layoutInCell="1" allowOverlap="1" wp14:anchorId="630E0007" wp14:editId="03E1439A">
                <wp:simplePos x="0" y="0"/>
                <wp:positionH relativeFrom="margin">
                  <wp:align>center</wp:align>
                </wp:positionH>
                <wp:positionV relativeFrom="margin">
                  <wp:posOffset>5173345</wp:posOffset>
                </wp:positionV>
                <wp:extent cx="4909185" cy="2133600"/>
                <wp:effectExtent l="0" t="0" r="24765" b="19050"/>
                <wp:wrapTopAndBottom/>
                <wp:docPr id="1711714892" name="Rounded Rectangle 1"/>
                <wp:cNvGraphicFramePr/>
                <a:graphic xmlns:a="http://schemas.openxmlformats.org/drawingml/2006/main">
                  <a:graphicData uri="http://schemas.microsoft.com/office/word/2010/wordprocessingShape">
                    <wps:wsp>
                      <wps:cNvSpPr/>
                      <wps:spPr>
                        <a:xfrm>
                          <a:off x="0" y="0"/>
                          <a:ext cx="4909185" cy="2133600"/>
                        </a:xfrm>
                        <a:prstGeom prst="roundRect">
                          <a:avLst/>
                        </a:prstGeom>
                        <a:solidFill>
                          <a:srgbClr val="EE0000"/>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7385B" w14:textId="77777777" w:rsidR="00CA4907" w:rsidRPr="002C6D36" w:rsidRDefault="00CA4907" w:rsidP="00CA4907">
                            <w:pPr>
                              <w:contextualSpacing/>
                              <w:jc w:val="both"/>
                              <w:rPr>
                                <w:rFonts w:ascii="Times New Roman" w:hAnsi="Times New Roman" w:cs="Times New Roman"/>
                                <w:b/>
                                <w:color w:val="EE0000"/>
                              </w:rPr>
                            </w:pPr>
                            <w:r w:rsidRPr="00CA4907">
                              <w:rPr>
                                <w:rFonts w:ascii="Times New Roman" w:hAnsi="Times New Roman" w:cs="Times New Roman"/>
                              </w:rPr>
                              <w:t>Općina Martijanec usmjerava svoje djelovanje na jačanje lokalne zajednice kroz ulaganja u komunalnu i društvenu infrastrukturu, razvoj gospodarstva, poljoprivrede i turizma te očuvanje prirodnih i kulturnih vrijednosti. Poseban naglasak stavlja se na unaprjeđenje kvalitete života građana kroz projekte u području obrazovanja, predškolskog odgoja, socijalne skrbi, kulture i sporta, kao i na ravnomjeran razvoj svih naselja. Kroz odgovorno upravljanje, partnerstvo s građanima i učinkovito korištenje raspoloživih resursa, Općina Martijanec teži stvaranju održive, sigurne i prosperitetne zajednice.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E0007" id="Rounded Rectangle 1" o:spid="_x0000_s1028" style="position:absolute;left:0;text-align:left;margin-left:0;margin-top:407.35pt;width:386.55pt;height:168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QbjAIAAKMFAAAOAAAAZHJzL2Uyb0RvYy54bWysVE1v2zAMvQ/YfxB0X22nadcGdYqgH8OA&#10;oi3aDj0rshQLkEVNUmJnv36UnDhpU2zAMB9kSSQfySeSF5ddo8lKOK/AlLQ4yikRhkOlzKKkP15u&#10;v5xR4gMzFdNgREnXwtPL6edPF62diBHUoCvhCIIYP2ltSesQ7CTLPK9Fw/wRWGFQKME1LODRLbLK&#10;sRbRG52N8vw0a8FV1gEX3uPtdS+k04QvpeDhQUovAtElxdhCWl1a53HNphdssnDM1opvwmD/EEXD&#10;lEGnA9Q1C4wsnTqAahR34EGGIw5NBlIqLlIOmE2Rv8vmuWZWpFyQHG8Hmvz/g+X3q2f76JCG1vqJ&#10;x23MopOuiX+Mj3SJrPVAlugC4Xg5Ps/Pi7MTSjjKRsXx8Wme6Mx25tb58E1AQ+KmpA6WpnrCJ0lM&#10;sdWdD+gX9bd60aUHrapbpXU6uMX8SjuyYvh8Nzc5fvHF0OSNmjaHlrGAxGDLOBcmFIfGCBWts132&#10;aRfWWkRMbZ6EJKrCfEcp6lSYh7jJf80q0Yd6sh/pNpIUdwKM2hJTHLCLP2H3CW/0o6lIdT0Y5383&#10;HiySZzBhMG6UAfcRgB7Ykr3+lqSemshS6OYdcoOlEHmNN3Oo1o+OOOj7zFt+q/Dp75gPj8xhY2EL&#10;4rAID7hIDW1JYbOjpAb366P7qI/1jlJKWmzUkvqfS+YEJfq7wU44L8bj2NnpMD75OsKD25fM9yVm&#10;2VwBFlOBY8nytI36QW+30kHzijNlFr2iiBmOvkvKg9serkI/QHAqcTGbJTXsZsvCnXm2PIJHnmNV&#10;v3SvzNlN/QdsnXvYNjWbvOuAXjdaGpgtA0iV2mPH6+YFcBKkUtpMrThq9s9Jazdbp78BAAD//wMA&#10;UEsDBBQABgAIAAAAIQAMs2GT4AAAAAkBAAAPAAAAZHJzL2Rvd25yZXYueG1sTI9PS8NAFMTvgt9h&#10;eYIXsZv4b2vMpsSC4EUwrYUeN9lnEsy+DdltG7+9z5MehxlmfpOvZjeII06h96QhXSQgkBpve2o1&#10;fGxfrpcgQjRkzeAJNXxjgFVxfpabzPoTVXjcxFZwCYXMaOhiHDMpQ9OhM2HhRyT2Pv3kTGQ5tdJO&#10;5sTlbpA3SfIgnemJFzoz4rrD5mtzcBqe3fu2u2rrR/W2d+u6xGpXvlZaX17M5ROIiHP8C8MvPqND&#10;wUy1P5ANYtDAR6KGZXqnQLCt1G0KouZcep8okEUu/z8ofgAAAP//AwBQSwECLQAUAAYACAAAACEA&#10;toM4kv4AAADhAQAAEwAAAAAAAAAAAAAAAAAAAAAAW0NvbnRlbnRfVHlwZXNdLnhtbFBLAQItABQA&#10;BgAIAAAAIQA4/SH/1gAAAJQBAAALAAAAAAAAAAAAAAAAAC8BAABfcmVscy8ucmVsc1BLAQItABQA&#10;BgAIAAAAIQAYjpQbjAIAAKMFAAAOAAAAAAAAAAAAAAAAAC4CAABkcnMvZTJvRG9jLnhtbFBLAQIt&#10;ABQABgAIAAAAIQAMs2GT4AAAAAkBAAAPAAAAAAAAAAAAAAAAAOYEAABkcnMvZG93bnJldi54bWxQ&#10;SwUGAAAAAAQABADzAAAA8wUAAAAA&#10;" fillcolor="#e00" strokecolor="#5b9bd5 [3204]" strokeweight="1pt">
                <v:stroke joinstyle="miter"/>
                <v:textbox>
                  <w:txbxContent>
                    <w:p w14:paraId="1557385B" w14:textId="77777777" w:rsidR="00CA4907" w:rsidRPr="002C6D36" w:rsidRDefault="00CA4907" w:rsidP="00CA4907">
                      <w:pPr>
                        <w:contextualSpacing/>
                        <w:jc w:val="both"/>
                        <w:rPr>
                          <w:rFonts w:ascii="Times New Roman" w:hAnsi="Times New Roman" w:cs="Times New Roman"/>
                          <w:b/>
                          <w:color w:val="EE0000"/>
                        </w:rPr>
                      </w:pPr>
                      <w:r w:rsidRPr="00CA4907">
                        <w:rPr>
                          <w:rFonts w:ascii="Times New Roman" w:hAnsi="Times New Roman" w:cs="Times New Roman"/>
                        </w:rPr>
                        <w:t>Općina Martijanec usmjerava svoje djelovanje na jačanje lokalne zajednice kroz ulaganja u komunalnu i društvenu infrastrukturu, razvoj gospodarstva, poljoprivrede i turizma te očuvanje prirodnih i kulturnih vrijednosti. Poseban naglasak stavlja se na unaprjeđenje kvalitete života građana kroz projekte u području obrazovanja, predškolskog odgoja, socijalne skrbi, kulture i sporta, kao i na ravnomjeran razvoj svih naselja. Kroz odgovorno upravljanje, partnerstvo s građanima i učinkovito korištenje raspoloživih resursa, Općina Martijanec teži stvaranju održive, sigurne i prosperitetne zajednice.</w:t>
                      </w:r>
                    </w:p>
                  </w:txbxContent>
                </v:textbox>
                <w10:wrap type="topAndBottom" anchorx="margin" anchory="margin"/>
              </v:roundrect>
            </w:pict>
          </mc:Fallback>
        </mc:AlternateContent>
      </w:r>
    </w:p>
    <w:p w14:paraId="68E656AA" w14:textId="6E0D1F47" w:rsidR="00CA4907" w:rsidRDefault="00CA4907" w:rsidP="00CA4907"/>
    <w:p w14:paraId="3C3F3065" w14:textId="5480DBAB" w:rsidR="00AA5B72" w:rsidRDefault="00AA5B72" w:rsidP="00CA4907">
      <w:pPr>
        <w:pStyle w:val="Naslov2"/>
        <w:ind w:left="1080"/>
        <w:jc w:val="both"/>
        <w:rPr>
          <w:rFonts w:ascii="Times New Roman" w:hAnsi="Times New Roman" w:cs="Times New Roman"/>
        </w:rPr>
      </w:pPr>
    </w:p>
    <w:p w14:paraId="003A268D" w14:textId="77777777" w:rsidR="00345E7C" w:rsidRPr="00345E7C" w:rsidRDefault="00345E7C" w:rsidP="00345E7C"/>
    <w:p w14:paraId="45BF19D9" w14:textId="7318D53B" w:rsidR="00BB53BE" w:rsidRPr="002C6D36" w:rsidRDefault="00BB53BE" w:rsidP="00BB69D9">
      <w:pPr>
        <w:pStyle w:val="Naslov2"/>
        <w:numPr>
          <w:ilvl w:val="1"/>
          <w:numId w:val="2"/>
        </w:numPr>
        <w:jc w:val="both"/>
        <w:rPr>
          <w:rFonts w:ascii="Times New Roman" w:hAnsi="Times New Roman" w:cs="Times New Roman"/>
          <w:color w:val="EE0000"/>
        </w:rPr>
      </w:pPr>
      <w:r w:rsidRPr="002C6D36">
        <w:rPr>
          <w:rFonts w:ascii="Times New Roman" w:hAnsi="Times New Roman" w:cs="Times New Roman"/>
          <w:color w:val="EE0000"/>
        </w:rPr>
        <w:lastRenderedPageBreak/>
        <w:t>Proračunski korisnici i druge pravne osobe u nadležnosti</w:t>
      </w:r>
      <w:bookmarkEnd w:id="5"/>
    </w:p>
    <w:p w14:paraId="5C623290" w14:textId="5D9FD9DB" w:rsidR="00482D8D" w:rsidRPr="00B53BF9" w:rsidRDefault="00482D8D" w:rsidP="00482D8D">
      <w:pPr>
        <w:rPr>
          <w:rFonts w:ascii="Times New Roman" w:hAnsi="Times New Roman" w:cs="Times New Roman"/>
        </w:rPr>
      </w:pPr>
    </w:p>
    <w:p w14:paraId="6D39FEC1" w14:textId="77777777" w:rsidR="00345E7C" w:rsidRPr="00492FC2" w:rsidRDefault="00345E7C" w:rsidP="00345E7C">
      <w:pPr>
        <w:rPr>
          <w:rFonts w:ascii="Times New Roman" w:hAnsi="Times New Roman" w:cs="Times New Roman"/>
        </w:rPr>
      </w:pPr>
      <w:r w:rsidRPr="00492FC2">
        <w:rPr>
          <w:rFonts w:ascii="Times New Roman" w:hAnsi="Times New Roman" w:cs="Times New Roman"/>
        </w:rPr>
        <w:t>Pravilnikom o utvrđivanju proračunskih i izvanproračunskih korisnika državnog proračuna i proračunskih i izvanproračunskih korisnika proračuna jedinica lokalne i područne (regionalne) samouprave te o načinu vođenja Registra proračunskih i izvanproračunskih korisnika utvrđuje se koji su subjekti proračunski i izvanproračunski korisnici, kao i način njihova evidentiranja.</w:t>
      </w:r>
    </w:p>
    <w:p w14:paraId="64EF18C3" w14:textId="77777777" w:rsidR="00345E7C" w:rsidRPr="00492FC2" w:rsidRDefault="00345E7C" w:rsidP="00345E7C">
      <w:pPr>
        <w:rPr>
          <w:rFonts w:ascii="Times New Roman" w:hAnsi="Times New Roman" w:cs="Times New Roman"/>
        </w:rPr>
      </w:pPr>
      <w:r w:rsidRPr="00492FC2">
        <w:rPr>
          <w:rFonts w:ascii="Times New Roman" w:hAnsi="Times New Roman" w:cs="Times New Roman"/>
          <w:b/>
          <w:bCs/>
        </w:rPr>
        <w:t>Proračunski korisnik Općine Martijanec:</w:t>
      </w:r>
      <w:r w:rsidRPr="00492FC2">
        <w:rPr>
          <w:rFonts w:ascii="Times New Roman" w:hAnsi="Times New Roman" w:cs="Times New Roman"/>
        </w:rPr>
        <w:br/>
        <w:t xml:space="preserve">• </w:t>
      </w:r>
      <w:r w:rsidRPr="00492FC2">
        <w:rPr>
          <w:rFonts w:ascii="Times New Roman" w:hAnsi="Times New Roman" w:cs="Times New Roman"/>
          <w:b/>
          <w:bCs/>
        </w:rPr>
        <w:t>Dječji vrtić Vlakić Martijanec (MBS: 070178663, OIB: 27746535600)</w:t>
      </w:r>
      <w:r w:rsidRPr="00492FC2">
        <w:rPr>
          <w:rFonts w:ascii="Times New Roman" w:hAnsi="Times New Roman" w:cs="Times New Roman"/>
        </w:rPr>
        <w:t xml:space="preserve"> – javna ustanova čiji je osnivač Općina Martijanec. U okviru proračuna Općine planiraju se sredstva za redoviti rad, održavanje i ulaganja u razvoj predškolskog odgoja i obrazovanja.</w:t>
      </w:r>
    </w:p>
    <w:p w14:paraId="4395EB59" w14:textId="77777777" w:rsidR="00345E7C" w:rsidRPr="00492FC2" w:rsidRDefault="00345E7C" w:rsidP="00345E7C">
      <w:pPr>
        <w:rPr>
          <w:rFonts w:ascii="Times New Roman" w:hAnsi="Times New Roman" w:cs="Times New Roman"/>
        </w:rPr>
      </w:pPr>
      <w:r w:rsidRPr="00492FC2">
        <w:rPr>
          <w:rFonts w:ascii="Times New Roman" w:hAnsi="Times New Roman" w:cs="Times New Roman"/>
          <w:b/>
          <w:bCs/>
        </w:rPr>
        <w:t>Trgovačka društva u kojima je Općina Martijanec član društva:</w:t>
      </w:r>
      <w:r w:rsidRPr="00492FC2">
        <w:rPr>
          <w:rFonts w:ascii="Times New Roman" w:hAnsi="Times New Roman" w:cs="Times New Roman"/>
        </w:rPr>
        <w:br/>
        <w:t xml:space="preserve">• </w:t>
      </w:r>
      <w:r w:rsidRPr="00492FC2">
        <w:rPr>
          <w:rFonts w:ascii="Times New Roman" w:hAnsi="Times New Roman" w:cs="Times New Roman"/>
          <w:b/>
          <w:bCs/>
        </w:rPr>
        <w:t>LUKOM d.o.o. za komunalne djelatnosti (MBS: 070030050, OIB: 29732862130)</w:t>
      </w:r>
      <w:r w:rsidRPr="00492FC2">
        <w:rPr>
          <w:rFonts w:ascii="Times New Roman" w:hAnsi="Times New Roman" w:cs="Times New Roman"/>
        </w:rPr>
        <w:t xml:space="preserve"> – društvo koje obavlja komunalne djelatnosti od lokalnog značaja, uključujući održavanje komunalne infrastrukture i javnih površina,</w:t>
      </w:r>
      <w:r w:rsidRPr="00492FC2">
        <w:rPr>
          <w:rFonts w:ascii="Times New Roman" w:hAnsi="Times New Roman" w:cs="Times New Roman"/>
        </w:rPr>
        <w:br/>
        <w:t xml:space="preserve">• </w:t>
      </w:r>
      <w:r w:rsidRPr="00492FC2">
        <w:rPr>
          <w:rFonts w:ascii="Times New Roman" w:hAnsi="Times New Roman" w:cs="Times New Roman"/>
          <w:b/>
          <w:bCs/>
        </w:rPr>
        <w:t>VARKOM d.o.o. Varaždin (MBS: 070054597, OIB: 39048902955)</w:t>
      </w:r>
      <w:r w:rsidRPr="00492FC2">
        <w:rPr>
          <w:rFonts w:ascii="Times New Roman" w:hAnsi="Times New Roman" w:cs="Times New Roman"/>
        </w:rPr>
        <w:t xml:space="preserve"> – društvo za opskrbu vodom i odvodnju otpadnih voda, sudjeluje u projektima Aglomeracije Ludbreg i Slanje,</w:t>
      </w:r>
      <w:r w:rsidRPr="00492FC2">
        <w:rPr>
          <w:rFonts w:ascii="Times New Roman" w:hAnsi="Times New Roman" w:cs="Times New Roman"/>
        </w:rPr>
        <w:br/>
        <w:t xml:space="preserve">• </w:t>
      </w:r>
      <w:r w:rsidRPr="00492FC2">
        <w:rPr>
          <w:rFonts w:ascii="Times New Roman" w:hAnsi="Times New Roman" w:cs="Times New Roman"/>
          <w:b/>
          <w:bCs/>
        </w:rPr>
        <w:t>PRE-KOM d.o.o. (MBS: 070059996, OIB: 15704341739)</w:t>
      </w:r>
      <w:r w:rsidRPr="00492FC2">
        <w:rPr>
          <w:rFonts w:ascii="Times New Roman" w:hAnsi="Times New Roman" w:cs="Times New Roman"/>
        </w:rPr>
        <w:t xml:space="preserve"> – gradsko komunalno poduzeće za obavljanje komunalnih djelatnosti, uključujući gospodarenje otpadom i održavanje javnih površina,</w:t>
      </w:r>
      <w:r w:rsidRPr="00492FC2">
        <w:rPr>
          <w:rFonts w:ascii="Times New Roman" w:hAnsi="Times New Roman" w:cs="Times New Roman"/>
        </w:rPr>
        <w:br/>
        <w:t xml:space="preserve">• </w:t>
      </w:r>
      <w:r w:rsidRPr="00492FC2">
        <w:rPr>
          <w:rFonts w:ascii="Times New Roman" w:hAnsi="Times New Roman" w:cs="Times New Roman"/>
          <w:b/>
          <w:bCs/>
        </w:rPr>
        <w:t>ČISTOĆA d.o.o. Varaždin (MBS: 070118118, OIB: 02371889218)</w:t>
      </w:r>
      <w:r w:rsidRPr="00492FC2">
        <w:rPr>
          <w:rFonts w:ascii="Times New Roman" w:hAnsi="Times New Roman" w:cs="Times New Roman"/>
        </w:rPr>
        <w:t xml:space="preserve"> – društvo za gospodarenje otpadom i usluge čistoće, zaduženo za prikupljanje, prijevoz i zbrinjavanje otpada na području općine.</w:t>
      </w:r>
    </w:p>
    <w:p w14:paraId="69728E7F" w14:textId="77777777" w:rsidR="00345E7C" w:rsidRPr="00492FC2" w:rsidRDefault="00345E7C" w:rsidP="00345E7C">
      <w:pPr>
        <w:rPr>
          <w:rFonts w:ascii="Times New Roman" w:hAnsi="Times New Roman" w:cs="Times New Roman"/>
        </w:rPr>
      </w:pPr>
      <w:r w:rsidRPr="00492FC2">
        <w:rPr>
          <w:rFonts w:ascii="Times New Roman" w:hAnsi="Times New Roman" w:cs="Times New Roman"/>
        </w:rPr>
        <w:t>Navedeni proračunski korisnik i trgovačka društva djeluju u partnerstvu s Općinom Martijanec te svojim radom doprinose unaprjeđenju komunalne infrastrukture, zaštiti okoliša, razvoju javnih usluga i podizanju kvalitete života stanovnika Općine Martijanec.</w:t>
      </w:r>
    </w:p>
    <w:p w14:paraId="6D1F0879" w14:textId="77777777" w:rsidR="00482D8D" w:rsidRPr="00B53BF9" w:rsidRDefault="00482D8D" w:rsidP="00482D8D">
      <w:pPr>
        <w:rPr>
          <w:rFonts w:ascii="Times New Roman" w:hAnsi="Times New Roman" w:cs="Times New Roman"/>
        </w:rPr>
      </w:pPr>
    </w:p>
    <w:p w14:paraId="4F4F6E47" w14:textId="0D1ABA2C" w:rsidR="00464F88" w:rsidRPr="00B53BF9" w:rsidRDefault="00464F88" w:rsidP="007945EE">
      <w:pPr>
        <w:jc w:val="both"/>
        <w:rPr>
          <w:rFonts w:ascii="Times New Roman" w:hAnsi="Times New Roman" w:cs="Times New Roman"/>
        </w:rPr>
      </w:pPr>
    </w:p>
    <w:p w14:paraId="70CC9E86" w14:textId="503CFECC" w:rsidR="00464F88" w:rsidRPr="002C6D36" w:rsidRDefault="00345E7C" w:rsidP="00BB69D9">
      <w:pPr>
        <w:pStyle w:val="Naslov2"/>
        <w:numPr>
          <w:ilvl w:val="1"/>
          <w:numId w:val="2"/>
        </w:numPr>
        <w:jc w:val="both"/>
        <w:rPr>
          <w:rFonts w:ascii="Times New Roman" w:hAnsi="Times New Roman" w:cs="Times New Roman"/>
          <w:color w:val="EE0000"/>
        </w:rPr>
      </w:pPr>
      <w:bookmarkStart w:id="6" w:name="_Toc202954889"/>
      <w:r w:rsidRPr="002C6D36">
        <w:rPr>
          <w:rFonts w:ascii="Times New Roman" w:eastAsia="Times New Roman" w:hAnsi="Times New Roman" w:cs="Times New Roman"/>
          <w:noProof/>
          <w:color w:val="EE0000"/>
          <w:sz w:val="24"/>
          <w:szCs w:val="24"/>
          <w:lang w:val="en-US"/>
        </w:rPr>
        <w:lastRenderedPageBreak/>
        <w:drawing>
          <wp:anchor distT="0" distB="0" distL="114300" distR="114300" simplePos="0" relativeHeight="251667456" behindDoc="0" locked="0" layoutInCell="1" allowOverlap="1" wp14:anchorId="2A99AB30" wp14:editId="3322FD5C">
            <wp:simplePos x="0" y="0"/>
            <wp:positionH relativeFrom="margin">
              <wp:posOffset>-188595</wp:posOffset>
            </wp:positionH>
            <wp:positionV relativeFrom="paragraph">
              <wp:posOffset>254634</wp:posOffset>
            </wp:positionV>
            <wp:extent cx="6485467" cy="8001847"/>
            <wp:effectExtent l="0" t="0" r="10795" b="0"/>
            <wp:wrapSquare wrapText="bothSides"/>
            <wp:docPr id="1784867184" name="Dijagram 17848671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BB53BE" w:rsidRPr="002C6D36">
        <w:rPr>
          <w:rFonts w:ascii="Times New Roman" w:hAnsi="Times New Roman" w:cs="Times New Roman"/>
          <w:color w:val="EE0000"/>
        </w:rPr>
        <w:t>Organizacijska struktura</w:t>
      </w:r>
      <w:r w:rsidR="00225B3F" w:rsidRPr="002C6D36">
        <w:rPr>
          <w:rFonts w:ascii="Times New Roman" w:hAnsi="Times New Roman" w:cs="Times New Roman"/>
          <w:color w:val="EE0000"/>
        </w:rPr>
        <w:t xml:space="preserve"> Općine </w:t>
      </w:r>
      <w:bookmarkEnd w:id="6"/>
      <w:r w:rsidR="00242B52" w:rsidRPr="002C6D36">
        <w:rPr>
          <w:rFonts w:ascii="Times New Roman" w:hAnsi="Times New Roman" w:cs="Times New Roman"/>
          <w:color w:val="EE0000"/>
        </w:rPr>
        <w:t>Martijanec</w:t>
      </w:r>
    </w:p>
    <w:p w14:paraId="2C42B2FA" w14:textId="6B2A48F0" w:rsidR="00775E96" w:rsidRPr="00B53BF9" w:rsidRDefault="00775E96" w:rsidP="007945EE">
      <w:pPr>
        <w:jc w:val="both"/>
        <w:rPr>
          <w:rFonts w:ascii="Times New Roman" w:hAnsi="Times New Roman" w:cs="Times New Roman"/>
        </w:rPr>
      </w:pPr>
      <w:bookmarkStart w:id="7" w:name="_Toc202954890"/>
    </w:p>
    <w:p w14:paraId="6125D11B" w14:textId="12F41F89" w:rsidR="00BB53BE" w:rsidRPr="002E3C95" w:rsidRDefault="00BB53BE" w:rsidP="00BB69D9">
      <w:pPr>
        <w:pStyle w:val="Naslov1"/>
        <w:numPr>
          <w:ilvl w:val="0"/>
          <w:numId w:val="2"/>
        </w:numPr>
        <w:jc w:val="both"/>
        <w:rPr>
          <w:rFonts w:ascii="Times New Roman" w:hAnsi="Times New Roman" w:cs="Times New Roman"/>
          <w:color w:val="EE0000"/>
        </w:rPr>
      </w:pPr>
      <w:r w:rsidRPr="002E3C95">
        <w:rPr>
          <w:rFonts w:ascii="Times New Roman" w:hAnsi="Times New Roman" w:cs="Times New Roman"/>
          <w:color w:val="EE0000"/>
        </w:rPr>
        <w:t xml:space="preserve">OPIS </w:t>
      </w:r>
      <w:r w:rsidR="00661298" w:rsidRPr="002E3C95">
        <w:rPr>
          <w:rFonts w:ascii="Times New Roman" w:hAnsi="Times New Roman" w:cs="Times New Roman"/>
          <w:color w:val="EE0000"/>
        </w:rPr>
        <w:t>KRATKOROČNIH RAZVOJNIH IZAZOVA I POTENCIJALA U SAMOUPRAVNOM PODRUČJU JLP(R)S</w:t>
      </w:r>
      <w:bookmarkEnd w:id="7"/>
    </w:p>
    <w:p w14:paraId="68FE5A61" w14:textId="77777777" w:rsidR="00B877A4" w:rsidRPr="00492FC2" w:rsidRDefault="00B877A4" w:rsidP="005676AC">
      <w:pPr>
        <w:jc w:val="both"/>
        <w:rPr>
          <w:rFonts w:ascii="Times New Roman" w:hAnsi="Times New Roman" w:cs="Times New Roman"/>
          <w:sz w:val="24"/>
          <w:szCs w:val="24"/>
          <w:lang w:val="pl-PL"/>
        </w:rPr>
      </w:pPr>
    </w:p>
    <w:p w14:paraId="5AF11EF3" w14:textId="40DA6B0C" w:rsidR="00097691" w:rsidRPr="00492FC2" w:rsidRDefault="00097691" w:rsidP="00097691">
      <w:pPr>
        <w:jc w:val="both"/>
        <w:rPr>
          <w:rFonts w:ascii="Times New Roman" w:hAnsi="Times New Roman" w:cs="Times New Roman"/>
          <w:b/>
          <w:bCs/>
          <w:sz w:val="24"/>
          <w:szCs w:val="24"/>
          <w:lang w:val="pl-PL"/>
        </w:rPr>
      </w:pPr>
      <w:r w:rsidRPr="00492FC2">
        <w:rPr>
          <w:rFonts w:ascii="Times New Roman" w:hAnsi="Times New Roman" w:cs="Times New Roman"/>
          <w:b/>
          <w:bCs/>
          <w:sz w:val="24"/>
          <w:szCs w:val="24"/>
          <w:lang w:val="pl-PL"/>
        </w:rPr>
        <w:t xml:space="preserve">Kratkoročni razvojni izazovi Općine </w:t>
      </w:r>
      <w:r w:rsidR="00F50CAB" w:rsidRPr="00492FC2">
        <w:rPr>
          <w:rFonts w:ascii="Times New Roman" w:hAnsi="Times New Roman" w:cs="Times New Roman"/>
          <w:b/>
          <w:bCs/>
          <w:sz w:val="24"/>
          <w:szCs w:val="24"/>
          <w:lang w:val="pl-PL"/>
        </w:rPr>
        <w:t>Martijanec</w:t>
      </w:r>
    </w:p>
    <w:p w14:paraId="269615C2"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Demografski trendovi i potreba za zadržavanjem mladih</w:t>
      </w:r>
    </w:p>
    <w:p w14:paraId="1E78FC1B" w14:textId="1BCD1B1E"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Općina Martijanec suočava se s izazovima demografskog starenja i iseljavanja mladih, što utječe na održivost školskih i predškolskih programa te dugoročno na radnu snagu i razvoj zajednice. Ključno je nastaviti s mjerama stambenog zbrinjavanja mladih obitelji i poticanjem zapošljavanja u lokalnom gospodarstvu.</w:t>
      </w:r>
    </w:p>
    <w:p w14:paraId="6B6379A0"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Ograničena gospodarska struktura i ovisnost o vanjskim izvorima financiranja</w:t>
      </w:r>
    </w:p>
    <w:p w14:paraId="226C4E0F" w14:textId="72100382"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Gospodarstvo Općine temelji se pretežno na poljoprivredi, malim obrtima i uslužnim djelatnostima. Nedostatak većih investicija i ovisnost o državnim i EU potporama predstavljaju izazov za održiv gospodarski rast i otvaranje novih radnih mjesta.</w:t>
      </w:r>
    </w:p>
    <w:p w14:paraId="4E863481" w14:textId="43F0DAC1"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Potreba za modernizacijom i razvojem komunalne infrastructure</w:t>
      </w:r>
    </w:p>
    <w:p w14:paraId="2FFB5C68" w14:textId="48D9F854"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Unatoč kontinuiranim ulaganjima, dio nerazvrstanih cesta, društvenih i vatrogasnih domova, kao i sustava odvodnje, zahtijeva dodatna ulaganja. Potrebna </w:t>
      </w:r>
      <w:r w:rsidR="00492FC2">
        <w:rPr>
          <w:rFonts w:ascii="Times New Roman" w:hAnsi="Times New Roman" w:cs="Times New Roman"/>
          <w:sz w:val="24"/>
          <w:szCs w:val="24"/>
          <w:lang w:val="pl-PL"/>
        </w:rPr>
        <w:t>su</w:t>
      </w:r>
      <w:r w:rsidRPr="00492FC2">
        <w:rPr>
          <w:rFonts w:ascii="Times New Roman" w:hAnsi="Times New Roman" w:cs="Times New Roman"/>
          <w:sz w:val="24"/>
          <w:szCs w:val="24"/>
          <w:lang w:val="pl-PL"/>
        </w:rPr>
        <w:t xml:space="preserve"> i daljnja </w:t>
      </w:r>
      <w:r w:rsidR="00D163CA">
        <w:rPr>
          <w:rFonts w:ascii="Times New Roman" w:hAnsi="Times New Roman" w:cs="Times New Roman"/>
          <w:sz w:val="24"/>
          <w:szCs w:val="24"/>
          <w:lang w:val="pl-PL"/>
        </w:rPr>
        <w:t>ulaganja u</w:t>
      </w:r>
      <w:r w:rsidRPr="00492FC2">
        <w:rPr>
          <w:rFonts w:ascii="Times New Roman" w:hAnsi="Times New Roman" w:cs="Times New Roman"/>
          <w:sz w:val="24"/>
          <w:szCs w:val="24"/>
          <w:lang w:val="pl-PL"/>
        </w:rPr>
        <w:t xml:space="preserve"> javn</w:t>
      </w:r>
      <w:r w:rsidR="00D163CA">
        <w:rPr>
          <w:rFonts w:ascii="Times New Roman" w:hAnsi="Times New Roman" w:cs="Times New Roman"/>
          <w:sz w:val="24"/>
          <w:szCs w:val="24"/>
          <w:lang w:val="pl-PL"/>
        </w:rPr>
        <w:t>u</w:t>
      </w:r>
      <w:r w:rsidRPr="00492FC2">
        <w:rPr>
          <w:rFonts w:ascii="Times New Roman" w:hAnsi="Times New Roman" w:cs="Times New Roman"/>
          <w:sz w:val="24"/>
          <w:szCs w:val="24"/>
          <w:lang w:val="pl-PL"/>
        </w:rPr>
        <w:t xml:space="preserve"> rasvjet</w:t>
      </w:r>
      <w:r w:rsidR="00D163CA">
        <w:rPr>
          <w:rFonts w:ascii="Times New Roman" w:hAnsi="Times New Roman" w:cs="Times New Roman"/>
          <w:sz w:val="24"/>
          <w:szCs w:val="24"/>
          <w:lang w:val="pl-PL"/>
        </w:rPr>
        <w:t>u</w:t>
      </w:r>
      <w:r w:rsidRPr="00492FC2">
        <w:rPr>
          <w:rFonts w:ascii="Times New Roman" w:hAnsi="Times New Roman" w:cs="Times New Roman"/>
          <w:sz w:val="24"/>
          <w:szCs w:val="24"/>
          <w:lang w:val="pl-PL"/>
        </w:rPr>
        <w:t xml:space="preserve"> te unapređenje komunalnih usluga radi veće učinkovitosti i sigurnosti.</w:t>
      </w:r>
    </w:p>
    <w:p w14:paraId="3DADFB6A"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Zaštita okoliša i gospodarenje otpadom</w:t>
      </w:r>
    </w:p>
    <w:p w14:paraId="5914DC25" w14:textId="7A057031"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Općina je aktivna u sanaciji nepropisno odbačenog otpada, zbrinjavanju azbesta i edukaciji građana o razvrstavanju otpada. Međutim, gospodarenje otpadom i zaštita okoliša i dalje predstavljaju organizacijski i financijski izazov.</w:t>
      </w:r>
    </w:p>
    <w:p w14:paraId="69D8F371" w14:textId="7A8D0904" w:rsid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 xml:space="preserve">• </w:t>
      </w:r>
      <w:r w:rsidRPr="00F50CAB">
        <w:rPr>
          <w:rFonts w:ascii="Times New Roman" w:hAnsi="Times New Roman" w:cs="Times New Roman"/>
          <w:b/>
          <w:bCs/>
          <w:sz w:val="24"/>
          <w:szCs w:val="24"/>
          <w:lang w:val="en-GB"/>
        </w:rPr>
        <w:t xml:space="preserve">Održavanje i razvoj društvene </w:t>
      </w:r>
      <w:r>
        <w:rPr>
          <w:rFonts w:ascii="Times New Roman" w:hAnsi="Times New Roman" w:cs="Times New Roman"/>
          <w:b/>
          <w:bCs/>
          <w:sz w:val="24"/>
          <w:szCs w:val="24"/>
          <w:lang w:val="en-GB"/>
        </w:rPr>
        <w:t>infrastructure</w:t>
      </w:r>
    </w:p>
    <w:p w14:paraId="104E5388" w14:textId="5EEDF4E6" w:rsidR="00F50CAB" w:rsidRP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Postojeći društveni, kulturni i sportski sadržaji zahtijevaju dodatna ulaganja i obnovu, a aktivan društveni život u velikoj mjeri ovisi o suradnji Općine s udrugama i lokalnim inicijativama.</w:t>
      </w:r>
    </w:p>
    <w:p w14:paraId="27E744F3" w14:textId="0F9FC94E" w:rsidR="00F50CAB" w:rsidRPr="00F50CAB" w:rsidRDefault="00F50CAB" w:rsidP="00F50CAB">
      <w:pPr>
        <w:jc w:val="both"/>
        <w:rPr>
          <w:rFonts w:ascii="Times New Roman" w:hAnsi="Times New Roman" w:cs="Times New Roman"/>
          <w:sz w:val="24"/>
          <w:szCs w:val="24"/>
          <w:lang w:val="en-GB"/>
        </w:rPr>
      </w:pPr>
    </w:p>
    <w:p w14:paraId="6E4CEF1F" w14:textId="77777777" w:rsidR="00F50CAB" w:rsidRPr="00F50CAB" w:rsidRDefault="00F50CAB" w:rsidP="00F50CAB">
      <w:pPr>
        <w:jc w:val="both"/>
        <w:rPr>
          <w:rFonts w:ascii="Times New Roman" w:hAnsi="Times New Roman" w:cs="Times New Roman"/>
          <w:b/>
          <w:bCs/>
          <w:sz w:val="24"/>
          <w:szCs w:val="24"/>
          <w:lang w:val="en-GB"/>
        </w:rPr>
      </w:pPr>
      <w:r w:rsidRPr="00F50CAB">
        <w:rPr>
          <w:rFonts w:ascii="Times New Roman" w:hAnsi="Times New Roman" w:cs="Times New Roman"/>
          <w:b/>
          <w:bCs/>
          <w:sz w:val="24"/>
          <w:szCs w:val="24"/>
          <w:lang w:val="en-GB"/>
        </w:rPr>
        <w:t>Kratkoročni razvojni potencijali Općine Martijanec</w:t>
      </w:r>
    </w:p>
    <w:p w14:paraId="187E7818" w14:textId="77777777" w:rsidR="00F50CAB" w:rsidRP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Općina Martijanec raspolaže značajnim razvojnim potencijalima koji omogućuju stabilan napredak zajednice u narednom razdoblju.</w:t>
      </w:r>
    </w:p>
    <w:p w14:paraId="1F4F5F07" w14:textId="77777777" w:rsid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 xml:space="preserve">• </w:t>
      </w:r>
      <w:r w:rsidRPr="00F50CAB">
        <w:rPr>
          <w:rFonts w:ascii="Times New Roman" w:hAnsi="Times New Roman" w:cs="Times New Roman"/>
          <w:b/>
          <w:bCs/>
          <w:sz w:val="24"/>
          <w:szCs w:val="24"/>
          <w:lang w:val="en-GB"/>
        </w:rPr>
        <w:t>Razvoj turizma i valorizacija prirodnih resursa</w:t>
      </w:r>
    </w:p>
    <w:p w14:paraId="46D1DFB3" w14:textId="44B643AF" w:rsid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Projekti poput Interpretacijskog centra slane vode u Slanju te ulaganja u sportsko-rekreacijsku i kulturnu infrastrukturu stvaraju preduvjete za razvoj održivog i prepoznatljivog lokalnog turizma.</w:t>
      </w:r>
    </w:p>
    <w:p w14:paraId="01169E4F" w14:textId="77777777" w:rsidR="00F50CAB" w:rsidRPr="00F50CAB" w:rsidRDefault="00F50CAB" w:rsidP="00F50CAB">
      <w:pPr>
        <w:jc w:val="both"/>
        <w:rPr>
          <w:rFonts w:ascii="Times New Roman" w:hAnsi="Times New Roman" w:cs="Times New Roman"/>
          <w:sz w:val="24"/>
          <w:szCs w:val="24"/>
          <w:lang w:val="en-GB"/>
        </w:rPr>
      </w:pPr>
    </w:p>
    <w:p w14:paraId="35EB80DA" w14:textId="77777777" w:rsid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lastRenderedPageBreak/>
        <w:t xml:space="preserve">• </w:t>
      </w:r>
      <w:r w:rsidRPr="00F50CAB">
        <w:rPr>
          <w:rFonts w:ascii="Times New Roman" w:hAnsi="Times New Roman" w:cs="Times New Roman"/>
          <w:b/>
          <w:bCs/>
          <w:sz w:val="24"/>
          <w:szCs w:val="24"/>
          <w:lang w:val="en-GB"/>
        </w:rPr>
        <w:t>Održiva i ekološka poljoprivreda</w:t>
      </w:r>
    </w:p>
    <w:p w14:paraId="7C7FAB98" w14:textId="0A067CB9" w:rsidR="00F50CAB" w:rsidRPr="00F50CAB" w:rsidRDefault="00F50CAB" w:rsidP="00F50CAB">
      <w:pPr>
        <w:jc w:val="both"/>
        <w:rPr>
          <w:rFonts w:ascii="Times New Roman" w:hAnsi="Times New Roman" w:cs="Times New Roman"/>
          <w:sz w:val="24"/>
          <w:szCs w:val="24"/>
          <w:lang w:val="en-GB"/>
        </w:rPr>
      </w:pPr>
      <w:r w:rsidRPr="00F50CAB">
        <w:rPr>
          <w:rFonts w:ascii="Times New Roman" w:hAnsi="Times New Roman" w:cs="Times New Roman"/>
          <w:sz w:val="24"/>
          <w:szCs w:val="24"/>
          <w:lang w:val="en-GB"/>
        </w:rPr>
        <w:t>Povoljni prirodni uvjeti i orijentacija na ekološku proizvodnju predstavljaju važan potencijal za razvoj poljoprivrede, uz podršku mjerama edukacije, udruživanja i korištenja obnovljivih izvora energije.</w:t>
      </w:r>
    </w:p>
    <w:p w14:paraId="6DCA751E"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Ulaganja u djecu, obrazovanje i mlade obitelji</w:t>
      </w:r>
    </w:p>
    <w:p w14:paraId="48E6D0B1" w14:textId="4B518523"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Kroz ulaganja u Dječji vrtić </w:t>
      </w:r>
      <w:r w:rsidRPr="00492FC2">
        <w:rPr>
          <w:rFonts w:ascii="Times New Roman" w:hAnsi="Times New Roman" w:cs="Times New Roman"/>
          <w:i/>
          <w:iCs/>
          <w:sz w:val="24"/>
          <w:szCs w:val="24"/>
          <w:lang w:val="pl-PL"/>
        </w:rPr>
        <w:t>Vlakić Martijanec</w:t>
      </w:r>
      <w:r w:rsidRPr="00492FC2">
        <w:rPr>
          <w:rFonts w:ascii="Times New Roman" w:hAnsi="Times New Roman" w:cs="Times New Roman"/>
          <w:sz w:val="24"/>
          <w:szCs w:val="24"/>
          <w:lang w:val="pl-PL"/>
        </w:rPr>
        <w:t>, dječja igrališta i studentske potpore, Općina potiče ostanak mladih obitelji i stvaranje kvalitetnog životnog okruženja.</w:t>
      </w:r>
    </w:p>
    <w:p w14:paraId="3EEA1BEF"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Unaprjeđenje komunalne infrastrukture i sigurnosti</w:t>
      </w:r>
    </w:p>
    <w:p w14:paraId="59E0F47C" w14:textId="7E7A8FC3"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Kapitalni projekti poput rekonstrukcije nerazvrstanih cesta, uređenja mostova, modernizacije vatrogasnog doma i ulaganja u odvodnju pridonose većoj funkcionalnosti, sigurnosti i ravnomjernom razvoju svih naselja.</w:t>
      </w:r>
    </w:p>
    <w:p w14:paraId="0F225439" w14:textId="77777777"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xml:space="preserve">• </w:t>
      </w:r>
      <w:r w:rsidRPr="00492FC2">
        <w:rPr>
          <w:rFonts w:ascii="Times New Roman" w:hAnsi="Times New Roman" w:cs="Times New Roman"/>
          <w:b/>
          <w:bCs/>
          <w:sz w:val="24"/>
          <w:szCs w:val="24"/>
          <w:lang w:val="pl-PL"/>
        </w:rPr>
        <w:t>Zelena tranzicija i energetska učinkovitost</w:t>
      </w:r>
    </w:p>
    <w:p w14:paraId="26101F40" w14:textId="14475205" w:rsidR="00F50CAB" w:rsidRPr="00492FC2" w:rsidRDefault="00F50CAB" w:rsidP="00F50CAB">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Planirana ulaganja u obnovljive izvore energije, sustave gospodarenja otpadom i edukaciju građana o očuvanju okoliša osiguravaju dugoročno održiv razvoj i pristup fondovima Europske unije.</w:t>
      </w:r>
    </w:p>
    <w:p w14:paraId="0FBDA6E2" w14:textId="77777777" w:rsidR="00AA5B72" w:rsidRPr="00492FC2" w:rsidRDefault="00AA5B72" w:rsidP="005676AC">
      <w:pPr>
        <w:jc w:val="both"/>
        <w:rPr>
          <w:rFonts w:ascii="Times New Roman" w:hAnsi="Times New Roman" w:cs="Times New Roman"/>
          <w:sz w:val="24"/>
          <w:szCs w:val="24"/>
          <w:lang w:val="pl-PL"/>
        </w:rPr>
      </w:pPr>
    </w:p>
    <w:p w14:paraId="1D6529D0" w14:textId="77777777" w:rsidR="00AA5B72" w:rsidRPr="00492FC2" w:rsidRDefault="00AA5B72" w:rsidP="005676AC">
      <w:pPr>
        <w:jc w:val="both"/>
        <w:rPr>
          <w:rFonts w:ascii="Times New Roman" w:hAnsi="Times New Roman" w:cs="Times New Roman"/>
          <w:sz w:val="24"/>
          <w:szCs w:val="24"/>
          <w:lang w:val="pl-PL"/>
        </w:rPr>
      </w:pPr>
    </w:p>
    <w:p w14:paraId="572185C4" w14:textId="77777777" w:rsidR="00AA5B72" w:rsidRPr="00492FC2" w:rsidRDefault="00AA5B72" w:rsidP="005676AC">
      <w:pPr>
        <w:jc w:val="both"/>
        <w:rPr>
          <w:rFonts w:ascii="Times New Roman" w:hAnsi="Times New Roman" w:cs="Times New Roman"/>
          <w:sz w:val="24"/>
          <w:szCs w:val="24"/>
          <w:lang w:val="pl-PL"/>
        </w:rPr>
      </w:pPr>
    </w:p>
    <w:p w14:paraId="7E1EE41F" w14:textId="77777777" w:rsidR="00AA5B72" w:rsidRPr="00492FC2" w:rsidRDefault="00AA5B72" w:rsidP="005676AC">
      <w:pPr>
        <w:jc w:val="both"/>
        <w:rPr>
          <w:rFonts w:ascii="Times New Roman" w:hAnsi="Times New Roman" w:cs="Times New Roman"/>
          <w:sz w:val="24"/>
          <w:szCs w:val="24"/>
          <w:lang w:val="pl-PL"/>
        </w:rPr>
      </w:pPr>
    </w:p>
    <w:p w14:paraId="7E95EBBC" w14:textId="77777777" w:rsidR="00AA5B72" w:rsidRPr="00492FC2" w:rsidRDefault="00AA5B72" w:rsidP="005676AC">
      <w:pPr>
        <w:jc w:val="both"/>
        <w:rPr>
          <w:rFonts w:ascii="Times New Roman" w:hAnsi="Times New Roman" w:cs="Times New Roman"/>
          <w:sz w:val="24"/>
          <w:szCs w:val="24"/>
          <w:lang w:val="pl-PL"/>
        </w:rPr>
      </w:pPr>
    </w:p>
    <w:p w14:paraId="73CEC71C" w14:textId="77777777" w:rsidR="00AA5B72" w:rsidRPr="00492FC2" w:rsidRDefault="00AA5B72" w:rsidP="005676AC">
      <w:pPr>
        <w:jc w:val="both"/>
        <w:rPr>
          <w:rFonts w:ascii="Times New Roman" w:hAnsi="Times New Roman" w:cs="Times New Roman"/>
          <w:sz w:val="24"/>
          <w:szCs w:val="24"/>
          <w:lang w:val="pl-PL"/>
        </w:rPr>
      </w:pPr>
    </w:p>
    <w:p w14:paraId="50EC5382" w14:textId="77777777" w:rsidR="00AA5B72" w:rsidRPr="00492FC2" w:rsidRDefault="00AA5B72" w:rsidP="005676AC">
      <w:pPr>
        <w:jc w:val="both"/>
        <w:rPr>
          <w:rFonts w:ascii="Times New Roman" w:hAnsi="Times New Roman" w:cs="Times New Roman"/>
          <w:sz w:val="24"/>
          <w:szCs w:val="24"/>
          <w:lang w:val="pl-PL"/>
        </w:rPr>
      </w:pPr>
    </w:p>
    <w:p w14:paraId="75C63091" w14:textId="77777777" w:rsidR="00AA5B72" w:rsidRPr="00492FC2" w:rsidRDefault="00AA5B72" w:rsidP="005676AC">
      <w:pPr>
        <w:jc w:val="both"/>
        <w:rPr>
          <w:rFonts w:ascii="Times New Roman" w:hAnsi="Times New Roman" w:cs="Times New Roman"/>
          <w:sz w:val="24"/>
          <w:szCs w:val="24"/>
          <w:lang w:val="pl-PL"/>
        </w:rPr>
      </w:pPr>
    </w:p>
    <w:p w14:paraId="39B3D1AF" w14:textId="77777777" w:rsidR="00AA5B72" w:rsidRPr="00492FC2" w:rsidRDefault="00AA5B72" w:rsidP="005676AC">
      <w:pPr>
        <w:jc w:val="both"/>
        <w:rPr>
          <w:rFonts w:ascii="Times New Roman" w:hAnsi="Times New Roman" w:cs="Times New Roman"/>
          <w:sz w:val="24"/>
          <w:szCs w:val="24"/>
          <w:lang w:val="pl-PL"/>
        </w:rPr>
      </w:pPr>
    </w:p>
    <w:p w14:paraId="13D96ADD" w14:textId="77777777" w:rsidR="00AA5B72" w:rsidRPr="00492FC2" w:rsidRDefault="00AA5B72" w:rsidP="005676AC">
      <w:pPr>
        <w:jc w:val="both"/>
        <w:rPr>
          <w:rFonts w:ascii="Times New Roman" w:hAnsi="Times New Roman" w:cs="Times New Roman"/>
          <w:sz w:val="24"/>
          <w:szCs w:val="24"/>
          <w:lang w:val="pl-PL"/>
        </w:rPr>
      </w:pPr>
    </w:p>
    <w:p w14:paraId="38B045B4" w14:textId="77777777" w:rsidR="00AA5B72" w:rsidRPr="00492FC2" w:rsidRDefault="00AA5B72" w:rsidP="005676AC">
      <w:pPr>
        <w:jc w:val="both"/>
        <w:rPr>
          <w:rFonts w:ascii="Times New Roman" w:hAnsi="Times New Roman" w:cs="Times New Roman"/>
          <w:sz w:val="24"/>
          <w:szCs w:val="24"/>
          <w:lang w:val="pl-PL"/>
        </w:rPr>
      </w:pPr>
    </w:p>
    <w:p w14:paraId="0A596E94" w14:textId="77777777" w:rsidR="00AA5B72" w:rsidRPr="00492FC2" w:rsidRDefault="00AA5B72" w:rsidP="005676AC">
      <w:pPr>
        <w:jc w:val="both"/>
        <w:rPr>
          <w:rFonts w:ascii="Times New Roman" w:hAnsi="Times New Roman" w:cs="Times New Roman"/>
          <w:sz w:val="24"/>
          <w:szCs w:val="24"/>
          <w:lang w:val="pl-PL"/>
        </w:rPr>
      </w:pPr>
    </w:p>
    <w:p w14:paraId="62044DA5" w14:textId="77777777" w:rsidR="00AA5B72" w:rsidRPr="00492FC2" w:rsidRDefault="00AA5B72" w:rsidP="005676AC">
      <w:pPr>
        <w:jc w:val="both"/>
        <w:rPr>
          <w:rFonts w:ascii="Times New Roman" w:hAnsi="Times New Roman" w:cs="Times New Roman"/>
          <w:sz w:val="24"/>
          <w:szCs w:val="24"/>
          <w:lang w:val="pl-PL"/>
        </w:rPr>
      </w:pPr>
    </w:p>
    <w:p w14:paraId="0512F4D9" w14:textId="77777777" w:rsidR="00F50CAB" w:rsidRPr="00492FC2" w:rsidRDefault="00F50CAB" w:rsidP="005676AC">
      <w:pPr>
        <w:jc w:val="both"/>
        <w:rPr>
          <w:rFonts w:ascii="Times New Roman" w:hAnsi="Times New Roman" w:cs="Times New Roman"/>
          <w:sz w:val="24"/>
          <w:szCs w:val="24"/>
          <w:lang w:val="pl-PL"/>
        </w:rPr>
      </w:pPr>
    </w:p>
    <w:p w14:paraId="452E22F0" w14:textId="77777777" w:rsidR="00AA5B72" w:rsidRPr="00492FC2" w:rsidRDefault="00AA5B72" w:rsidP="005676AC">
      <w:pPr>
        <w:jc w:val="both"/>
        <w:rPr>
          <w:rFonts w:ascii="Times New Roman" w:hAnsi="Times New Roman" w:cs="Times New Roman"/>
          <w:sz w:val="24"/>
          <w:szCs w:val="24"/>
          <w:lang w:val="pl-PL"/>
        </w:rPr>
      </w:pPr>
    </w:p>
    <w:p w14:paraId="68252D74" w14:textId="41B2FA7D" w:rsidR="00BB53BE" w:rsidRPr="002E3C95" w:rsidRDefault="00661298" w:rsidP="00BB69D9">
      <w:pPr>
        <w:pStyle w:val="Naslov1"/>
        <w:numPr>
          <w:ilvl w:val="0"/>
          <w:numId w:val="2"/>
        </w:numPr>
        <w:jc w:val="both"/>
        <w:rPr>
          <w:rFonts w:ascii="Times New Roman" w:hAnsi="Times New Roman" w:cs="Times New Roman"/>
          <w:color w:val="EE0000"/>
        </w:rPr>
      </w:pPr>
      <w:bookmarkStart w:id="8" w:name="_Toc202954891"/>
      <w:r w:rsidRPr="002E3C95">
        <w:rPr>
          <w:rFonts w:ascii="Times New Roman" w:hAnsi="Times New Roman" w:cs="Times New Roman"/>
          <w:color w:val="EE0000"/>
        </w:rPr>
        <w:lastRenderedPageBreak/>
        <w:t>DOPRINOS PROVEDBI CILJEVA I PRIORITETA IZ POVEZANIH AKATA STRATEŠKOG PLANIRANJA</w:t>
      </w:r>
      <w:bookmarkEnd w:id="8"/>
    </w:p>
    <w:p w14:paraId="0A407663" w14:textId="77777777" w:rsidR="00F42305" w:rsidRPr="00B53BF9" w:rsidRDefault="00F42305" w:rsidP="007945EE">
      <w:pPr>
        <w:jc w:val="both"/>
        <w:rPr>
          <w:rFonts w:ascii="Times New Roman" w:hAnsi="Times New Roman" w:cs="Times New Roman"/>
        </w:rPr>
      </w:pPr>
    </w:p>
    <w:p w14:paraId="18B31A8F" w14:textId="77777777" w:rsidR="00F50CAB" w:rsidRPr="00492FC2" w:rsidRDefault="00F50CAB" w:rsidP="00F50CAB">
      <w:pPr>
        <w:jc w:val="both"/>
        <w:rPr>
          <w:rFonts w:ascii="Times New Roman" w:hAnsi="Times New Roman" w:cs="Times New Roman"/>
        </w:rPr>
      </w:pPr>
      <w:r w:rsidRPr="00492FC2">
        <w:rPr>
          <w:rFonts w:ascii="Times New Roman" w:hAnsi="Times New Roman" w:cs="Times New Roman"/>
        </w:rPr>
        <w:t>Razvojni smjerovi Općine Martijanec usklađeni su s prioritetima Plana razvoja Varaždinske županije za razdoblje 2021.–2027., kao i sa strateškim ciljevima Nacionalne razvojne strategije Republike Hrvatske do 2030. godine.</w:t>
      </w:r>
    </w:p>
    <w:p w14:paraId="0A51057C" w14:textId="28E48EE0" w:rsidR="00972D62" w:rsidRPr="00492FC2" w:rsidRDefault="00EB5EB0" w:rsidP="007945EE">
      <w:pPr>
        <w:jc w:val="both"/>
        <w:rPr>
          <w:rFonts w:ascii="Times New Roman" w:hAnsi="Times New Roman" w:cs="Times New Roman"/>
          <w:noProof/>
        </w:rPr>
      </w:pPr>
      <w:r w:rsidRPr="00B53BF9">
        <w:rPr>
          <w:rFonts w:ascii="Times New Roman" w:hAnsi="Times New Roman" w:cs="Times New Roman"/>
          <w:noProof/>
          <w:lang w:val="en-GB"/>
        </w:rPr>
        <w:drawing>
          <wp:anchor distT="0" distB="0" distL="114300" distR="114300" simplePos="0" relativeHeight="251680768" behindDoc="0" locked="0" layoutInCell="1" allowOverlap="1" wp14:anchorId="6349EC88" wp14:editId="26041059">
            <wp:simplePos x="0" y="0"/>
            <wp:positionH relativeFrom="margin">
              <wp:posOffset>0</wp:posOffset>
            </wp:positionH>
            <wp:positionV relativeFrom="page">
              <wp:posOffset>2583815</wp:posOffset>
            </wp:positionV>
            <wp:extent cx="6134100" cy="5295900"/>
            <wp:effectExtent l="0" t="0" r="76200" b="0"/>
            <wp:wrapTopAndBottom/>
            <wp:docPr id="936710497"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07FF83B4" w14:textId="3E7BF367" w:rsidR="00972D62" w:rsidRPr="00B53BF9" w:rsidRDefault="00972D62" w:rsidP="00DD7ED0">
      <w:pPr>
        <w:jc w:val="center"/>
        <w:rPr>
          <w:rFonts w:ascii="Times New Roman" w:hAnsi="Times New Roman" w:cs="Times New Roman"/>
          <w:noProof/>
        </w:rPr>
      </w:pPr>
      <w:r w:rsidRPr="00B53BF9">
        <w:rPr>
          <w:rFonts w:ascii="Times New Roman" w:hAnsi="Times New Roman" w:cs="Times New Roman"/>
          <w:noProof/>
        </w:rPr>
        <w:t xml:space="preserve">Prioriteti Plana razvoja </w:t>
      </w:r>
      <w:r w:rsidR="00F50CAB">
        <w:rPr>
          <w:rFonts w:ascii="Times New Roman" w:hAnsi="Times New Roman" w:cs="Times New Roman"/>
          <w:noProof/>
        </w:rPr>
        <w:t>Varaždinske županije</w:t>
      </w:r>
      <w:r w:rsidRPr="00B53BF9">
        <w:rPr>
          <w:rFonts w:ascii="Times New Roman" w:hAnsi="Times New Roman" w:cs="Times New Roman"/>
          <w:noProof/>
        </w:rPr>
        <w:t xml:space="preserve"> (202</w:t>
      </w:r>
      <w:r w:rsidR="00F50CAB">
        <w:rPr>
          <w:rFonts w:ascii="Times New Roman" w:hAnsi="Times New Roman" w:cs="Times New Roman"/>
          <w:noProof/>
        </w:rPr>
        <w:t>1</w:t>
      </w:r>
      <w:r w:rsidRPr="00B53BF9">
        <w:rPr>
          <w:rFonts w:ascii="Times New Roman" w:hAnsi="Times New Roman" w:cs="Times New Roman"/>
          <w:noProof/>
        </w:rPr>
        <w:t>.–2027.)</w:t>
      </w:r>
    </w:p>
    <w:p w14:paraId="422D5D41" w14:textId="77777777" w:rsidR="006F0E0A" w:rsidRPr="00B53BF9" w:rsidRDefault="006F0E0A" w:rsidP="00DD7ED0">
      <w:pPr>
        <w:jc w:val="center"/>
        <w:rPr>
          <w:rFonts w:ascii="Times New Roman" w:hAnsi="Times New Roman" w:cs="Times New Roman"/>
          <w:noProof/>
        </w:rPr>
      </w:pPr>
    </w:p>
    <w:p w14:paraId="5CBA101A" w14:textId="77777777" w:rsidR="00395314" w:rsidRPr="00B53BF9" w:rsidRDefault="00395314" w:rsidP="00395314">
      <w:pPr>
        <w:jc w:val="both"/>
        <w:rPr>
          <w:rFonts w:ascii="Times New Roman" w:hAnsi="Times New Roman" w:cs="Times New Roman"/>
          <w:noProof/>
        </w:rPr>
      </w:pPr>
    </w:p>
    <w:p w14:paraId="0C2257DD" w14:textId="77777777" w:rsidR="00395314" w:rsidRPr="00492FC2" w:rsidRDefault="00395314" w:rsidP="00395314">
      <w:pPr>
        <w:jc w:val="both"/>
        <w:rPr>
          <w:rFonts w:ascii="Times New Roman" w:hAnsi="Times New Roman" w:cs="Times New Roman"/>
          <w:b/>
          <w:bCs/>
          <w:noProof/>
          <w:lang w:val="nb-NO"/>
        </w:rPr>
      </w:pPr>
    </w:p>
    <w:p w14:paraId="1AF1115C" w14:textId="77777777" w:rsidR="00F50CAB" w:rsidRPr="00492FC2" w:rsidRDefault="00F50CAB" w:rsidP="00395314">
      <w:pPr>
        <w:jc w:val="both"/>
        <w:rPr>
          <w:rFonts w:ascii="Times New Roman" w:hAnsi="Times New Roman" w:cs="Times New Roman"/>
          <w:b/>
          <w:bCs/>
          <w:noProof/>
          <w:lang w:val="nb-NO"/>
        </w:rPr>
      </w:pPr>
    </w:p>
    <w:p w14:paraId="5E4073D3" w14:textId="77777777" w:rsidR="00EB5EB0" w:rsidRPr="00492FC2" w:rsidRDefault="00EB5EB0" w:rsidP="00EB5EB0">
      <w:pPr>
        <w:jc w:val="both"/>
        <w:rPr>
          <w:rFonts w:ascii="Times New Roman" w:hAnsi="Times New Roman" w:cs="Times New Roman"/>
          <w:b/>
          <w:bCs/>
          <w:noProof/>
          <w:lang w:val="nb-NO"/>
        </w:rPr>
      </w:pPr>
      <w:r w:rsidRPr="00492FC2">
        <w:rPr>
          <w:rFonts w:ascii="Times New Roman" w:hAnsi="Times New Roman" w:cs="Times New Roman"/>
          <w:b/>
          <w:bCs/>
          <w:noProof/>
          <w:lang w:val="nb-NO"/>
        </w:rPr>
        <w:lastRenderedPageBreak/>
        <w:t>Prioritet 1. Pametna županija</w:t>
      </w:r>
    </w:p>
    <w:p w14:paraId="69A84A81" w14:textId="77777777" w:rsidR="00EB5EB0" w:rsidRPr="00492FC2" w:rsidRDefault="00EB5EB0" w:rsidP="00EB5EB0">
      <w:pPr>
        <w:jc w:val="both"/>
        <w:rPr>
          <w:rFonts w:ascii="Times New Roman" w:hAnsi="Times New Roman" w:cs="Times New Roman"/>
          <w:b/>
          <w:bCs/>
          <w:noProof/>
          <w:lang w:val="nb-NO"/>
        </w:rPr>
      </w:pPr>
      <w:r w:rsidRPr="00492FC2">
        <w:rPr>
          <w:rFonts w:ascii="Times New Roman" w:hAnsi="Times New Roman" w:cs="Times New Roman"/>
          <w:b/>
          <w:bCs/>
          <w:i/>
          <w:iCs/>
          <w:noProof/>
          <w:lang w:val="nb-NO"/>
        </w:rPr>
        <w:t>(Gospodarstvo, turizam, kultura, obrazovanje, upravljanje razvojem)</w:t>
      </w:r>
    </w:p>
    <w:p w14:paraId="37E8700D" w14:textId="6E39E0E1" w:rsidR="00EB5EB0" w:rsidRPr="00492FC2" w:rsidRDefault="00EB5EB0" w:rsidP="00EB5EB0">
      <w:pPr>
        <w:jc w:val="both"/>
        <w:rPr>
          <w:rFonts w:ascii="Times New Roman" w:hAnsi="Times New Roman" w:cs="Times New Roman"/>
          <w:noProof/>
          <w:lang w:val="nb-NO"/>
        </w:rPr>
      </w:pPr>
      <w:r w:rsidRPr="00492FC2">
        <w:rPr>
          <w:rFonts w:ascii="Times New Roman" w:hAnsi="Times New Roman" w:cs="Times New Roman"/>
          <w:noProof/>
          <w:lang w:val="nb-NO"/>
        </w:rPr>
        <w:t xml:space="preserve">Općina Martijanec svoj doprinos prioritetu „Pametna županija“ ostvaruje kroz ulaganja u obrazovanje, kulturu, turizam i jačanje lokalnog gospodarstva. Ulaganjima u Dječji vrtić </w:t>
      </w:r>
      <w:r w:rsidRPr="00492FC2">
        <w:rPr>
          <w:rFonts w:ascii="Times New Roman" w:hAnsi="Times New Roman" w:cs="Times New Roman"/>
          <w:i/>
          <w:iCs/>
          <w:noProof/>
          <w:lang w:val="nb-NO"/>
        </w:rPr>
        <w:t>Vlakić Martijanec</w:t>
      </w:r>
      <w:r w:rsidR="00492FC2">
        <w:rPr>
          <w:rFonts w:ascii="Times New Roman" w:hAnsi="Times New Roman" w:cs="Times New Roman"/>
          <w:noProof/>
          <w:lang w:val="nb-NO"/>
        </w:rPr>
        <w:t>, edukacije i seminare</w:t>
      </w:r>
      <w:r w:rsidRPr="00492FC2">
        <w:rPr>
          <w:rFonts w:ascii="Times New Roman" w:hAnsi="Times New Roman" w:cs="Times New Roman"/>
          <w:noProof/>
          <w:lang w:val="nb-NO"/>
        </w:rPr>
        <w:t xml:space="preserve"> potiče se razvoj mladih i povećava dostupnost obrazovanja. Kroz projekte poput </w:t>
      </w:r>
      <w:r w:rsidR="00492FC2">
        <w:rPr>
          <w:rFonts w:ascii="Times New Roman" w:hAnsi="Times New Roman" w:cs="Times New Roman"/>
          <w:noProof/>
          <w:lang w:val="nb-NO"/>
        </w:rPr>
        <w:t xml:space="preserve">Interpretacijskog </w:t>
      </w:r>
      <w:r w:rsidRPr="00492FC2">
        <w:rPr>
          <w:rFonts w:ascii="Times New Roman" w:hAnsi="Times New Roman" w:cs="Times New Roman"/>
          <w:noProof/>
          <w:lang w:val="nb-NO"/>
        </w:rPr>
        <w:t>centra Slanje i razvoja kulturno-turističke infrastrukture promiče se lokalna baština i identitet općine.</w:t>
      </w:r>
    </w:p>
    <w:p w14:paraId="783F236E" w14:textId="5D844F70"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Ulaganja u sportsko-rekreacijsku infrastrukturu, kulturne manifestacije i podrška radu udruga jačaju društveni život zajednice. Transparentnim upravljanjem proračunom, digitalizacijom procesa i učinkovitim korištenjem sredstava Općina doprinosi razvoju pametnog i održivog upravljanja na lokalnoj razini.</w:t>
      </w:r>
    </w:p>
    <w:p w14:paraId="293F3ABC" w14:textId="40E5A788" w:rsidR="00EB5EB0" w:rsidRPr="00E04760" w:rsidRDefault="00EB5EB0" w:rsidP="00EB5EB0">
      <w:pPr>
        <w:jc w:val="both"/>
        <w:rPr>
          <w:rFonts w:ascii="Times New Roman" w:hAnsi="Times New Roman" w:cs="Times New Roman"/>
          <w:b/>
          <w:bCs/>
          <w:noProof/>
          <w:lang w:val="nb-NO"/>
        </w:rPr>
      </w:pPr>
    </w:p>
    <w:p w14:paraId="79BCF6DD" w14:textId="77777777" w:rsidR="00EB5EB0" w:rsidRPr="00E04760" w:rsidRDefault="00EB5EB0" w:rsidP="00EB5EB0">
      <w:pPr>
        <w:jc w:val="both"/>
        <w:rPr>
          <w:rFonts w:ascii="Times New Roman" w:hAnsi="Times New Roman" w:cs="Times New Roman"/>
          <w:b/>
          <w:bCs/>
          <w:noProof/>
          <w:lang w:val="nb-NO"/>
        </w:rPr>
      </w:pPr>
      <w:r w:rsidRPr="00E04760">
        <w:rPr>
          <w:rFonts w:ascii="Times New Roman" w:hAnsi="Times New Roman" w:cs="Times New Roman"/>
          <w:b/>
          <w:bCs/>
          <w:noProof/>
          <w:lang w:val="nb-NO"/>
        </w:rPr>
        <w:t>Prioritet 2. Zelena županija</w:t>
      </w:r>
    </w:p>
    <w:p w14:paraId="615781CE" w14:textId="77777777" w:rsidR="00EB5EB0" w:rsidRPr="00E04760" w:rsidRDefault="00EB5EB0" w:rsidP="00EB5EB0">
      <w:pPr>
        <w:jc w:val="both"/>
        <w:rPr>
          <w:rFonts w:ascii="Times New Roman" w:hAnsi="Times New Roman" w:cs="Times New Roman"/>
          <w:b/>
          <w:bCs/>
          <w:noProof/>
          <w:lang w:val="nb-NO"/>
        </w:rPr>
      </w:pPr>
      <w:r w:rsidRPr="00E04760">
        <w:rPr>
          <w:rFonts w:ascii="Times New Roman" w:hAnsi="Times New Roman" w:cs="Times New Roman"/>
          <w:b/>
          <w:bCs/>
          <w:i/>
          <w:iCs/>
          <w:noProof/>
          <w:lang w:val="nb-NO"/>
        </w:rPr>
        <w:t>(Poljoprivreda, zaštita prirode i okoliša, energetska učinkovitost i OIE, prilagodba klimatskim promjenama, infrastruktura i mobilnost)</w:t>
      </w:r>
    </w:p>
    <w:p w14:paraId="59FFFA26" w14:textId="77777777"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 xml:space="preserve">U okviru prioriteta „Zelena županija“, Općina Martijanec intenzivno ulaže u razvoj i modernizaciju komunalne i prometne infrastrukture – rekonstrukciju nerazvrstanih cesta, sanaciju mostova i kanala te modernizaciju javne rasvjete. </w:t>
      </w:r>
    </w:p>
    <w:p w14:paraId="751BB00C" w14:textId="784068C3"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U segmentu zaštite okoliša provode se programi zbrinjavanja otpada, edukacije građana o razvrstavanju i prevenciji onečišćenja, kao i akcije uklanjanja nepropisno odbačenog otpada i zbrinjavanja azbesta.</w:t>
      </w:r>
      <w:r w:rsidRPr="00E04760">
        <w:rPr>
          <w:rFonts w:ascii="Times New Roman" w:hAnsi="Times New Roman" w:cs="Times New Roman"/>
          <w:noProof/>
          <w:lang w:val="nb-NO"/>
        </w:rPr>
        <w:br/>
        <w:t>Poseban naglasak stavljen je na razvoj održive poljoprivrede i ulaganja u obnovljive izvore energije, uključujući projekt geotermalne energije u Slanju, čime Općina aktivno pridonosi zelenoj tranziciji i usklađuje se s ciljevima klimatske neutralnosti.</w:t>
      </w:r>
    </w:p>
    <w:p w14:paraId="423DB1FF" w14:textId="52527880" w:rsidR="00EB5EB0" w:rsidRPr="00E04760" w:rsidRDefault="00EB5EB0" w:rsidP="00EB5EB0">
      <w:pPr>
        <w:jc w:val="both"/>
        <w:rPr>
          <w:rFonts w:ascii="Times New Roman" w:hAnsi="Times New Roman" w:cs="Times New Roman"/>
          <w:b/>
          <w:bCs/>
          <w:noProof/>
          <w:lang w:val="nb-NO"/>
        </w:rPr>
      </w:pPr>
    </w:p>
    <w:p w14:paraId="53E2645E" w14:textId="77777777" w:rsidR="00EB5EB0" w:rsidRPr="00E04760" w:rsidRDefault="00EB5EB0" w:rsidP="00EB5EB0">
      <w:pPr>
        <w:jc w:val="both"/>
        <w:rPr>
          <w:rFonts w:ascii="Times New Roman" w:hAnsi="Times New Roman" w:cs="Times New Roman"/>
          <w:b/>
          <w:bCs/>
          <w:noProof/>
          <w:lang w:val="nb-NO"/>
        </w:rPr>
      </w:pPr>
      <w:r w:rsidRPr="00E04760">
        <w:rPr>
          <w:rFonts w:ascii="Times New Roman" w:hAnsi="Times New Roman" w:cs="Times New Roman"/>
          <w:b/>
          <w:bCs/>
          <w:noProof/>
          <w:lang w:val="nb-NO"/>
        </w:rPr>
        <w:t>Prioritet 3. Zdrava županija</w:t>
      </w:r>
    </w:p>
    <w:p w14:paraId="2F315718" w14:textId="77777777" w:rsidR="00EB5EB0" w:rsidRPr="00E04760" w:rsidRDefault="00EB5EB0" w:rsidP="00EB5EB0">
      <w:pPr>
        <w:jc w:val="both"/>
        <w:rPr>
          <w:rFonts w:ascii="Times New Roman" w:hAnsi="Times New Roman" w:cs="Times New Roman"/>
          <w:b/>
          <w:bCs/>
          <w:noProof/>
          <w:lang w:val="nb-NO"/>
        </w:rPr>
      </w:pPr>
      <w:r w:rsidRPr="00E04760">
        <w:rPr>
          <w:rFonts w:ascii="Times New Roman" w:hAnsi="Times New Roman" w:cs="Times New Roman"/>
          <w:b/>
          <w:bCs/>
          <w:i/>
          <w:iCs/>
          <w:noProof/>
          <w:lang w:val="nb-NO"/>
        </w:rPr>
        <w:t>(Zdravstvo, socijalna skrb, sport, demografija, obitelj i mladi)</w:t>
      </w:r>
    </w:p>
    <w:p w14:paraId="2D1D7DAA" w14:textId="77777777"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Kroz niz socijalnih i društvenih programa, Općina Martijanec doprinosi prioritetu „Zdrava županija“. U proračunu su planirana sredstva za pomoć obiteljima, starijim i socijalno ugroženim osobama, kao i za financiranje Crvenog križa i rekreativne aktivnosti starijih.</w:t>
      </w:r>
    </w:p>
    <w:p w14:paraId="11AD9CFA" w14:textId="77777777"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Briga za mlade i obitelji očituje se kroz pomoći za novorođenu djecu, darove za djecu i studentske potpore, čime se izravno potiče demografska obnova.</w:t>
      </w:r>
    </w:p>
    <w:p w14:paraId="12E7119B" w14:textId="1D56454F" w:rsidR="00EB5EB0" w:rsidRPr="00E04760" w:rsidRDefault="00EB5EB0" w:rsidP="00EB5EB0">
      <w:pPr>
        <w:jc w:val="both"/>
        <w:rPr>
          <w:rFonts w:ascii="Times New Roman" w:hAnsi="Times New Roman" w:cs="Times New Roman"/>
          <w:noProof/>
          <w:lang w:val="nb-NO"/>
        </w:rPr>
      </w:pPr>
      <w:r w:rsidRPr="00E04760">
        <w:rPr>
          <w:rFonts w:ascii="Times New Roman" w:hAnsi="Times New Roman" w:cs="Times New Roman"/>
          <w:noProof/>
          <w:lang w:val="nb-NO"/>
        </w:rPr>
        <w:t>Ulaganja u sportske objekte i terene, uključujući rekonstrukciju sportskog kompleksa u Vrbanovcu i razvoj novih rekreacijskih zona, podižu kvalitetu života i zdravlja stanovnika te jačaju društvenu povezanost zajednice.</w:t>
      </w:r>
    </w:p>
    <w:p w14:paraId="01773E96" w14:textId="77777777" w:rsidR="00FB10F0" w:rsidRPr="00E04760" w:rsidRDefault="00FB10F0" w:rsidP="007945EE">
      <w:pPr>
        <w:jc w:val="both"/>
        <w:rPr>
          <w:rFonts w:ascii="Times New Roman" w:hAnsi="Times New Roman" w:cs="Times New Roman"/>
          <w:noProof/>
          <w:lang w:val="nb-NO"/>
        </w:rPr>
      </w:pPr>
    </w:p>
    <w:tbl>
      <w:tblPr>
        <w:tblW w:w="98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7"/>
        <w:gridCol w:w="3074"/>
        <w:gridCol w:w="3142"/>
      </w:tblGrid>
      <w:tr w:rsidR="00EB5EB0" w:rsidRPr="001973CC" w14:paraId="79889AC3" w14:textId="77777777" w:rsidTr="00D353DC">
        <w:trPr>
          <w:trHeight w:val="85"/>
          <w:tblHeader/>
          <w:tblCellSpacing w:w="15" w:type="dxa"/>
        </w:trPr>
        <w:tc>
          <w:tcPr>
            <w:tcW w:w="0" w:type="auto"/>
            <w:shd w:val="clear" w:color="auto" w:fill="D9D9D9" w:themeFill="background1" w:themeFillShade="D9"/>
            <w:vAlign w:val="center"/>
            <w:hideMark/>
          </w:tcPr>
          <w:p w14:paraId="00B2CF46" w14:textId="77777777" w:rsidR="00EB5EB0" w:rsidRPr="001973CC" w:rsidRDefault="00EB5EB0" w:rsidP="00D353DC">
            <w:pPr>
              <w:rPr>
                <w:rFonts w:ascii="Times New Roman" w:hAnsi="Times New Roman" w:cs="Times New Roman"/>
                <w:b/>
                <w:bCs/>
                <w:noProof/>
                <w:lang w:val="en-GB"/>
              </w:rPr>
            </w:pPr>
            <w:r w:rsidRPr="001973CC">
              <w:rPr>
                <w:rFonts w:ascii="Times New Roman" w:hAnsi="Times New Roman" w:cs="Times New Roman"/>
                <w:b/>
                <w:bCs/>
                <w:noProof/>
                <w:lang w:val="en-GB"/>
              </w:rPr>
              <w:lastRenderedPageBreak/>
              <w:t>Prioriteti Varaždinske županije (2022.–2027.)</w:t>
            </w:r>
          </w:p>
        </w:tc>
        <w:tc>
          <w:tcPr>
            <w:tcW w:w="0" w:type="auto"/>
            <w:shd w:val="clear" w:color="auto" w:fill="D9D9D9" w:themeFill="background1" w:themeFillShade="D9"/>
            <w:vAlign w:val="center"/>
            <w:hideMark/>
          </w:tcPr>
          <w:p w14:paraId="66C66F5E" w14:textId="77777777" w:rsidR="00EB5EB0" w:rsidRPr="001973CC" w:rsidRDefault="00EB5EB0" w:rsidP="00D353DC">
            <w:pPr>
              <w:rPr>
                <w:rFonts w:ascii="Times New Roman" w:hAnsi="Times New Roman" w:cs="Times New Roman"/>
                <w:b/>
                <w:bCs/>
                <w:noProof/>
                <w:lang w:val="en-GB"/>
              </w:rPr>
            </w:pPr>
            <w:r w:rsidRPr="001973CC">
              <w:rPr>
                <w:rFonts w:ascii="Times New Roman" w:hAnsi="Times New Roman" w:cs="Times New Roman"/>
                <w:b/>
                <w:bCs/>
                <w:noProof/>
                <w:lang w:val="en-GB"/>
              </w:rPr>
              <w:t>Posebni ciljevi (VŽ 2022.–2027.)</w:t>
            </w:r>
          </w:p>
        </w:tc>
        <w:tc>
          <w:tcPr>
            <w:tcW w:w="0" w:type="auto"/>
            <w:shd w:val="clear" w:color="auto" w:fill="D9D9D9" w:themeFill="background1" w:themeFillShade="D9"/>
            <w:vAlign w:val="center"/>
            <w:hideMark/>
          </w:tcPr>
          <w:p w14:paraId="65AB592A" w14:textId="77777777" w:rsidR="00EB5EB0" w:rsidRPr="001973CC" w:rsidRDefault="00EB5EB0" w:rsidP="00D353DC">
            <w:pPr>
              <w:rPr>
                <w:rFonts w:ascii="Times New Roman" w:hAnsi="Times New Roman" w:cs="Times New Roman"/>
                <w:b/>
                <w:bCs/>
                <w:noProof/>
                <w:lang w:val="en-GB"/>
              </w:rPr>
            </w:pPr>
            <w:r w:rsidRPr="001973CC">
              <w:rPr>
                <w:rFonts w:ascii="Times New Roman" w:hAnsi="Times New Roman" w:cs="Times New Roman"/>
                <w:b/>
                <w:bCs/>
                <w:noProof/>
                <w:lang w:val="en-GB"/>
              </w:rPr>
              <w:t>Usklađenost sa strateškim ciljevima NRS 2030</w:t>
            </w:r>
          </w:p>
        </w:tc>
      </w:tr>
      <w:tr w:rsidR="00EB5EB0" w:rsidRPr="001973CC" w14:paraId="0FFBACC6" w14:textId="77777777" w:rsidTr="00D353DC">
        <w:trPr>
          <w:trHeight w:val="116"/>
          <w:tblCellSpacing w:w="15" w:type="dxa"/>
        </w:trPr>
        <w:tc>
          <w:tcPr>
            <w:tcW w:w="0" w:type="auto"/>
            <w:shd w:val="clear" w:color="auto" w:fill="FFC000" w:themeFill="accent4"/>
            <w:vAlign w:val="center"/>
            <w:hideMark/>
          </w:tcPr>
          <w:p w14:paraId="08A62A5F" w14:textId="77777777" w:rsidR="00EB5EB0" w:rsidRPr="00492FC2" w:rsidRDefault="00EB5EB0" w:rsidP="00D353DC">
            <w:pPr>
              <w:rPr>
                <w:rFonts w:ascii="Times New Roman" w:hAnsi="Times New Roman" w:cs="Times New Roman"/>
                <w:noProof/>
              </w:rPr>
            </w:pPr>
            <w:r w:rsidRPr="00492FC2">
              <w:rPr>
                <w:rFonts w:ascii="Times New Roman" w:hAnsi="Times New Roman" w:cs="Times New Roman"/>
                <w:b/>
                <w:bCs/>
                <w:noProof/>
              </w:rPr>
              <w:t>Prioritet 1: Pametna županija</w:t>
            </w:r>
            <w:r w:rsidRPr="00492FC2">
              <w:rPr>
                <w:rFonts w:ascii="Times New Roman" w:hAnsi="Times New Roman" w:cs="Times New Roman"/>
                <w:noProof/>
              </w:rPr>
              <w:t xml:space="preserve"> (gospodarstvo, turizam, kultura, obrazovanje, upravljanje razvojem)</w:t>
            </w:r>
          </w:p>
        </w:tc>
        <w:tc>
          <w:tcPr>
            <w:tcW w:w="0" w:type="auto"/>
            <w:shd w:val="clear" w:color="auto" w:fill="FFC000" w:themeFill="accent4"/>
            <w:vAlign w:val="center"/>
            <w:hideMark/>
          </w:tcPr>
          <w:p w14:paraId="69B437FB"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1.1. Zelena i digitalna tranzicija gospodarstva</w:t>
            </w:r>
          </w:p>
        </w:tc>
        <w:tc>
          <w:tcPr>
            <w:tcW w:w="0" w:type="auto"/>
            <w:shd w:val="clear" w:color="auto" w:fill="FFC000" w:themeFill="accent4"/>
            <w:vAlign w:val="center"/>
            <w:hideMark/>
          </w:tcPr>
          <w:p w14:paraId="41D47E3C"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SC1. Konkurentno i inovativno gospodarstvo; SC11. Digitalna tranzicija društva i gospodarstva</w:t>
            </w:r>
          </w:p>
        </w:tc>
      </w:tr>
      <w:tr w:rsidR="00EB5EB0" w:rsidRPr="001973CC" w14:paraId="71F68675" w14:textId="77777777" w:rsidTr="00D353DC">
        <w:trPr>
          <w:trHeight w:val="83"/>
          <w:tblCellSpacing w:w="15" w:type="dxa"/>
        </w:trPr>
        <w:tc>
          <w:tcPr>
            <w:tcW w:w="0" w:type="auto"/>
            <w:shd w:val="clear" w:color="auto" w:fill="FFC000" w:themeFill="accent4"/>
            <w:vAlign w:val="center"/>
            <w:hideMark/>
          </w:tcPr>
          <w:p w14:paraId="451FEDC3" w14:textId="77777777" w:rsidR="00EB5EB0" w:rsidRPr="00492FC2" w:rsidRDefault="00EB5EB0" w:rsidP="00D353DC">
            <w:pPr>
              <w:rPr>
                <w:rFonts w:ascii="Times New Roman" w:hAnsi="Times New Roman" w:cs="Times New Roman"/>
                <w:noProof/>
                <w:lang w:val="pl-PL"/>
              </w:rPr>
            </w:pPr>
          </w:p>
        </w:tc>
        <w:tc>
          <w:tcPr>
            <w:tcW w:w="0" w:type="auto"/>
            <w:shd w:val="clear" w:color="auto" w:fill="FFC000" w:themeFill="accent4"/>
            <w:vAlign w:val="center"/>
            <w:hideMark/>
          </w:tcPr>
          <w:p w14:paraId="74F136C4"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1.2. Razvoj poduzetništva i obrta</w:t>
            </w:r>
          </w:p>
        </w:tc>
        <w:tc>
          <w:tcPr>
            <w:tcW w:w="0" w:type="auto"/>
            <w:shd w:val="clear" w:color="auto" w:fill="FFC000" w:themeFill="accent4"/>
            <w:vAlign w:val="center"/>
            <w:hideMark/>
          </w:tcPr>
          <w:p w14:paraId="64CEF0BE"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SC1. Konkurentno i inovativno gospodarstvo</w:t>
            </w:r>
          </w:p>
        </w:tc>
      </w:tr>
      <w:tr w:rsidR="00EB5EB0" w:rsidRPr="001973CC" w14:paraId="761145C3" w14:textId="77777777" w:rsidTr="00D353DC">
        <w:trPr>
          <w:trHeight w:val="117"/>
          <w:tblCellSpacing w:w="15" w:type="dxa"/>
        </w:trPr>
        <w:tc>
          <w:tcPr>
            <w:tcW w:w="0" w:type="auto"/>
            <w:shd w:val="clear" w:color="auto" w:fill="FFC000" w:themeFill="accent4"/>
            <w:vAlign w:val="center"/>
            <w:hideMark/>
          </w:tcPr>
          <w:p w14:paraId="199123C1" w14:textId="77777777" w:rsidR="00EB5EB0" w:rsidRPr="00492FC2" w:rsidRDefault="00EB5EB0" w:rsidP="00D353DC">
            <w:pPr>
              <w:rPr>
                <w:rFonts w:ascii="Times New Roman" w:hAnsi="Times New Roman" w:cs="Times New Roman"/>
                <w:noProof/>
                <w:lang w:val="pl-PL"/>
              </w:rPr>
            </w:pPr>
          </w:p>
        </w:tc>
        <w:tc>
          <w:tcPr>
            <w:tcW w:w="0" w:type="auto"/>
            <w:shd w:val="clear" w:color="auto" w:fill="FFC000" w:themeFill="accent4"/>
            <w:vAlign w:val="center"/>
            <w:hideMark/>
          </w:tcPr>
          <w:p w14:paraId="7015504B"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1.3. Pametna specijalizacija, razvoj znanosti i tehnologije</w:t>
            </w:r>
          </w:p>
        </w:tc>
        <w:tc>
          <w:tcPr>
            <w:tcW w:w="0" w:type="auto"/>
            <w:shd w:val="clear" w:color="auto" w:fill="FFC000" w:themeFill="accent4"/>
            <w:vAlign w:val="center"/>
            <w:hideMark/>
          </w:tcPr>
          <w:p w14:paraId="7CB63B63" w14:textId="77777777" w:rsidR="00EB5EB0" w:rsidRPr="001973CC" w:rsidRDefault="00EB5EB0" w:rsidP="00D353DC">
            <w:pPr>
              <w:rPr>
                <w:rFonts w:ascii="Times New Roman" w:hAnsi="Times New Roman" w:cs="Times New Roman"/>
                <w:noProof/>
                <w:lang w:val="en-GB"/>
              </w:rPr>
            </w:pPr>
            <w:r w:rsidRPr="00492FC2">
              <w:rPr>
                <w:rFonts w:ascii="Times New Roman" w:hAnsi="Times New Roman" w:cs="Times New Roman"/>
                <w:noProof/>
                <w:lang w:val="pl-PL"/>
              </w:rPr>
              <w:t xml:space="preserve">SC1. Konkurentno i inovativno gospodarstvo; SC2. </w:t>
            </w:r>
            <w:r w:rsidRPr="001973CC">
              <w:rPr>
                <w:rFonts w:ascii="Times New Roman" w:hAnsi="Times New Roman" w:cs="Times New Roman"/>
                <w:noProof/>
                <w:lang w:val="en-GB"/>
              </w:rPr>
              <w:t>Obrazovani i zaposleni ljudi</w:t>
            </w:r>
          </w:p>
        </w:tc>
      </w:tr>
      <w:tr w:rsidR="00EB5EB0" w:rsidRPr="001973CC" w14:paraId="60BB88D9" w14:textId="77777777" w:rsidTr="00D353DC">
        <w:trPr>
          <w:trHeight w:val="83"/>
          <w:tblCellSpacing w:w="15" w:type="dxa"/>
        </w:trPr>
        <w:tc>
          <w:tcPr>
            <w:tcW w:w="0" w:type="auto"/>
            <w:shd w:val="clear" w:color="auto" w:fill="FFC000" w:themeFill="accent4"/>
            <w:vAlign w:val="center"/>
            <w:hideMark/>
          </w:tcPr>
          <w:p w14:paraId="0FAE5356" w14:textId="77777777" w:rsidR="00EB5EB0" w:rsidRPr="001973CC" w:rsidRDefault="00EB5EB0" w:rsidP="00D353DC">
            <w:pPr>
              <w:rPr>
                <w:rFonts w:ascii="Times New Roman" w:hAnsi="Times New Roman" w:cs="Times New Roman"/>
                <w:noProof/>
                <w:lang w:val="en-GB"/>
              </w:rPr>
            </w:pPr>
          </w:p>
        </w:tc>
        <w:tc>
          <w:tcPr>
            <w:tcW w:w="0" w:type="auto"/>
            <w:shd w:val="clear" w:color="auto" w:fill="FFC000" w:themeFill="accent4"/>
            <w:vAlign w:val="center"/>
            <w:hideMark/>
          </w:tcPr>
          <w:p w14:paraId="2DBFC9B5"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1.4. Usklađeno i perspektivno tržište rada</w:t>
            </w:r>
          </w:p>
        </w:tc>
        <w:tc>
          <w:tcPr>
            <w:tcW w:w="0" w:type="auto"/>
            <w:shd w:val="clear" w:color="auto" w:fill="FFC000" w:themeFill="accent4"/>
            <w:vAlign w:val="center"/>
            <w:hideMark/>
          </w:tcPr>
          <w:p w14:paraId="31A9F8D3"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SC2. Obrazovani i zaposleni ljudi</w:t>
            </w:r>
          </w:p>
        </w:tc>
      </w:tr>
      <w:tr w:rsidR="00EB5EB0" w:rsidRPr="001973CC" w14:paraId="0B4227EE" w14:textId="77777777" w:rsidTr="00D353DC">
        <w:trPr>
          <w:trHeight w:val="116"/>
          <w:tblCellSpacing w:w="15" w:type="dxa"/>
        </w:trPr>
        <w:tc>
          <w:tcPr>
            <w:tcW w:w="0" w:type="auto"/>
            <w:shd w:val="clear" w:color="auto" w:fill="FFC000" w:themeFill="accent4"/>
            <w:vAlign w:val="center"/>
            <w:hideMark/>
          </w:tcPr>
          <w:p w14:paraId="157DD0A4" w14:textId="77777777" w:rsidR="00EB5EB0" w:rsidRPr="00492FC2" w:rsidRDefault="00EB5EB0" w:rsidP="00D353DC">
            <w:pPr>
              <w:rPr>
                <w:rFonts w:ascii="Times New Roman" w:hAnsi="Times New Roman" w:cs="Times New Roman"/>
                <w:noProof/>
                <w:lang w:val="pl-PL"/>
              </w:rPr>
            </w:pPr>
          </w:p>
        </w:tc>
        <w:tc>
          <w:tcPr>
            <w:tcW w:w="0" w:type="auto"/>
            <w:shd w:val="clear" w:color="auto" w:fill="FFC000" w:themeFill="accent4"/>
            <w:vAlign w:val="center"/>
            <w:hideMark/>
          </w:tcPr>
          <w:p w14:paraId="16B9D4F5"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2.1. Unaprjeđenje turističke infrastrukture</w:t>
            </w:r>
          </w:p>
        </w:tc>
        <w:tc>
          <w:tcPr>
            <w:tcW w:w="0" w:type="auto"/>
            <w:shd w:val="clear" w:color="auto" w:fill="FFC000" w:themeFill="accent4"/>
            <w:vAlign w:val="center"/>
            <w:hideMark/>
          </w:tcPr>
          <w:p w14:paraId="722B8960"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SC4. Prepoznat i održiv turizam; SC10. Dostupna i održiva prometna infrastruktura</w:t>
            </w:r>
          </w:p>
        </w:tc>
      </w:tr>
      <w:tr w:rsidR="00EB5EB0" w:rsidRPr="001973CC" w14:paraId="5201B491" w14:textId="77777777" w:rsidTr="00D353DC">
        <w:trPr>
          <w:trHeight w:val="117"/>
          <w:tblCellSpacing w:w="15" w:type="dxa"/>
        </w:trPr>
        <w:tc>
          <w:tcPr>
            <w:tcW w:w="0" w:type="auto"/>
            <w:shd w:val="clear" w:color="auto" w:fill="FFC000" w:themeFill="accent4"/>
            <w:vAlign w:val="center"/>
            <w:hideMark/>
          </w:tcPr>
          <w:p w14:paraId="04029946" w14:textId="77777777" w:rsidR="00EB5EB0" w:rsidRPr="00492FC2" w:rsidRDefault="00EB5EB0" w:rsidP="00D353DC">
            <w:pPr>
              <w:rPr>
                <w:rFonts w:ascii="Times New Roman" w:hAnsi="Times New Roman" w:cs="Times New Roman"/>
                <w:noProof/>
                <w:lang w:val="pl-PL"/>
              </w:rPr>
            </w:pPr>
          </w:p>
        </w:tc>
        <w:tc>
          <w:tcPr>
            <w:tcW w:w="0" w:type="auto"/>
            <w:shd w:val="clear" w:color="auto" w:fill="FFC000" w:themeFill="accent4"/>
            <w:vAlign w:val="center"/>
            <w:hideMark/>
          </w:tcPr>
          <w:p w14:paraId="72BED4AA"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2.2. Posebni oblici turizma i prepoznatljivost</w:t>
            </w:r>
          </w:p>
        </w:tc>
        <w:tc>
          <w:tcPr>
            <w:tcW w:w="0" w:type="auto"/>
            <w:shd w:val="clear" w:color="auto" w:fill="FFC000" w:themeFill="accent4"/>
            <w:vAlign w:val="center"/>
            <w:hideMark/>
          </w:tcPr>
          <w:p w14:paraId="1DF16D7A" w14:textId="77777777" w:rsidR="00EB5EB0" w:rsidRPr="001973CC" w:rsidRDefault="00EB5EB0" w:rsidP="00D353DC">
            <w:pPr>
              <w:rPr>
                <w:rFonts w:ascii="Times New Roman" w:hAnsi="Times New Roman" w:cs="Times New Roman"/>
                <w:noProof/>
                <w:lang w:val="en-GB"/>
              </w:rPr>
            </w:pPr>
            <w:r w:rsidRPr="00492FC2">
              <w:rPr>
                <w:rFonts w:ascii="Times New Roman" w:hAnsi="Times New Roman" w:cs="Times New Roman"/>
                <w:noProof/>
                <w:lang w:val="pl-PL"/>
              </w:rPr>
              <w:t xml:space="preserve">SC4. Prepoznat i održiv turizam; SC13. </w:t>
            </w:r>
            <w:r w:rsidRPr="001973CC">
              <w:rPr>
                <w:rFonts w:ascii="Times New Roman" w:hAnsi="Times New Roman" w:cs="Times New Roman"/>
                <w:noProof/>
                <w:lang w:val="en-GB"/>
              </w:rPr>
              <w:t>Jačanje nacionalnog i kulturnog identiteta</w:t>
            </w:r>
          </w:p>
        </w:tc>
      </w:tr>
      <w:tr w:rsidR="00EB5EB0" w:rsidRPr="001973CC" w14:paraId="506191B3" w14:textId="77777777" w:rsidTr="00D353DC">
        <w:trPr>
          <w:trHeight w:val="148"/>
          <w:tblCellSpacing w:w="15" w:type="dxa"/>
        </w:trPr>
        <w:tc>
          <w:tcPr>
            <w:tcW w:w="0" w:type="auto"/>
            <w:shd w:val="clear" w:color="auto" w:fill="FFC000" w:themeFill="accent4"/>
            <w:vAlign w:val="center"/>
            <w:hideMark/>
          </w:tcPr>
          <w:p w14:paraId="2678F0F3" w14:textId="77777777" w:rsidR="00EB5EB0" w:rsidRPr="001973CC" w:rsidRDefault="00EB5EB0" w:rsidP="00D353DC">
            <w:pPr>
              <w:rPr>
                <w:rFonts w:ascii="Times New Roman" w:hAnsi="Times New Roman" w:cs="Times New Roman"/>
                <w:noProof/>
                <w:lang w:val="en-GB"/>
              </w:rPr>
            </w:pPr>
          </w:p>
        </w:tc>
        <w:tc>
          <w:tcPr>
            <w:tcW w:w="0" w:type="auto"/>
            <w:shd w:val="clear" w:color="auto" w:fill="FFC000" w:themeFill="accent4"/>
            <w:vAlign w:val="center"/>
            <w:hideMark/>
          </w:tcPr>
          <w:p w14:paraId="08C05EB1"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3.1.–3.6. Kultura dostupna svima (očuvanje jezika, kulturna dobra, stvaralaštvo, kreativne industrije)</w:t>
            </w:r>
          </w:p>
        </w:tc>
        <w:tc>
          <w:tcPr>
            <w:tcW w:w="0" w:type="auto"/>
            <w:shd w:val="clear" w:color="auto" w:fill="FFC000" w:themeFill="accent4"/>
            <w:vAlign w:val="center"/>
            <w:hideMark/>
          </w:tcPr>
          <w:p w14:paraId="56FD598E"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SC13. Jačanje nacionalnog i kulturnog identiteta; SC4. Prepoznat i održiv turizam</w:t>
            </w:r>
          </w:p>
        </w:tc>
      </w:tr>
      <w:tr w:rsidR="00EB5EB0" w:rsidRPr="001973CC" w14:paraId="1F5E1301" w14:textId="77777777" w:rsidTr="00D353DC">
        <w:trPr>
          <w:trHeight w:val="116"/>
          <w:tblCellSpacing w:w="15" w:type="dxa"/>
        </w:trPr>
        <w:tc>
          <w:tcPr>
            <w:tcW w:w="0" w:type="auto"/>
            <w:shd w:val="clear" w:color="auto" w:fill="FFC000" w:themeFill="accent4"/>
            <w:vAlign w:val="center"/>
            <w:hideMark/>
          </w:tcPr>
          <w:p w14:paraId="4A1F5632" w14:textId="77777777" w:rsidR="00EB5EB0" w:rsidRPr="00492FC2" w:rsidRDefault="00EB5EB0" w:rsidP="00D353DC">
            <w:pPr>
              <w:rPr>
                <w:rFonts w:ascii="Times New Roman" w:hAnsi="Times New Roman" w:cs="Times New Roman"/>
                <w:noProof/>
                <w:lang w:val="pl-PL"/>
              </w:rPr>
            </w:pPr>
          </w:p>
        </w:tc>
        <w:tc>
          <w:tcPr>
            <w:tcW w:w="0" w:type="auto"/>
            <w:shd w:val="clear" w:color="auto" w:fill="FFC000" w:themeFill="accent4"/>
            <w:vAlign w:val="center"/>
            <w:hideMark/>
          </w:tcPr>
          <w:p w14:paraId="2F3A91A9"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5.1.–5.3. Učinkovito upravljanje i prostorno planiranje</w:t>
            </w:r>
          </w:p>
        </w:tc>
        <w:tc>
          <w:tcPr>
            <w:tcW w:w="0" w:type="auto"/>
            <w:shd w:val="clear" w:color="auto" w:fill="FFC000" w:themeFill="accent4"/>
            <w:vAlign w:val="center"/>
            <w:hideMark/>
          </w:tcPr>
          <w:p w14:paraId="74F2BD88"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SC3. Učinkovita i transparentna javna uprava; SC12. Razvoj potpomognutih područja</w:t>
            </w:r>
          </w:p>
        </w:tc>
      </w:tr>
      <w:tr w:rsidR="00EB5EB0" w:rsidRPr="001973CC" w14:paraId="3D900554" w14:textId="77777777" w:rsidTr="00D353DC">
        <w:trPr>
          <w:trHeight w:val="148"/>
          <w:tblCellSpacing w:w="15" w:type="dxa"/>
        </w:trPr>
        <w:tc>
          <w:tcPr>
            <w:tcW w:w="0" w:type="auto"/>
            <w:shd w:val="clear" w:color="auto" w:fill="92D050"/>
            <w:vAlign w:val="center"/>
            <w:hideMark/>
          </w:tcPr>
          <w:p w14:paraId="770BC5EE" w14:textId="77777777" w:rsidR="00EB5EB0" w:rsidRPr="00492FC2" w:rsidRDefault="00EB5EB0" w:rsidP="00D353DC">
            <w:pPr>
              <w:rPr>
                <w:rFonts w:ascii="Times New Roman" w:hAnsi="Times New Roman" w:cs="Times New Roman"/>
                <w:noProof/>
              </w:rPr>
            </w:pPr>
            <w:r w:rsidRPr="00492FC2">
              <w:rPr>
                <w:rFonts w:ascii="Times New Roman" w:hAnsi="Times New Roman" w:cs="Times New Roman"/>
                <w:b/>
                <w:bCs/>
                <w:noProof/>
              </w:rPr>
              <w:t>Prioritet 2: Zelena županija</w:t>
            </w:r>
            <w:r w:rsidRPr="00492FC2">
              <w:rPr>
                <w:rFonts w:ascii="Times New Roman" w:hAnsi="Times New Roman" w:cs="Times New Roman"/>
                <w:noProof/>
              </w:rPr>
              <w:t xml:space="preserve"> (poljoprivreda, zaštita okoliša, energetska učinkovitost, klimatske promjene, infrastruktura i mobilnost)</w:t>
            </w:r>
          </w:p>
        </w:tc>
        <w:tc>
          <w:tcPr>
            <w:tcW w:w="0" w:type="auto"/>
            <w:shd w:val="clear" w:color="auto" w:fill="92D050"/>
            <w:vAlign w:val="center"/>
            <w:hideMark/>
          </w:tcPr>
          <w:p w14:paraId="19B540FC"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6.1.–6.5. Razvoj poljoprivrede i ruralnog prostora</w:t>
            </w:r>
          </w:p>
        </w:tc>
        <w:tc>
          <w:tcPr>
            <w:tcW w:w="0" w:type="auto"/>
            <w:shd w:val="clear" w:color="auto" w:fill="92D050"/>
            <w:vAlign w:val="center"/>
            <w:hideMark/>
          </w:tcPr>
          <w:p w14:paraId="598AD165"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SC9. Samodostatnost u hrani i razvoj bioekonomije</w:t>
            </w:r>
          </w:p>
        </w:tc>
      </w:tr>
      <w:tr w:rsidR="00EB5EB0" w:rsidRPr="001973CC" w14:paraId="19DFCCA1" w14:textId="77777777" w:rsidTr="00D353DC">
        <w:trPr>
          <w:trHeight w:val="116"/>
          <w:tblCellSpacing w:w="15" w:type="dxa"/>
        </w:trPr>
        <w:tc>
          <w:tcPr>
            <w:tcW w:w="0" w:type="auto"/>
            <w:shd w:val="clear" w:color="auto" w:fill="92D050"/>
            <w:vAlign w:val="center"/>
            <w:hideMark/>
          </w:tcPr>
          <w:p w14:paraId="59294819" w14:textId="77777777" w:rsidR="00EB5EB0" w:rsidRPr="00492FC2" w:rsidRDefault="00EB5EB0" w:rsidP="00D353DC">
            <w:pPr>
              <w:rPr>
                <w:rFonts w:ascii="Times New Roman" w:hAnsi="Times New Roman" w:cs="Times New Roman"/>
                <w:noProof/>
                <w:lang w:val="pl-PL"/>
              </w:rPr>
            </w:pPr>
          </w:p>
        </w:tc>
        <w:tc>
          <w:tcPr>
            <w:tcW w:w="0" w:type="auto"/>
            <w:shd w:val="clear" w:color="auto" w:fill="92D050"/>
            <w:vAlign w:val="center"/>
            <w:hideMark/>
          </w:tcPr>
          <w:p w14:paraId="1FBFC618"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7.1.–7.4. Zaštita prirode, gospodarenje otpadom, OIE</w:t>
            </w:r>
          </w:p>
        </w:tc>
        <w:tc>
          <w:tcPr>
            <w:tcW w:w="0" w:type="auto"/>
            <w:shd w:val="clear" w:color="auto" w:fill="92D050"/>
            <w:vAlign w:val="center"/>
            <w:hideMark/>
          </w:tcPr>
          <w:p w14:paraId="1B1F467C"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SC8. Ekološka i energetska tranzicija za klimatsku neutralnost</w:t>
            </w:r>
          </w:p>
        </w:tc>
      </w:tr>
      <w:tr w:rsidR="00EB5EB0" w:rsidRPr="001973CC" w14:paraId="098069F4" w14:textId="77777777" w:rsidTr="00D353DC">
        <w:trPr>
          <w:trHeight w:val="148"/>
          <w:tblCellSpacing w:w="15" w:type="dxa"/>
        </w:trPr>
        <w:tc>
          <w:tcPr>
            <w:tcW w:w="0" w:type="auto"/>
            <w:shd w:val="clear" w:color="auto" w:fill="92D050"/>
            <w:vAlign w:val="center"/>
            <w:hideMark/>
          </w:tcPr>
          <w:p w14:paraId="39B9FE33" w14:textId="77777777" w:rsidR="00EB5EB0" w:rsidRPr="00492FC2" w:rsidRDefault="00EB5EB0" w:rsidP="00D353DC">
            <w:pPr>
              <w:rPr>
                <w:rFonts w:ascii="Times New Roman" w:hAnsi="Times New Roman" w:cs="Times New Roman"/>
                <w:noProof/>
                <w:lang w:val="pl-PL"/>
              </w:rPr>
            </w:pPr>
          </w:p>
        </w:tc>
        <w:tc>
          <w:tcPr>
            <w:tcW w:w="0" w:type="auto"/>
            <w:shd w:val="clear" w:color="auto" w:fill="92D050"/>
            <w:vAlign w:val="center"/>
            <w:hideMark/>
          </w:tcPr>
          <w:p w14:paraId="2F59CFD5"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9.1.–9.4. Prometna i komunalna infrastruktura</w:t>
            </w:r>
          </w:p>
        </w:tc>
        <w:tc>
          <w:tcPr>
            <w:tcW w:w="0" w:type="auto"/>
            <w:shd w:val="clear" w:color="auto" w:fill="92D050"/>
            <w:vAlign w:val="center"/>
            <w:hideMark/>
          </w:tcPr>
          <w:p w14:paraId="2386E809"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SC10. Dostupna i održiva prometna infrastruktura; SC11. Digitalna tranzicija društva i gospodarstva</w:t>
            </w:r>
          </w:p>
        </w:tc>
      </w:tr>
      <w:tr w:rsidR="00EB5EB0" w:rsidRPr="001973CC" w14:paraId="37606D0F" w14:textId="77777777" w:rsidTr="00D353DC">
        <w:trPr>
          <w:trHeight w:val="116"/>
          <w:tblCellSpacing w:w="15" w:type="dxa"/>
        </w:trPr>
        <w:tc>
          <w:tcPr>
            <w:tcW w:w="0" w:type="auto"/>
            <w:shd w:val="clear" w:color="auto" w:fill="5B9BD5" w:themeFill="accent1"/>
            <w:vAlign w:val="center"/>
            <w:hideMark/>
          </w:tcPr>
          <w:p w14:paraId="1E6D7076" w14:textId="77777777" w:rsidR="00EB5EB0" w:rsidRPr="00492FC2" w:rsidRDefault="00EB5EB0" w:rsidP="00D353DC">
            <w:pPr>
              <w:rPr>
                <w:rFonts w:ascii="Times New Roman" w:hAnsi="Times New Roman" w:cs="Times New Roman"/>
                <w:noProof/>
              </w:rPr>
            </w:pPr>
            <w:r w:rsidRPr="00492FC2">
              <w:rPr>
                <w:rFonts w:ascii="Times New Roman" w:hAnsi="Times New Roman" w:cs="Times New Roman"/>
                <w:b/>
                <w:bCs/>
                <w:noProof/>
              </w:rPr>
              <w:lastRenderedPageBreak/>
              <w:t>Prioritet 3: Zdrava županija</w:t>
            </w:r>
            <w:r w:rsidRPr="00492FC2">
              <w:rPr>
                <w:rFonts w:ascii="Times New Roman" w:hAnsi="Times New Roman" w:cs="Times New Roman"/>
                <w:noProof/>
              </w:rPr>
              <w:t xml:space="preserve"> (zdravstvo, socijalna skrb, sport, demografija, obitelj i mladi)</w:t>
            </w:r>
          </w:p>
        </w:tc>
        <w:tc>
          <w:tcPr>
            <w:tcW w:w="0" w:type="auto"/>
            <w:shd w:val="clear" w:color="auto" w:fill="5B9BD5" w:themeFill="accent1"/>
            <w:vAlign w:val="center"/>
            <w:hideMark/>
          </w:tcPr>
          <w:p w14:paraId="678028E5" w14:textId="77777777" w:rsidR="00EB5EB0" w:rsidRPr="001973CC" w:rsidRDefault="00EB5EB0" w:rsidP="00D353DC">
            <w:pPr>
              <w:rPr>
                <w:rFonts w:ascii="Times New Roman" w:hAnsi="Times New Roman" w:cs="Times New Roman"/>
                <w:noProof/>
                <w:lang w:val="en-GB"/>
              </w:rPr>
            </w:pPr>
            <w:r w:rsidRPr="001973CC">
              <w:rPr>
                <w:rFonts w:ascii="Times New Roman" w:hAnsi="Times New Roman" w:cs="Times New Roman"/>
                <w:noProof/>
                <w:lang w:val="en-GB"/>
              </w:rPr>
              <w:t>10.1.–10.4. Modernizacija zdravstva i sport</w:t>
            </w:r>
          </w:p>
        </w:tc>
        <w:tc>
          <w:tcPr>
            <w:tcW w:w="0" w:type="auto"/>
            <w:shd w:val="clear" w:color="auto" w:fill="5B9BD5" w:themeFill="accent1"/>
            <w:vAlign w:val="center"/>
            <w:hideMark/>
          </w:tcPr>
          <w:p w14:paraId="3AADC4B7" w14:textId="77777777" w:rsidR="00EB5EB0" w:rsidRPr="00492FC2" w:rsidRDefault="00EB5EB0" w:rsidP="00D353DC">
            <w:pPr>
              <w:rPr>
                <w:rFonts w:ascii="Times New Roman" w:hAnsi="Times New Roman" w:cs="Times New Roman"/>
                <w:noProof/>
                <w:lang w:val="nb-NO"/>
              </w:rPr>
            </w:pPr>
            <w:r w:rsidRPr="00492FC2">
              <w:rPr>
                <w:rFonts w:ascii="Times New Roman" w:hAnsi="Times New Roman" w:cs="Times New Roman"/>
                <w:noProof/>
                <w:lang w:val="nb-NO"/>
              </w:rPr>
              <w:t>SC5. Zdrav, aktivan i kvalitetan život</w:t>
            </w:r>
          </w:p>
        </w:tc>
      </w:tr>
      <w:tr w:rsidR="00EB5EB0" w:rsidRPr="001973CC" w14:paraId="355A4155" w14:textId="77777777" w:rsidTr="00D353DC">
        <w:trPr>
          <w:trHeight w:val="117"/>
          <w:tblCellSpacing w:w="15" w:type="dxa"/>
        </w:trPr>
        <w:tc>
          <w:tcPr>
            <w:tcW w:w="0" w:type="auto"/>
            <w:shd w:val="clear" w:color="auto" w:fill="5B9BD5" w:themeFill="accent1"/>
            <w:vAlign w:val="center"/>
            <w:hideMark/>
          </w:tcPr>
          <w:p w14:paraId="0944A45B" w14:textId="77777777" w:rsidR="00EB5EB0" w:rsidRPr="00492FC2" w:rsidRDefault="00EB5EB0" w:rsidP="00D353DC">
            <w:pPr>
              <w:rPr>
                <w:rFonts w:ascii="Times New Roman" w:hAnsi="Times New Roman" w:cs="Times New Roman"/>
                <w:noProof/>
                <w:lang w:val="nb-NO"/>
              </w:rPr>
            </w:pPr>
          </w:p>
        </w:tc>
        <w:tc>
          <w:tcPr>
            <w:tcW w:w="0" w:type="auto"/>
            <w:shd w:val="clear" w:color="auto" w:fill="5B9BD5" w:themeFill="accent1"/>
            <w:vAlign w:val="center"/>
            <w:hideMark/>
          </w:tcPr>
          <w:p w14:paraId="2961EA9C"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11.1.–11.4. Socijalna skrb, ranjive skupine, branitelji</w:t>
            </w:r>
          </w:p>
        </w:tc>
        <w:tc>
          <w:tcPr>
            <w:tcW w:w="0" w:type="auto"/>
            <w:shd w:val="clear" w:color="auto" w:fill="5B9BD5" w:themeFill="accent1"/>
            <w:vAlign w:val="center"/>
            <w:hideMark/>
          </w:tcPr>
          <w:p w14:paraId="2C723B50" w14:textId="77777777" w:rsidR="00EB5EB0" w:rsidRPr="00492FC2" w:rsidRDefault="00EB5EB0" w:rsidP="00D353DC">
            <w:pPr>
              <w:rPr>
                <w:rFonts w:ascii="Times New Roman" w:hAnsi="Times New Roman" w:cs="Times New Roman"/>
                <w:noProof/>
                <w:lang w:val="nb-NO"/>
              </w:rPr>
            </w:pPr>
            <w:r w:rsidRPr="00492FC2">
              <w:rPr>
                <w:rFonts w:ascii="Times New Roman" w:hAnsi="Times New Roman" w:cs="Times New Roman"/>
                <w:noProof/>
                <w:lang w:val="pl-PL"/>
              </w:rPr>
              <w:t xml:space="preserve">SC6. Demografska revitalizacija i bolji položaj obitelji; SC5. </w:t>
            </w:r>
            <w:r w:rsidRPr="00492FC2">
              <w:rPr>
                <w:rFonts w:ascii="Times New Roman" w:hAnsi="Times New Roman" w:cs="Times New Roman"/>
                <w:noProof/>
                <w:lang w:val="nb-NO"/>
              </w:rPr>
              <w:t>Zdrav, aktivan i kvalitetan život</w:t>
            </w:r>
          </w:p>
        </w:tc>
      </w:tr>
      <w:tr w:rsidR="00EB5EB0" w:rsidRPr="001973CC" w14:paraId="4533FFC7" w14:textId="77777777" w:rsidTr="00D353DC">
        <w:trPr>
          <w:trHeight w:val="148"/>
          <w:tblCellSpacing w:w="15" w:type="dxa"/>
        </w:trPr>
        <w:tc>
          <w:tcPr>
            <w:tcW w:w="0" w:type="auto"/>
            <w:shd w:val="clear" w:color="auto" w:fill="5B9BD5" w:themeFill="accent1"/>
            <w:vAlign w:val="center"/>
            <w:hideMark/>
          </w:tcPr>
          <w:p w14:paraId="6289287A" w14:textId="77777777" w:rsidR="00EB5EB0" w:rsidRPr="00492FC2" w:rsidRDefault="00EB5EB0" w:rsidP="00D353DC">
            <w:pPr>
              <w:rPr>
                <w:rFonts w:ascii="Times New Roman" w:hAnsi="Times New Roman" w:cs="Times New Roman"/>
                <w:noProof/>
                <w:lang w:val="nb-NO"/>
              </w:rPr>
            </w:pPr>
          </w:p>
        </w:tc>
        <w:tc>
          <w:tcPr>
            <w:tcW w:w="0" w:type="auto"/>
            <w:shd w:val="clear" w:color="auto" w:fill="5B9BD5" w:themeFill="accent1"/>
            <w:vAlign w:val="center"/>
            <w:hideMark/>
          </w:tcPr>
          <w:p w14:paraId="42E2BEEA" w14:textId="77777777" w:rsidR="00EB5EB0" w:rsidRPr="00492FC2" w:rsidRDefault="00EB5EB0" w:rsidP="00D353DC">
            <w:pPr>
              <w:rPr>
                <w:rFonts w:ascii="Times New Roman" w:hAnsi="Times New Roman" w:cs="Times New Roman"/>
                <w:noProof/>
                <w:lang w:val="pl-PL"/>
              </w:rPr>
            </w:pPr>
            <w:r w:rsidRPr="00492FC2">
              <w:rPr>
                <w:rFonts w:ascii="Times New Roman" w:hAnsi="Times New Roman" w:cs="Times New Roman"/>
                <w:noProof/>
                <w:lang w:val="pl-PL"/>
              </w:rPr>
              <w:t>12.1.–12.3. Civilno društvo, mladi i obitelj</w:t>
            </w:r>
          </w:p>
        </w:tc>
        <w:tc>
          <w:tcPr>
            <w:tcW w:w="0" w:type="auto"/>
            <w:shd w:val="clear" w:color="auto" w:fill="5B9BD5" w:themeFill="accent1"/>
            <w:vAlign w:val="center"/>
            <w:hideMark/>
          </w:tcPr>
          <w:p w14:paraId="0FC2F4BF" w14:textId="77777777" w:rsidR="00EB5EB0" w:rsidRPr="001973CC" w:rsidRDefault="00EB5EB0" w:rsidP="00D353DC">
            <w:pPr>
              <w:rPr>
                <w:rFonts w:ascii="Times New Roman" w:hAnsi="Times New Roman" w:cs="Times New Roman"/>
                <w:noProof/>
                <w:lang w:val="en-GB"/>
              </w:rPr>
            </w:pPr>
            <w:r w:rsidRPr="00492FC2">
              <w:rPr>
                <w:rFonts w:ascii="Times New Roman" w:hAnsi="Times New Roman" w:cs="Times New Roman"/>
                <w:noProof/>
                <w:lang w:val="pl-PL"/>
              </w:rPr>
              <w:t xml:space="preserve">SC6. Demografska revitalizacija i bolji položaj obitelji; SC13. </w:t>
            </w:r>
            <w:r w:rsidRPr="001973CC">
              <w:rPr>
                <w:rFonts w:ascii="Times New Roman" w:hAnsi="Times New Roman" w:cs="Times New Roman"/>
                <w:noProof/>
                <w:lang w:val="en-GB"/>
              </w:rPr>
              <w:t>Jačanje nacionalnog i kulturnog identiteta</w:t>
            </w:r>
          </w:p>
        </w:tc>
      </w:tr>
    </w:tbl>
    <w:p w14:paraId="3E027E44" w14:textId="77777777" w:rsidR="00EB5EB0" w:rsidRDefault="00EB5EB0" w:rsidP="00523B84">
      <w:pPr>
        <w:jc w:val="center"/>
        <w:rPr>
          <w:rFonts w:ascii="Times New Roman" w:hAnsi="Times New Roman" w:cs="Times New Roman"/>
        </w:rPr>
      </w:pPr>
    </w:p>
    <w:p w14:paraId="7D916352" w14:textId="01E80B34" w:rsidR="004A7523" w:rsidRPr="00B53BF9" w:rsidRDefault="0096220E" w:rsidP="00523B84">
      <w:pPr>
        <w:jc w:val="center"/>
        <w:rPr>
          <w:rFonts w:ascii="Times New Roman" w:hAnsi="Times New Roman" w:cs="Times New Roman"/>
        </w:rPr>
      </w:pPr>
      <w:r w:rsidRPr="00B53BF9">
        <w:rPr>
          <w:rFonts w:ascii="Times New Roman" w:hAnsi="Times New Roman" w:cs="Times New Roman"/>
        </w:rPr>
        <w:t xml:space="preserve">Usklađenost prioriteta i posebnih ciljeva Plana razvoja </w:t>
      </w:r>
      <w:r w:rsidR="00F50CAB">
        <w:rPr>
          <w:rFonts w:ascii="Times New Roman" w:hAnsi="Times New Roman" w:cs="Times New Roman"/>
        </w:rPr>
        <w:t>V</w:t>
      </w:r>
      <w:r w:rsidR="00F26814" w:rsidRPr="00B53BF9">
        <w:rPr>
          <w:rFonts w:ascii="Times New Roman" w:hAnsi="Times New Roman" w:cs="Times New Roman"/>
        </w:rPr>
        <w:t>Ž</w:t>
      </w:r>
      <w:r w:rsidRPr="00B53BF9">
        <w:rPr>
          <w:rFonts w:ascii="Times New Roman" w:hAnsi="Times New Roman" w:cs="Times New Roman"/>
        </w:rPr>
        <w:t xml:space="preserve"> do 2027. godine sa strateškim ciljevima (SC) Nacionalne razvojne strategije do 2030. godine</w:t>
      </w:r>
    </w:p>
    <w:p w14:paraId="14A3933A" w14:textId="77777777" w:rsidR="004A7523" w:rsidRPr="00B53BF9" w:rsidRDefault="004A7523" w:rsidP="007945EE">
      <w:pPr>
        <w:jc w:val="both"/>
        <w:rPr>
          <w:rFonts w:ascii="Times New Roman" w:hAnsi="Times New Roman" w:cs="Times New Roman"/>
        </w:rPr>
      </w:pPr>
    </w:p>
    <w:p w14:paraId="4BBCEA0D" w14:textId="77777777" w:rsidR="005400DA" w:rsidRPr="00B53BF9" w:rsidRDefault="005400DA" w:rsidP="007945EE">
      <w:pPr>
        <w:jc w:val="both"/>
        <w:rPr>
          <w:rFonts w:ascii="Times New Roman" w:hAnsi="Times New Roman" w:cs="Times New Roman"/>
        </w:rPr>
      </w:pPr>
    </w:p>
    <w:p w14:paraId="108726B0" w14:textId="77777777" w:rsidR="005400DA" w:rsidRPr="00B53BF9" w:rsidRDefault="005400DA" w:rsidP="007945EE">
      <w:pPr>
        <w:jc w:val="both"/>
        <w:rPr>
          <w:rFonts w:ascii="Times New Roman" w:hAnsi="Times New Roman" w:cs="Times New Roman"/>
        </w:rPr>
      </w:pPr>
    </w:p>
    <w:p w14:paraId="63C65240" w14:textId="77777777" w:rsidR="00D83577" w:rsidRPr="00B53BF9" w:rsidRDefault="00D83577" w:rsidP="007945EE">
      <w:pPr>
        <w:jc w:val="both"/>
        <w:rPr>
          <w:rFonts w:ascii="Times New Roman" w:hAnsi="Times New Roman" w:cs="Times New Roman"/>
        </w:rPr>
      </w:pPr>
    </w:p>
    <w:p w14:paraId="3BBE33A9" w14:textId="77777777" w:rsidR="00D83577" w:rsidRPr="00B53BF9" w:rsidRDefault="00D83577" w:rsidP="007945EE">
      <w:pPr>
        <w:jc w:val="both"/>
        <w:rPr>
          <w:rFonts w:ascii="Times New Roman" w:hAnsi="Times New Roman" w:cs="Times New Roman"/>
        </w:rPr>
      </w:pPr>
    </w:p>
    <w:p w14:paraId="0CFA0F61" w14:textId="77777777" w:rsidR="00D83577" w:rsidRPr="00B53BF9" w:rsidRDefault="00D83577" w:rsidP="007945EE">
      <w:pPr>
        <w:jc w:val="both"/>
        <w:rPr>
          <w:rFonts w:ascii="Times New Roman" w:hAnsi="Times New Roman" w:cs="Times New Roman"/>
        </w:rPr>
      </w:pPr>
    </w:p>
    <w:p w14:paraId="1C564550" w14:textId="77777777" w:rsidR="00D83577" w:rsidRPr="00B53BF9" w:rsidRDefault="00D83577" w:rsidP="007945EE">
      <w:pPr>
        <w:jc w:val="both"/>
        <w:rPr>
          <w:rFonts w:ascii="Times New Roman" w:hAnsi="Times New Roman" w:cs="Times New Roman"/>
        </w:rPr>
      </w:pPr>
    </w:p>
    <w:p w14:paraId="2EA6BECE" w14:textId="77777777" w:rsidR="00D83577" w:rsidRPr="00B53BF9" w:rsidRDefault="00D83577" w:rsidP="007945EE">
      <w:pPr>
        <w:jc w:val="both"/>
        <w:rPr>
          <w:rFonts w:ascii="Times New Roman" w:hAnsi="Times New Roman" w:cs="Times New Roman"/>
        </w:rPr>
      </w:pPr>
    </w:p>
    <w:p w14:paraId="4B49DD31" w14:textId="77777777" w:rsidR="00D83577" w:rsidRDefault="00D83577" w:rsidP="007945EE">
      <w:pPr>
        <w:jc w:val="both"/>
        <w:rPr>
          <w:rFonts w:ascii="Times New Roman" w:hAnsi="Times New Roman" w:cs="Times New Roman"/>
        </w:rPr>
      </w:pPr>
    </w:p>
    <w:p w14:paraId="458CA76A" w14:textId="77777777" w:rsidR="00EB5EB0" w:rsidRDefault="00EB5EB0" w:rsidP="007945EE">
      <w:pPr>
        <w:jc w:val="both"/>
        <w:rPr>
          <w:rFonts w:ascii="Times New Roman" w:hAnsi="Times New Roman" w:cs="Times New Roman"/>
        </w:rPr>
      </w:pPr>
    </w:p>
    <w:p w14:paraId="4537E6FA" w14:textId="77777777" w:rsidR="00EB5EB0" w:rsidRDefault="00EB5EB0" w:rsidP="007945EE">
      <w:pPr>
        <w:jc w:val="both"/>
        <w:rPr>
          <w:rFonts w:ascii="Times New Roman" w:hAnsi="Times New Roman" w:cs="Times New Roman"/>
        </w:rPr>
      </w:pPr>
    </w:p>
    <w:p w14:paraId="2BFBEB32" w14:textId="77777777" w:rsidR="00EB5EB0" w:rsidRDefault="00EB5EB0" w:rsidP="007945EE">
      <w:pPr>
        <w:jc w:val="both"/>
        <w:rPr>
          <w:rFonts w:ascii="Times New Roman" w:hAnsi="Times New Roman" w:cs="Times New Roman"/>
        </w:rPr>
      </w:pPr>
    </w:p>
    <w:p w14:paraId="51584CB3" w14:textId="77777777" w:rsidR="00EB5EB0" w:rsidRDefault="00EB5EB0" w:rsidP="007945EE">
      <w:pPr>
        <w:jc w:val="both"/>
        <w:rPr>
          <w:rFonts w:ascii="Times New Roman" w:hAnsi="Times New Roman" w:cs="Times New Roman"/>
        </w:rPr>
      </w:pPr>
    </w:p>
    <w:p w14:paraId="1CFCD06E" w14:textId="77777777" w:rsidR="00EB5EB0" w:rsidRPr="00B53BF9" w:rsidRDefault="00EB5EB0" w:rsidP="007945EE">
      <w:pPr>
        <w:jc w:val="both"/>
        <w:rPr>
          <w:rFonts w:ascii="Times New Roman" w:hAnsi="Times New Roman" w:cs="Times New Roman"/>
        </w:rPr>
      </w:pPr>
    </w:p>
    <w:p w14:paraId="5F407D99" w14:textId="77777777" w:rsidR="00D83577" w:rsidRPr="00B53BF9" w:rsidRDefault="00D83577" w:rsidP="007945EE">
      <w:pPr>
        <w:jc w:val="both"/>
        <w:rPr>
          <w:rFonts w:ascii="Times New Roman" w:hAnsi="Times New Roman" w:cs="Times New Roman"/>
        </w:rPr>
      </w:pPr>
    </w:p>
    <w:p w14:paraId="68F608A1" w14:textId="19A01441" w:rsidR="00BB53BE" w:rsidRPr="002E3C95" w:rsidRDefault="00BB53BE" w:rsidP="00BB69D9">
      <w:pPr>
        <w:pStyle w:val="Naslov1"/>
        <w:numPr>
          <w:ilvl w:val="0"/>
          <w:numId w:val="2"/>
        </w:numPr>
        <w:jc w:val="both"/>
        <w:rPr>
          <w:rFonts w:ascii="Times New Roman" w:hAnsi="Times New Roman" w:cs="Times New Roman"/>
          <w:color w:val="EE0000"/>
        </w:rPr>
      </w:pPr>
      <w:bookmarkStart w:id="9" w:name="_Toc202954892"/>
      <w:r w:rsidRPr="002E3C95">
        <w:rPr>
          <w:rFonts w:ascii="Times New Roman" w:hAnsi="Times New Roman" w:cs="Times New Roman"/>
          <w:color w:val="EE0000"/>
        </w:rPr>
        <w:lastRenderedPageBreak/>
        <w:t xml:space="preserve">POPIS MJERA S </w:t>
      </w:r>
      <w:r w:rsidR="00661298" w:rsidRPr="002E3C95">
        <w:rPr>
          <w:rFonts w:ascii="Times New Roman" w:hAnsi="Times New Roman" w:cs="Times New Roman"/>
          <w:color w:val="EE0000"/>
        </w:rPr>
        <w:t>OPISOM, KLJUČNIM AKTIVNOSTIMA I POKAZATELJIMA REZULTATA</w:t>
      </w:r>
      <w:bookmarkEnd w:id="9"/>
    </w:p>
    <w:p w14:paraId="0E9040F7" w14:textId="77777777" w:rsidR="00897706" w:rsidRPr="00B53BF9" w:rsidRDefault="00897706" w:rsidP="007945EE">
      <w:pPr>
        <w:jc w:val="both"/>
        <w:rPr>
          <w:rFonts w:ascii="Times New Roman" w:hAnsi="Times New Roman" w:cs="Times New Roman"/>
        </w:rPr>
      </w:pPr>
    </w:p>
    <w:p w14:paraId="027D5EB8" w14:textId="77777777" w:rsidR="002C6D36" w:rsidRPr="00492FC2" w:rsidRDefault="002C6D36" w:rsidP="002C6D36">
      <w:pPr>
        <w:rPr>
          <w:b/>
          <w:bCs/>
          <w:lang w:val="pl-PL"/>
        </w:rPr>
      </w:pPr>
      <w:r w:rsidRPr="00492FC2">
        <w:rPr>
          <w:b/>
          <w:bCs/>
          <w:lang w:val="pl-PL"/>
        </w:rPr>
        <w:t>POSEBNI CILJ 1: Pametan i održiv gospodarski rast</w:t>
      </w:r>
    </w:p>
    <w:p w14:paraId="1EA75D43" w14:textId="77777777" w:rsidR="002C6D36" w:rsidRPr="00492FC2" w:rsidRDefault="002C6D36" w:rsidP="002C6D36">
      <w:pPr>
        <w:rPr>
          <w:b/>
          <w:bCs/>
          <w:lang w:val="pl-PL"/>
        </w:rPr>
      </w:pPr>
      <w:r w:rsidRPr="00492FC2">
        <w:rPr>
          <w:b/>
          <w:bCs/>
          <w:lang w:val="pl-PL"/>
        </w:rPr>
        <w:t>Mjera 1.1. Zelena i digitalna tranzicija gospodarstva</w:t>
      </w:r>
    </w:p>
    <w:p w14:paraId="15B19176" w14:textId="77777777" w:rsidR="002C6D36" w:rsidRPr="00492FC2" w:rsidRDefault="002C6D36" w:rsidP="002C6D36">
      <w:pPr>
        <w:rPr>
          <w:lang w:val="pl-PL"/>
        </w:rPr>
      </w:pPr>
      <w:r w:rsidRPr="00492FC2">
        <w:rPr>
          <w:b/>
          <w:bCs/>
          <w:lang w:val="pl-PL"/>
        </w:rPr>
        <w:t>Svrha provedbe mjere:</w:t>
      </w:r>
      <w:r w:rsidRPr="00492FC2">
        <w:rPr>
          <w:lang w:val="pl-PL"/>
        </w:rPr>
        <w:br/>
        <w:t>Poticanje ulaganja u obnovljive izvore energije, digitalizaciju poslovnih procesa i modernizaciju komunalne infrastrukture, čime se povećava konkurentnost i otpornost lokalnog gospodarstva te doprinosi održivom razvoju Općine Martijanec.</w:t>
      </w:r>
    </w:p>
    <w:p w14:paraId="5826163C" w14:textId="4D4ECAF7"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I (investicijska)</w:t>
      </w:r>
    </w:p>
    <w:p w14:paraId="482FE8BE" w14:textId="77777777" w:rsidR="002C6D36" w:rsidRPr="00492FC2" w:rsidRDefault="002C6D36" w:rsidP="002C6D36">
      <w:pPr>
        <w:rPr>
          <w:lang w:val="pl-PL"/>
        </w:rPr>
      </w:pPr>
      <w:r w:rsidRPr="00492FC2">
        <w:rPr>
          <w:b/>
          <w:bCs/>
          <w:lang w:val="pl-PL"/>
        </w:rPr>
        <w:t>Povezani SDG ciljevi:</w:t>
      </w:r>
    </w:p>
    <w:p w14:paraId="71009EE8" w14:textId="77777777" w:rsidR="002C6D36" w:rsidRPr="00FA4981" w:rsidRDefault="002C6D36" w:rsidP="000D5E77">
      <w:pPr>
        <w:numPr>
          <w:ilvl w:val="0"/>
          <w:numId w:val="5"/>
        </w:numPr>
        <w:rPr>
          <w:lang w:val="en-GB"/>
        </w:rPr>
      </w:pPr>
      <w:r w:rsidRPr="00FA4981">
        <w:rPr>
          <w:lang w:val="en-GB"/>
        </w:rPr>
        <w:t xml:space="preserve">SDG 7 – </w:t>
      </w:r>
      <w:r w:rsidRPr="00FA4981">
        <w:rPr>
          <w:i/>
          <w:iCs/>
          <w:lang w:val="en-GB"/>
        </w:rPr>
        <w:t>Povoljna i čista energija</w:t>
      </w:r>
    </w:p>
    <w:p w14:paraId="3FDD1AF9" w14:textId="77777777" w:rsidR="002C6D36" w:rsidRPr="00FA4981" w:rsidRDefault="002C6D36" w:rsidP="000D5E77">
      <w:pPr>
        <w:numPr>
          <w:ilvl w:val="0"/>
          <w:numId w:val="5"/>
        </w:numPr>
        <w:rPr>
          <w:lang w:val="en-GB"/>
        </w:rPr>
      </w:pPr>
      <w:r w:rsidRPr="00FA4981">
        <w:rPr>
          <w:lang w:val="en-GB"/>
        </w:rPr>
        <w:t xml:space="preserve">SDG 9 – </w:t>
      </w:r>
      <w:r w:rsidRPr="00FA4981">
        <w:rPr>
          <w:i/>
          <w:iCs/>
          <w:lang w:val="en-GB"/>
        </w:rPr>
        <w:t>Industrija, inovacije i infrastruktura</w:t>
      </w:r>
    </w:p>
    <w:p w14:paraId="082F160E" w14:textId="77777777" w:rsidR="002C6D36" w:rsidRPr="00FA4981" w:rsidRDefault="002C6D36" w:rsidP="002C6D36">
      <w:pPr>
        <w:rPr>
          <w:lang w:val="en-GB"/>
        </w:rPr>
      </w:pPr>
      <w:r w:rsidRPr="00FA4981">
        <w:rPr>
          <w:b/>
          <w:bCs/>
          <w:lang w:val="en-GB"/>
        </w:rPr>
        <w:t>Povezani programi (iz proračuna):</w:t>
      </w:r>
    </w:p>
    <w:p w14:paraId="116DBC8E" w14:textId="77777777" w:rsidR="002C6D36" w:rsidRPr="00FA4981" w:rsidRDefault="002C6D36" w:rsidP="000D5E77">
      <w:pPr>
        <w:numPr>
          <w:ilvl w:val="0"/>
          <w:numId w:val="6"/>
        </w:numPr>
        <w:rPr>
          <w:lang w:val="en-GB"/>
        </w:rPr>
      </w:pPr>
      <w:r w:rsidRPr="00FA4981">
        <w:rPr>
          <w:b/>
          <w:bCs/>
          <w:lang w:val="en-GB"/>
        </w:rPr>
        <w:t>Program 1004 – Gospodarstvo</w:t>
      </w:r>
    </w:p>
    <w:p w14:paraId="39E7402B" w14:textId="77777777" w:rsidR="002C6D36" w:rsidRPr="00FA4981" w:rsidRDefault="002C6D36" w:rsidP="000D5E77">
      <w:pPr>
        <w:numPr>
          <w:ilvl w:val="1"/>
          <w:numId w:val="6"/>
        </w:numPr>
        <w:rPr>
          <w:lang w:val="en-GB"/>
        </w:rPr>
      </w:pPr>
      <w:r w:rsidRPr="00FA4981">
        <w:rPr>
          <w:lang w:val="en-GB"/>
        </w:rPr>
        <w:t>K100403 Ulaganje u obnovljive izvore energije (60.000,00 €)</w:t>
      </w:r>
    </w:p>
    <w:p w14:paraId="77958E61" w14:textId="77777777" w:rsidR="002C6D36" w:rsidRPr="00FA4981" w:rsidRDefault="002C6D36" w:rsidP="000D5E77">
      <w:pPr>
        <w:numPr>
          <w:ilvl w:val="1"/>
          <w:numId w:val="6"/>
        </w:numPr>
        <w:rPr>
          <w:lang w:val="en-GB"/>
        </w:rPr>
      </w:pPr>
      <w:r w:rsidRPr="00FA4981">
        <w:rPr>
          <w:lang w:val="en-GB"/>
        </w:rPr>
        <w:t>T100405 Plan razvoja povezanog turističkog proizvoda (4.500,00 €)</w:t>
      </w:r>
    </w:p>
    <w:p w14:paraId="3F841A7F" w14:textId="77777777" w:rsidR="002C6D36" w:rsidRPr="00FA4981" w:rsidRDefault="002C6D36" w:rsidP="000D5E77">
      <w:pPr>
        <w:numPr>
          <w:ilvl w:val="0"/>
          <w:numId w:val="6"/>
        </w:numPr>
        <w:rPr>
          <w:lang w:val="en-GB"/>
        </w:rPr>
      </w:pPr>
      <w:r w:rsidRPr="00FA4981">
        <w:rPr>
          <w:b/>
          <w:bCs/>
          <w:lang w:val="en-GB"/>
        </w:rPr>
        <w:t>Program 1002 – Redovna djelatnost JUO, održavanje i nabava imovine</w:t>
      </w:r>
    </w:p>
    <w:p w14:paraId="49F94C55" w14:textId="77777777" w:rsidR="002C6D36" w:rsidRPr="00FA4981" w:rsidRDefault="002C6D36" w:rsidP="000D5E77">
      <w:pPr>
        <w:numPr>
          <w:ilvl w:val="1"/>
          <w:numId w:val="6"/>
        </w:numPr>
        <w:rPr>
          <w:lang w:val="en-GB"/>
        </w:rPr>
      </w:pPr>
      <w:r w:rsidRPr="00FA4981">
        <w:rPr>
          <w:lang w:val="en-GB"/>
        </w:rPr>
        <w:t>K100206 Nabava nefinancijske imovine (190.500,00 € – digitalizacija i oprema za učinkovitije upravljanje)</w:t>
      </w:r>
    </w:p>
    <w:p w14:paraId="7BF23CAE"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7855"/>
        <w:gridCol w:w="1541"/>
      </w:tblGrid>
      <w:tr w:rsidR="002C6D36" w:rsidRPr="00FA4981" w14:paraId="1DD88409"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0EDD51"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304D3AE1"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01B02821"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E0CE3" w14:textId="77777777" w:rsidR="002C6D36" w:rsidRPr="00492FC2" w:rsidRDefault="002C6D36" w:rsidP="00D353DC">
            <w:pPr>
              <w:spacing w:after="160" w:line="259" w:lineRule="auto"/>
            </w:pPr>
            <w:r w:rsidRPr="00492FC2">
              <w:t>Uspostava sustava za poticanje korištenja obnovljivih izvora energije (solarne elektrane)</w:t>
            </w:r>
          </w:p>
        </w:tc>
        <w:tc>
          <w:tcPr>
            <w:tcW w:w="0" w:type="auto"/>
            <w:hideMark/>
          </w:tcPr>
          <w:p w14:paraId="4B511C1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31.12.2025.</w:t>
            </w:r>
          </w:p>
        </w:tc>
      </w:tr>
      <w:tr w:rsidR="002C6D36" w:rsidRPr="00FA4981" w14:paraId="1DA757AD"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E00382D" w14:textId="77777777" w:rsidR="002C6D36" w:rsidRPr="00492FC2" w:rsidRDefault="002C6D36" w:rsidP="00D353DC">
            <w:pPr>
              <w:spacing w:after="160" w:line="259" w:lineRule="auto"/>
              <w:rPr>
                <w:lang w:val="pl-PL"/>
              </w:rPr>
            </w:pPr>
            <w:r w:rsidRPr="00492FC2">
              <w:rPr>
                <w:lang w:val="pl-PL"/>
              </w:rPr>
              <w:t>Nabava i implementacija digitalnih alata u upravljanju i poslovanju JUO-a</w:t>
            </w:r>
          </w:p>
        </w:tc>
        <w:tc>
          <w:tcPr>
            <w:tcW w:w="0" w:type="auto"/>
            <w:hideMark/>
          </w:tcPr>
          <w:p w14:paraId="49780D69"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do 30.6.2026.</w:t>
            </w:r>
          </w:p>
        </w:tc>
      </w:tr>
      <w:tr w:rsidR="002C6D36" w:rsidRPr="00FA4981" w14:paraId="086EFE0C"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B5C38" w14:textId="77777777" w:rsidR="002C6D36" w:rsidRPr="00492FC2" w:rsidRDefault="002C6D36" w:rsidP="00D353DC">
            <w:pPr>
              <w:spacing w:after="160" w:line="259" w:lineRule="auto"/>
              <w:rPr>
                <w:lang w:val="pl-PL"/>
              </w:rPr>
            </w:pPr>
            <w:r w:rsidRPr="00492FC2">
              <w:rPr>
                <w:lang w:val="pl-PL"/>
              </w:rPr>
              <w:t>Izrada i provedba plana digitalne transformacije općinskih procesa</w:t>
            </w:r>
          </w:p>
        </w:tc>
        <w:tc>
          <w:tcPr>
            <w:tcW w:w="0" w:type="auto"/>
            <w:hideMark/>
          </w:tcPr>
          <w:p w14:paraId="756D980C"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31.12.2027.</w:t>
            </w:r>
          </w:p>
        </w:tc>
      </w:tr>
    </w:tbl>
    <w:p w14:paraId="107DB3B0" w14:textId="77777777" w:rsidR="002C6D36" w:rsidRDefault="002C6D36" w:rsidP="002C6D36">
      <w:pPr>
        <w:rPr>
          <w:b/>
          <w:bCs/>
          <w:lang w:val="en-GB"/>
        </w:rPr>
      </w:pPr>
    </w:p>
    <w:p w14:paraId="76139DB8" w14:textId="77777777" w:rsidR="00E91F9C" w:rsidRDefault="00E91F9C" w:rsidP="002C6D36">
      <w:pPr>
        <w:rPr>
          <w:b/>
          <w:bCs/>
          <w:lang w:val="en-GB"/>
        </w:rPr>
      </w:pPr>
    </w:p>
    <w:p w14:paraId="50C5375A" w14:textId="77777777" w:rsidR="00E91F9C" w:rsidRDefault="00E91F9C" w:rsidP="002C6D36">
      <w:pPr>
        <w:rPr>
          <w:b/>
          <w:bCs/>
          <w:lang w:val="en-GB"/>
        </w:rPr>
      </w:pPr>
    </w:p>
    <w:p w14:paraId="6A3762F3" w14:textId="77777777" w:rsidR="00E91F9C" w:rsidRDefault="00E91F9C" w:rsidP="002C6D36">
      <w:pPr>
        <w:rPr>
          <w:b/>
          <w:bCs/>
          <w:lang w:val="en-GB"/>
        </w:rPr>
      </w:pPr>
    </w:p>
    <w:p w14:paraId="28DF7573" w14:textId="64E06B35" w:rsidR="002C6D36" w:rsidRPr="00FA4981" w:rsidRDefault="002C6D36" w:rsidP="002C6D36">
      <w:pPr>
        <w:rPr>
          <w:b/>
          <w:bCs/>
          <w:lang w:val="en-GB"/>
        </w:rPr>
      </w:pPr>
      <w:r w:rsidRPr="00FA4981">
        <w:rPr>
          <w:b/>
          <w:bCs/>
          <w:lang w:val="en-GB"/>
        </w:rPr>
        <w:lastRenderedPageBreak/>
        <w:t>Pokazatelji rezultata</w:t>
      </w:r>
    </w:p>
    <w:tbl>
      <w:tblPr>
        <w:tblStyle w:val="Tablicareetke4-isticanje2"/>
        <w:tblW w:w="0" w:type="auto"/>
        <w:tblLook w:val="04A0" w:firstRow="1" w:lastRow="0" w:firstColumn="1" w:lastColumn="0" w:noHBand="0" w:noVBand="1"/>
      </w:tblPr>
      <w:tblGrid>
        <w:gridCol w:w="5065"/>
        <w:gridCol w:w="1679"/>
        <w:gridCol w:w="663"/>
        <w:gridCol w:w="663"/>
        <w:gridCol w:w="663"/>
        <w:gridCol w:w="663"/>
      </w:tblGrid>
      <w:tr w:rsidR="002C6D36" w:rsidRPr="00FA4981" w14:paraId="7D222CDE"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FA990C6"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4723C728"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429C3175"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2C6D36" w:rsidRPr="00FA4981" w14:paraId="09C0EFD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32038E9" w14:textId="77777777" w:rsidR="002C6D36" w:rsidRPr="00FA4981" w:rsidRDefault="002C6D36" w:rsidP="00D353DC">
            <w:pPr>
              <w:spacing w:after="160" w:line="259" w:lineRule="auto"/>
              <w:rPr>
                <w:lang w:val="en-GB"/>
              </w:rPr>
            </w:pPr>
          </w:p>
        </w:tc>
        <w:tc>
          <w:tcPr>
            <w:tcW w:w="0" w:type="auto"/>
            <w:vMerge/>
            <w:hideMark/>
          </w:tcPr>
          <w:p w14:paraId="26340AA7"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35897180" w14:textId="0557CAE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sidR="007C350D">
              <w:rPr>
                <w:b/>
                <w:bCs/>
                <w:lang w:val="en-GB"/>
              </w:rPr>
              <w:t>6</w:t>
            </w:r>
          </w:p>
        </w:tc>
        <w:tc>
          <w:tcPr>
            <w:tcW w:w="0" w:type="auto"/>
            <w:hideMark/>
          </w:tcPr>
          <w:p w14:paraId="74D40441" w14:textId="386506BF"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sidR="007C350D">
              <w:rPr>
                <w:b/>
                <w:bCs/>
                <w:lang w:val="en-GB"/>
              </w:rPr>
              <w:t>7</w:t>
            </w:r>
          </w:p>
        </w:tc>
        <w:tc>
          <w:tcPr>
            <w:tcW w:w="0" w:type="auto"/>
            <w:hideMark/>
          </w:tcPr>
          <w:p w14:paraId="04B419C4" w14:textId="43776F63" w:rsidR="002C6D36" w:rsidRPr="00FA4981" w:rsidRDefault="007C350D" w:rsidP="00D353DC">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0C4D3A44" w14:textId="1DFEBC30" w:rsidR="002C6D36" w:rsidRPr="00FA4981" w:rsidRDefault="007C350D" w:rsidP="00D353DC">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3B8826B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49BCBF60" w14:textId="77777777" w:rsidR="002C6D36" w:rsidRPr="00492FC2" w:rsidRDefault="002C6D36" w:rsidP="00D353DC">
            <w:pPr>
              <w:spacing w:after="160" w:line="259" w:lineRule="auto"/>
            </w:pPr>
            <w:r w:rsidRPr="00492FC2">
              <w:t>Broj instaliranih solarnih sustava sufinanciranih iz općinskog proračuna</w:t>
            </w:r>
          </w:p>
        </w:tc>
        <w:tc>
          <w:tcPr>
            <w:tcW w:w="0" w:type="auto"/>
          </w:tcPr>
          <w:p w14:paraId="6906A448" w14:textId="5C1E714C" w:rsidR="002C6D36" w:rsidRPr="00492FC2" w:rsidRDefault="001E1652" w:rsidP="001E1652">
            <w:pPr>
              <w:spacing w:after="160" w:line="259" w:lineRule="auto"/>
              <w:jc w:val="center"/>
              <w:cnfStyle w:val="000000000000" w:firstRow="0" w:lastRow="0" w:firstColumn="0" w:lastColumn="0" w:oddVBand="0" w:evenVBand="0" w:oddHBand="0" w:evenHBand="0" w:firstRowFirstColumn="0" w:firstRowLastColumn="0" w:lastRowFirstColumn="0" w:lastRowLastColumn="0"/>
            </w:pPr>
            <w:r>
              <w:t>1</w:t>
            </w:r>
          </w:p>
        </w:tc>
        <w:tc>
          <w:tcPr>
            <w:tcW w:w="0" w:type="auto"/>
          </w:tcPr>
          <w:p w14:paraId="3ED95944" w14:textId="2EA0F15F"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334249E4" w14:textId="6F589EA1"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11196E8C" w14:textId="35CA6D84"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17B2A59D" w14:textId="31D83181"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r>
      <w:tr w:rsidR="002C6D36" w:rsidRPr="00FA4981" w14:paraId="40BEC871"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421A89" w14:textId="77777777" w:rsidR="002C6D36" w:rsidRPr="00492FC2" w:rsidRDefault="002C6D36" w:rsidP="00D353DC">
            <w:pPr>
              <w:spacing w:after="160" w:line="259" w:lineRule="auto"/>
              <w:rPr>
                <w:lang w:val="pl-PL"/>
              </w:rPr>
            </w:pPr>
            <w:r w:rsidRPr="00492FC2">
              <w:rPr>
                <w:lang w:val="pl-PL"/>
              </w:rPr>
              <w:t>Broj digitaliziranih internih procesa u JUO</w:t>
            </w:r>
          </w:p>
        </w:tc>
        <w:tc>
          <w:tcPr>
            <w:tcW w:w="0" w:type="auto"/>
          </w:tcPr>
          <w:p w14:paraId="1000F4BB" w14:textId="4DEFDF74" w:rsidR="002C6D36" w:rsidRPr="00492FC2" w:rsidRDefault="001E1652" w:rsidP="001E1652">
            <w:pPr>
              <w:spacing w:after="160" w:line="259" w:lineRule="auto"/>
              <w:jc w:val="center"/>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0FB96043" w14:textId="37B9E298" w:rsidR="002C6D36" w:rsidRPr="00492FC2" w:rsidRDefault="001E1652" w:rsidP="001E1652">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55AE91E7" w14:textId="7136B729"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2520212A" w14:textId="5B1D86D8"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5CA4FE5B" w14:textId="16CAFC7D"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r>
      <w:tr w:rsidR="002C6D36" w:rsidRPr="00FA4981" w14:paraId="0D56144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21C79A7" w14:textId="77777777" w:rsidR="002C6D36" w:rsidRPr="00FA4981" w:rsidRDefault="002C6D36" w:rsidP="00D353DC">
            <w:pPr>
              <w:spacing w:after="160" w:line="259" w:lineRule="auto"/>
              <w:rPr>
                <w:lang w:val="en-GB"/>
              </w:rPr>
            </w:pPr>
            <w:r w:rsidRPr="00FA4981">
              <w:rPr>
                <w:lang w:val="en-GB"/>
              </w:rPr>
              <w:t>Smanjenje potrošnje električne energije u općinskim objektima (%)</w:t>
            </w:r>
          </w:p>
        </w:tc>
        <w:tc>
          <w:tcPr>
            <w:tcW w:w="0" w:type="auto"/>
          </w:tcPr>
          <w:p w14:paraId="4973FD5E" w14:textId="6B1FA2EA"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20%</w:t>
            </w:r>
          </w:p>
        </w:tc>
        <w:tc>
          <w:tcPr>
            <w:tcW w:w="0" w:type="auto"/>
          </w:tcPr>
          <w:p w14:paraId="01CBE92D" w14:textId="236B2F2A"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20%</w:t>
            </w:r>
          </w:p>
        </w:tc>
        <w:tc>
          <w:tcPr>
            <w:tcW w:w="0" w:type="auto"/>
          </w:tcPr>
          <w:p w14:paraId="06BD17A7" w14:textId="6E47641F"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20%</w:t>
            </w:r>
          </w:p>
        </w:tc>
        <w:tc>
          <w:tcPr>
            <w:tcW w:w="0" w:type="auto"/>
          </w:tcPr>
          <w:p w14:paraId="1F410CE8" w14:textId="43D8F844"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20%</w:t>
            </w:r>
          </w:p>
        </w:tc>
        <w:tc>
          <w:tcPr>
            <w:tcW w:w="0" w:type="auto"/>
          </w:tcPr>
          <w:p w14:paraId="1D98E356" w14:textId="75B91E0B"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20%</w:t>
            </w:r>
          </w:p>
        </w:tc>
      </w:tr>
    </w:tbl>
    <w:p w14:paraId="3A54A233" w14:textId="77777777" w:rsidR="002C6D36" w:rsidRPr="00FA4981" w:rsidRDefault="002C6D36" w:rsidP="002C6D36">
      <w:pPr>
        <w:rPr>
          <w:lang w:val="en-GB"/>
        </w:rPr>
      </w:pPr>
    </w:p>
    <w:p w14:paraId="5BDF5BC6" w14:textId="77777777" w:rsidR="002C6D36" w:rsidRPr="00FA4981" w:rsidRDefault="002C6D36" w:rsidP="002C6D36">
      <w:pPr>
        <w:rPr>
          <w:b/>
          <w:bCs/>
          <w:lang w:val="en-GB"/>
        </w:rPr>
      </w:pPr>
      <w:r w:rsidRPr="00FA4981">
        <w:rPr>
          <w:b/>
          <w:bCs/>
          <w:lang w:val="en-GB"/>
        </w:rPr>
        <w:t>Ključne aktivnosti provedbe</w:t>
      </w:r>
    </w:p>
    <w:p w14:paraId="22D0A9FA" w14:textId="77777777" w:rsidR="002C6D36" w:rsidRPr="00492FC2" w:rsidRDefault="002C6D36" w:rsidP="000D5E77">
      <w:pPr>
        <w:numPr>
          <w:ilvl w:val="0"/>
          <w:numId w:val="7"/>
        </w:numPr>
        <w:rPr>
          <w:lang w:val="pl-PL"/>
        </w:rPr>
      </w:pPr>
      <w:r w:rsidRPr="00492FC2">
        <w:rPr>
          <w:lang w:val="pl-PL"/>
        </w:rPr>
        <w:t>Provedba programa sufinanciranja postavljanja solarnih elektrana za fizičke i pravne osobe.</w:t>
      </w:r>
    </w:p>
    <w:p w14:paraId="3A1596A4" w14:textId="77777777" w:rsidR="002C6D36" w:rsidRPr="00492FC2" w:rsidRDefault="002C6D36" w:rsidP="000D5E77">
      <w:pPr>
        <w:numPr>
          <w:ilvl w:val="0"/>
          <w:numId w:val="7"/>
        </w:numPr>
        <w:rPr>
          <w:lang w:val="pl-PL"/>
        </w:rPr>
      </w:pPr>
      <w:r w:rsidRPr="00492FC2">
        <w:rPr>
          <w:lang w:val="pl-PL"/>
        </w:rPr>
        <w:t>Nabava i implementacija digitalnih rješenja za evidenciju, računovodstvo i komunalno upravljanje.</w:t>
      </w:r>
    </w:p>
    <w:p w14:paraId="6940DB9B" w14:textId="77777777" w:rsidR="002C6D36" w:rsidRPr="00492FC2" w:rsidRDefault="002C6D36" w:rsidP="000D5E77">
      <w:pPr>
        <w:numPr>
          <w:ilvl w:val="0"/>
          <w:numId w:val="7"/>
        </w:numPr>
        <w:rPr>
          <w:lang w:val="pl-PL"/>
        </w:rPr>
      </w:pPr>
      <w:r w:rsidRPr="00492FC2">
        <w:rPr>
          <w:lang w:val="pl-PL"/>
        </w:rPr>
        <w:t>Promidžba energetske učinkovitosti i edukacija građana o digitalnim uslugama Općine.</w:t>
      </w:r>
    </w:p>
    <w:p w14:paraId="7835B4D4" w14:textId="77777777" w:rsidR="002C6D36" w:rsidRPr="00492FC2" w:rsidRDefault="002C6D36" w:rsidP="002C6D36">
      <w:pPr>
        <w:rPr>
          <w:lang w:val="pl-PL"/>
        </w:rPr>
      </w:pPr>
    </w:p>
    <w:p w14:paraId="3F671BF5" w14:textId="77777777" w:rsidR="002C6D36" w:rsidRPr="00492FC2" w:rsidRDefault="002C6D36" w:rsidP="002C6D36">
      <w:pPr>
        <w:rPr>
          <w:b/>
          <w:bCs/>
          <w:lang w:val="pl-PL"/>
        </w:rPr>
      </w:pPr>
      <w:r w:rsidRPr="00492FC2">
        <w:rPr>
          <w:b/>
          <w:bCs/>
          <w:lang w:val="pl-PL"/>
        </w:rPr>
        <w:t>Mjera 1.2. Razvoj poduzetništva i obrta</w:t>
      </w:r>
    </w:p>
    <w:p w14:paraId="71A8520E" w14:textId="77777777" w:rsidR="002C6D36" w:rsidRPr="00492FC2" w:rsidRDefault="002C6D36" w:rsidP="002C6D36">
      <w:pPr>
        <w:rPr>
          <w:lang w:val="pl-PL"/>
        </w:rPr>
      </w:pPr>
      <w:r w:rsidRPr="00492FC2">
        <w:rPr>
          <w:b/>
          <w:bCs/>
          <w:lang w:val="pl-PL"/>
        </w:rPr>
        <w:t>Svrha provedbe mjere:</w:t>
      </w:r>
      <w:r w:rsidRPr="00492FC2">
        <w:rPr>
          <w:lang w:val="pl-PL"/>
        </w:rPr>
        <w:br/>
        <w:t>Stvaranje povoljnog poslovnog okruženja za razvoj malih poduzetnika i OPG-ova kroz poticaje, modernizaciju poslovne infrastrukture te povezivanje s turizmom i poljoprivredom.</w:t>
      </w:r>
    </w:p>
    <w:p w14:paraId="6160CAEF" w14:textId="2E3B433D"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I (investicijska)</w:t>
      </w:r>
    </w:p>
    <w:p w14:paraId="595629BC" w14:textId="77777777" w:rsidR="002C6D36" w:rsidRPr="00492FC2" w:rsidRDefault="002C6D36" w:rsidP="002C6D36">
      <w:pPr>
        <w:rPr>
          <w:lang w:val="pl-PL"/>
        </w:rPr>
      </w:pPr>
      <w:r w:rsidRPr="00492FC2">
        <w:rPr>
          <w:b/>
          <w:bCs/>
          <w:lang w:val="pl-PL"/>
        </w:rPr>
        <w:t>Povezani SDG ciljevi:</w:t>
      </w:r>
    </w:p>
    <w:p w14:paraId="598BF540" w14:textId="77777777" w:rsidR="002C6D36" w:rsidRPr="00492FC2" w:rsidRDefault="002C6D36" w:rsidP="000D5E77">
      <w:pPr>
        <w:numPr>
          <w:ilvl w:val="0"/>
          <w:numId w:val="8"/>
        </w:numPr>
        <w:rPr>
          <w:lang w:val="pl-PL"/>
        </w:rPr>
      </w:pPr>
      <w:r w:rsidRPr="00492FC2">
        <w:rPr>
          <w:lang w:val="pl-PL"/>
        </w:rPr>
        <w:t xml:space="preserve">SDG 8 – </w:t>
      </w:r>
      <w:r w:rsidRPr="00492FC2">
        <w:rPr>
          <w:i/>
          <w:iCs/>
          <w:lang w:val="pl-PL"/>
        </w:rPr>
        <w:t>Dostojanstven rad i gospodarski rast</w:t>
      </w:r>
    </w:p>
    <w:p w14:paraId="694C7DED" w14:textId="77777777" w:rsidR="002C6D36" w:rsidRPr="00FA4981" w:rsidRDefault="002C6D36" w:rsidP="000D5E77">
      <w:pPr>
        <w:numPr>
          <w:ilvl w:val="0"/>
          <w:numId w:val="8"/>
        </w:numPr>
        <w:rPr>
          <w:lang w:val="en-GB"/>
        </w:rPr>
      </w:pPr>
      <w:r w:rsidRPr="00FA4981">
        <w:rPr>
          <w:lang w:val="en-GB"/>
        </w:rPr>
        <w:t xml:space="preserve">SDG 9 – </w:t>
      </w:r>
      <w:r w:rsidRPr="00FA4981">
        <w:rPr>
          <w:i/>
          <w:iCs/>
          <w:lang w:val="en-GB"/>
        </w:rPr>
        <w:t>Industrija, inovacije i infrastruktura</w:t>
      </w:r>
    </w:p>
    <w:p w14:paraId="14B376A9" w14:textId="77777777" w:rsidR="002C6D36" w:rsidRPr="00FA4981" w:rsidRDefault="002C6D36" w:rsidP="002C6D36">
      <w:pPr>
        <w:rPr>
          <w:lang w:val="en-GB"/>
        </w:rPr>
      </w:pPr>
      <w:r w:rsidRPr="00FA4981">
        <w:rPr>
          <w:b/>
          <w:bCs/>
          <w:lang w:val="en-GB"/>
        </w:rPr>
        <w:t>Povezani programi (iz proračuna):</w:t>
      </w:r>
    </w:p>
    <w:p w14:paraId="43DBEE16" w14:textId="77777777" w:rsidR="002C6D36" w:rsidRPr="00FA4981" w:rsidRDefault="002C6D36" w:rsidP="000D5E77">
      <w:pPr>
        <w:numPr>
          <w:ilvl w:val="0"/>
          <w:numId w:val="9"/>
        </w:numPr>
        <w:rPr>
          <w:lang w:val="en-GB"/>
        </w:rPr>
      </w:pPr>
      <w:r w:rsidRPr="00FA4981">
        <w:rPr>
          <w:b/>
          <w:bCs/>
          <w:lang w:val="en-GB"/>
        </w:rPr>
        <w:t>Program 1004 – Gospodarstvo</w:t>
      </w:r>
    </w:p>
    <w:p w14:paraId="6749A0C6" w14:textId="77777777" w:rsidR="002C6D36" w:rsidRPr="00FA4981" w:rsidRDefault="002C6D36" w:rsidP="000D5E77">
      <w:pPr>
        <w:numPr>
          <w:ilvl w:val="1"/>
          <w:numId w:val="9"/>
        </w:numPr>
        <w:rPr>
          <w:lang w:val="en-GB"/>
        </w:rPr>
      </w:pPr>
      <w:r w:rsidRPr="00FA4981">
        <w:rPr>
          <w:lang w:val="en-GB"/>
        </w:rPr>
        <w:t>A100401 Poljoprivreda i gospodarstvo (14.000,00 €)</w:t>
      </w:r>
    </w:p>
    <w:p w14:paraId="0EA9C385" w14:textId="77777777" w:rsidR="002C6D36" w:rsidRPr="00FA4981" w:rsidRDefault="002C6D36" w:rsidP="000D5E77">
      <w:pPr>
        <w:numPr>
          <w:ilvl w:val="1"/>
          <w:numId w:val="9"/>
        </w:numPr>
        <w:rPr>
          <w:lang w:val="en-GB"/>
        </w:rPr>
      </w:pPr>
      <w:r w:rsidRPr="00FA4981">
        <w:rPr>
          <w:lang w:val="en-GB"/>
        </w:rPr>
        <w:t>K100404 Ulaganje u razvoj turističke infrastrukture (Posjetiteljski centar Slanje – 331.000,00 €)</w:t>
      </w:r>
    </w:p>
    <w:p w14:paraId="21BE74E6" w14:textId="77777777" w:rsidR="002C6D36" w:rsidRPr="00FA4981" w:rsidRDefault="002C6D36" w:rsidP="000D5E77">
      <w:pPr>
        <w:numPr>
          <w:ilvl w:val="0"/>
          <w:numId w:val="9"/>
        </w:numPr>
        <w:rPr>
          <w:lang w:val="en-GB"/>
        </w:rPr>
      </w:pPr>
      <w:r w:rsidRPr="00FA4981">
        <w:rPr>
          <w:b/>
          <w:bCs/>
          <w:lang w:val="en-GB"/>
        </w:rPr>
        <w:t>Program 1003 – Komunalno gospodarstvo</w:t>
      </w:r>
    </w:p>
    <w:p w14:paraId="23B6C0F3" w14:textId="288F5778" w:rsidR="002C6D36" w:rsidRPr="00FA4981" w:rsidRDefault="002C6D36" w:rsidP="000D5E77">
      <w:pPr>
        <w:numPr>
          <w:ilvl w:val="1"/>
          <w:numId w:val="9"/>
        </w:numPr>
        <w:rPr>
          <w:lang w:val="en-GB"/>
        </w:rPr>
      </w:pPr>
      <w:r w:rsidRPr="00FA4981">
        <w:rPr>
          <w:lang w:val="en-GB"/>
        </w:rPr>
        <w:t>K100316 Rekonstrukcija NC Martijanec – Madaraševec (550.000,00 € – prometna povezanost poslovnih zona)</w:t>
      </w:r>
    </w:p>
    <w:p w14:paraId="336650C0" w14:textId="77777777" w:rsidR="00E91F9C" w:rsidRDefault="00E91F9C" w:rsidP="002C6D36">
      <w:pPr>
        <w:rPr>
          <w:b/>
          <w:bCs/>
          <w:lang w:val="en-GB"/>
        </w:rPr>
      </w:pPr>
    </w:p>
    <w:p w14:paraId="3514E506" w14:textId="69DBE17C" w:rsidR="002C6D36" w:rsidRPr="00FA4981" w:rsidRDefault="002C6D36" w:rsidP="002C6D36">
      <w:pPr>
        <w:rPr>
          <w:b/>
          <w:bCs/>
          <w:lang w:val="en-GB"/>
        </w:rPr>
      </w:pPr>
      <w:r w:rsidRPr="00FA4981">
        <w:rPr>
          <w:b/>
          <w:bCs/>
          <w:lang w:val="en-GB"/>
        </w:rPr>
        <w:lastRenderedPageBreak/>
        <w:t>Ključne točke ostvarenja i rokovi</w:t>
      </w:r>
    </w:p>
    <w:tbl>
      <w:tblPr>
        <w:tblStyle w:val="Tablicareetke4-isticanje2"/>
        <w:tblW w:w="9476" w:type="dxa"/>
        <w:tblLook w:val="04A0" w:firstRow="1" w:lastRow="0" w:firstColumn="1" w:lastColumn="0" w:noHBand="0" w:noVBand="1"/>
      </w:tblPr>
      <w:tblGrid>
        <w:gridCol w:w="7844"/>
        <w:gridCol w:w="1632"/>
      </w:tblGrid>
      <w:tr w:rsidR="002C6D36" w:rsidRPr="00FA4981" w14:paraId="3ED1BC30" w14:textId="77777777" w:rsidTr="002E3C9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hideMark/>
          </w:tcPr>
          <w:p w14:paraId="7DA2DA3D"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6B9B45CD"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680A595F" w14:textId="77777777" w:rsidTr="002E3C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0F2D5AE0" w14:textId="77777777" w:rsidR="002C6D36" w:rsidRPr="00492FC2" w:rsidRDefault="002C6D36" w:rsidP="00D353DC">
            <w:pPr>
              <w:spacing w:after="160" w:line="259" w:lineRule="auto"/>
              <w:rPr>
                <w:lang w:val="nb-NO"/>
              </w:rPr>
            </w:pPr>
            <w:r w:rsidRPr="00492FC2">
              <w:rPr>
                <w:lang w:val="nb-NO"/>
              </w:rPr>
              <w:t>Završetak pripreme i početak gradnje Posjetiteljskog centra Slanje</w:t>
            </w:r>
          </w:p>
        </w:tc>
        <w:tc>
          <w:tcPr>
            <w:tcW w:w="0" w:type="auto"/>
            <w:hideMark/>
          </w:tcPr>
          <w:p w14:paraId="5A040A42"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w:t>
            </w:r>
          </w:p>
        </w:tc>
      </w:tr>
      <w:tr w:rsidR="002C6D36" w:rsidRPr="00FA4981" w14:paraId="22DC7152" w14:textId="77777777" w:rsidTr="002E3C95">
        <w:trPr>
          <w:trHeight w:val="481"/>
        </w:trPr>
        <w:tc>
          <w:tcPr>
            <w:cnfStyle w:val="001000000000" w:firstRow="0" w:lastRow="0" w:firstColumn="1" w:lastColumn="0" w:oddVBand="0" w:evenVBand="0" w:oddHBand="0" w:evenHBand="0" w:firstRowFirstColumn="0" w:firstRowLastColumn="0" w:lastRowFirstColumn="0" w:lastRowLastColumn="0"/>
            <w:tcW w:w="0" w:type="auto"/>
            <w:hideMark/>
          </w:tcPr>
          <w:p w14:paraId="701371B8" w14:textId="77777777" w:rsidR="002C6D36" w:rsidRPr="00492FC2" w:rsidRDefault="002C6D36" w:rsidP="00D353DC">
            <w:pPr>
              <w:spacing w:after="160" w:line="259" w:lineRule="auto"/>
              <w:rPr>
                <w:lang w:val="pl-PL"/>
              </w:rPr>
            </w:pPr>
            <w:r w:rsidRPr="00492FC2">
              <w:rPr>
                <w:lang w:val="pl-PL"/>
              </w:rPr>
              <w:t>Provedba programa potpora lokalnim OPG-ovima i obrtnicima</w:t>
            </w:r>
          </w:p>
        </w:tc>
        <w:tc>
          <w:tcPr>
            <w:tcW w:w="0" w:type="auto"/>
            <w:hideMark/>
          </w:tcPr>
          <w:p w14:paraId="34FE8260"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2025.–2026.</w:t>
            </w:r>
          </w:p>
        </w:tc>
      </w:tr>
      <w:tr w:rsidR="002C6D36" w:rsidRPr="00FA4981" w14:paraId="4098F6A7" w14:textId="77777777" w:rsidTr="002E3C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7DF42576" w14:textId="77777777" w:rsidR="002C6D36" w:rsidRPr="00492FC2" w:rsidRDefault="002C6D36" w:rsidP="00D353DC">
            <w:pPr>
              <w:spacing w:after="160" w:line="259" w:lineRule="auto"/>
              <w:rPr>
                <w:lang w:val="pl-PL"/>
              </w:rPr>
            </w:pPr>
            <w:r w:rsidRPr="00492FC2">
              <w:rPr>
                <w:lang w:val="pl-PL"/>
              </w:rPr>
              <w:t>Dovršetak rekonstrukcije prometne infrastrukture Martijanec–Madaraševec</w:t>
            </w:r>
          </w:p>
        </w:tc>
        <w:tc>
          <w:tcPr>
            <w:tcW w:w="0" w:type="auto"/>
            <w:hideMark/>
          </w:tcPr>
          <w:p w14:paraId="1A4E156F"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2027.</w:t>
            </w:r>
          </w:p>
        </w:tc>
      </w:tr>
    </w:tbl>
    <w:p w14:paraId="473B2867" w14:textId="77777777" w:rsidR="002C6D36" w:rsidRPr="00FA4981" w:rsidRDefault="002C6D36" w:rsidP="002C6D36">
      <w:pPr>
        <w:rPr>
          <w:lang w:val="en-GB"/>
        </w:rPr>
      </w:pPr>
    </w:p>
    <w:p w14:paraId="4389D90D"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878"/>
        <w:gridCol w:w="1866"/>
        <w:gridCol w:w="663"/>
        <w:gridCol w:w="663"/>
        <w:gridCol w:w="663"/>
        <w:gridCol w:w="663"/>
      </w:tblGrid>
      <w:tr w:rsidR="002C6D36" w:rsidRPr="00FA4981" w14:paraId="61A131F4"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A589533"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53609852"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3BC076FA"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43435F5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0065561" w14:textId="77777777" w:rsidR="007C350D" w:rsidRPr="00FA4981" w:rsidRDefault="007C350D" w:rsidP="007C350D">
            <w:pPr>
              <w:spacing w:after="160" w:line="259" w:lineRule="auto"/>
              <w:rPr>
                <w:lang w:val="en-GB"/>
              </w:rPr>
            </w:pPr>
          </w:p>
        </w:tc>
        <w:tc>
          <w:tcPr>
            <w:tcW w:w="0" w:type="auto"/>
            <w:vMerge/>
            <w:hideMark/>
          </w:tcPr>
          <w:p w14:paraId="0E0627C2"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1D2FF5D4" w14:textId="2726607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53F67790" w14:textId="487AD90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155A3C2" w14:textId="0379534F"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3D781827" w14:textId="5095A1EF"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4AC5DC40"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AAE72C4" w14:textId="77777777" w:rsidR="002C6D36" w:rsidRPr="00492FC2" w:rsidRDefault="002C6D36" w:rsidP="00D353DC">
            <w:pPr>
              <w:spacing w:after="160" w:line="259" w:lineRule="auto"/>
              <w:rPr>
                <w:lang w:val="pl-PL"/>
              </w:rPr>
            </w:pPr>
            <w:r w:rsidRPr="00492FC2">
              <w:rPr>
                <w:lang w:val="pl-PL"/>
              </w:rPr>
              <w:t>Broj dodijeljenih potpora OPG-ovima i obrtnicima</w:t>
            </w:r>
          </w:p>
        </w:tc>
        <w:tc>
          <w:tcPr>
            <w:tcW w:w="0" w:type="auto"/>
          </w:tcPr>
          <w:p w14:paraId="617585F8" w14:textId="39406A62"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w:t>
            </w:r>
          </w:p>
        </w:tc>
        <w:tc>
          <w:tcPr>
            <w:tcW w:w="0" w:type="auto"/>
          </w:tcPr>
          <w:p w14:paraId="74A160D8" w14:textId="773E0C44"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6E0D31EE" w14:textId="2269754E"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6</w:t>
            </w:r>
          </w:p>
        </w:tc>
        <w:tc>
          <w:tcPr>
            <w:tcW w:w="0" w:type="auto"/>
          </w:tcPr>
          <w:p w14:paraId="0B417438" w14:textId="42C5FAB1"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w:t>
            </w:r>
          </w:p>
        </w:tc>
        <w:tc>
          <w:tcPr>
            <w:tcW w:w="0" w:type="auto"/>
          </w:tcPr>
          <w:p w14:paraId="69144C74" w14:textId="402F2B79"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8</w:t>
            </w:r>
          </w:p>
        </w:tc>
      </w:tr>
      <w:tr w:rsidR="002C6D36" w:rsidRPr="00FA4981" w14:paraId="70CEDA9C"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9F627C" w14:textId="77777777" w:rsidR="002C6D36" w:rsidRPr="00492FC2" w:rsidRDefault="002C6D36" w:rsidP="00D353DC">
            <w:pPr>
              <w:spacing w:after="160" w:line="259" w:lineRule="auto"/>
            </w:pPr>
            <w:r w:rsidRPr="00492FC2">
              <w:t>Broj novih poduzetničkih aktivnosti u Općini</w:t>
            </w:r>
          </w:p>
        </w:tc>
        <w:tc>
          <w:tcPr>
            <w:tcW w:w="0" w:type="auto"/>
          </w:tcPr>
          <w:p w14:paraId="349203B8" w14:textId="6CA38C42"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60A5670F" w14:textId="5948AEDF"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446F93A6" w14:textId="54697442"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0780220C" w14:textId="6C9DDA3F"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59A6D88F" w14:textId="7ECA8DA8"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r>
      <w:tr w:rsidR="002C6D36" w:rsidRPr="00FA4981" w14:paraId="1F01117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4AA58BC1" w14:textId="77777777" w:rsidR="002C6D36" w:rsidRPr="00492FC2" w:rsidRDefault="002C6D36" w:rsidP="00D353DC">
            <w:pPr>
              <w:spacing w:after="160" w:line="259" w:lineRule="auto"/>
              <w:rPr>
                <w:lang w:val="pl-PL"/>
              </w:rPr>
            </w:pPr>
            <w:r w:rsidRPr="00492FC2">
              <w:rPr>
                <w:lang w:val="pl-PL"/>
              </w:rPr>
              <w:t>Broj novih turističkih sadržaja (projekti, manifestacije)</w:t>
            </w:r>
          </w:p>
        </w:tc>
        <w:tc>
          <w:tcPr>
            <w:tcW w:w="0" w:type="auto"/>
          </w:tcPr>
          <w:p w14:paraId="4BEF5955" w14:textId="3BA96017"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3842F323" w14:textId="6BD82825"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7B7656B6" w14:textId="5E8912D1"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05E96B86" w14:textId="4BA3D409"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66CE9A44" w14:textId="670A3DA0"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r>
    </w:tbl>
    <w:p w14:paraId="07072E17" w14:textId="77777777" w:rsidR="002C6D36" w:rsidRPr="00492FC2" w:rsidRDefault="002C6D36" w:rsidP="002C6D36">
      <w:pPr>
        <w:rPr>
          <w:lang w:val="pl-PL"/>
        </w:rPr>
      </w:pPr>
    </w:p>
    <w:p w14:paraId="397FDC82" w14:textId="77777777" w:rsidR="002C6D36" w:rsidRPr="00FA4981" w:rsidRDefault="002C6D36" w:rsidP="002C6D36">
      <w:pPr>
        <w:rPr>
          <w:b/>
          <w:bCs/>
          <w:lang w:val="en-GB"/>
        </w:rPr>
      </w:pPr>
      <w:r w:rsidRPr="00FA4981">
        <w:rPr>
          <w:b/>
          <w:bCs/>
          <w:lang w:val="en-GB"/>
        </w:rPr>
        <w:t>Ključne aktivnosti provedbe</w:t>
      </w:r>
    </w:p>
    <w:p w14:paraId="793B2AE2" w14:textId="77777777" w:rsidR="002C6D36" w:rsidRPr="00492FC2" w:rsidRDefault="002C6D36" w:rsidP="000D5E77">
      <w:pPr>
        <w:numPr>
          <w:ilvl w:val="0"/>
          <w:numId w:val="10"/>
        </w:numPr>
        <w:rPr>
          <w:lang w:val="pl-PL"/>
        </w:rPr>
      </w:pPr>
      <w:r w:rsidRPr="00492FC2">
        <w:rPr>
          <w:lang w:val="pl-PL"/>
        </w:rPr>
        <w:t>Sufinanciranje i tehnička podrška malim poduzetnicima i OPG-ovima putem javnih poziva.</w:t>
      </w:r>
    </w:p>
    <w:p w14:paraId="6DE92120" w14:textId="77777777" w:rsidR="002C6D36" w:rsidRPr="00492FC2" w:rsidRDefault="002C6D36" w:rsidP="000D5E77">
      <w:pPr>
        <w:numPr>
          <w:ilvl w:val="0"/>
          <w:numId w:val="10"/>
        </w:numPr>
        <w:rPr>
          <w:lang w:val="pl-PL"/>
        </w:rPr>
      </w:pPr>
      <w:r w:rsidRPr="00492FC2">
        <w:rPr>
          <w:lang w:val="pl-PL"/>
        </w:rPr>
        <w:t>Provedba kapitalnog projekta Posjetiteljski centar Slanje kao turističko-gospodarskog generatora.</w:t>
      </w:r>
    </w:p>
    <w:p w14:paraId="23A8C0BD" w14:textId="77777777" w:rsidR="002C6D36" w:rsidRPr="00FA4981" w:rsidRDefault="002C6D36" w:rsidP="000D5E77">
      <w:pPr>
        <w:numPr>
          <w:ilvl w:val="0"/>
          <w:numId w:val="10"/>
        </w:numPr>
        <w:rPr>
          <w:lang w:val="en-GB"/>
        </w:rPr>
      </w:pPr>
      <w:r w:rsidRPr="00FA4981">
        <w:rPr>
          <w:lang w:val="en-GB"/>
        </w:rPr>
        <w:t>Modernizacija prometne infrastrukture radi boljeg pristupa poslovnim zonama i turističkim točkama.</w:t>
      </w:r>
    </w:p>
    <w:p w14:paraId="1BF6CCBB" w14:textId="77777777" w:rsidR="002C6D36" w:rsidRPr="00FA4981" w:rsidRDefault="002C6D36" w:rsidP="002C6D36">
      <w:pPr>
        <w:rPr>
          <w:lang w:val="en-GB"/>
        </w:rPr>
      </w:pPr>
    </w:p>
    <w:p w14:paraId="6618F301" w14:textId="77777777" w:rsidR="002C6D36" w:rsidRPr="00492FC2" w:rsidRDefault="002C6D36" w:rsidP="002C6D36">
      <w:pPr>
        <w:rPr>
          <w:b/>
          <w:bCs/>
          <w:lang w:val="pl-PL"/>
        </w:rPr>
      </w:pPr>
      <w:r w:rsidRPr="00492FC2">
        <w:rPr>
          <w:b/>
          <w:bCs/>
          <w:lang w:val="pl-PL"/>
        </w:rPr>
        <w:t>POSEBNI CILJ 2: Razvoj funkcionalne i održive turističke regije</w:t>
      </w:r>
    </w:p>
    <w:p w14:paraId="662F5BBB" w14:textId="77777777" w:rsidR="002C6D36" w:rsidRPr="00492FC2" w:rsidRDefault="002C6D36" w:rsidP="002C6D36">
      <w:pPr>
        <w:rPr>
          <w:b/>
          <w:bCs/>
          <w:lang w:val="pl-PL"/>
        </w:rPr>
      </w:pPr>
      <w:r w:rsidRPr="00492FC2">
        <w:rPr>
          <w:b/>
          <w:bCs/>
          <w:lang w:val="pl-PL"/>
        </w:rPr>
        <w:t>Mjera 2.2. Poticanje razvoja posebnih oblika turizma</w:t>
      </w:r>
    </w:p>
    <w:p w14:paraId="41DF0421" w14:textId="77777777" w:rsidR="002C6D36" w:rsidRPr="00492FC2" w:rsidRDefault="002C6D36" w:rsidP="002C6D36">
      <w:pPr>
        <w:rPr>
          <w:lang w:val="pl-PL"/>
        </w:rPr>
      </w:pPr>
      <w:r w:rsidRPr="00492FC2">
        <w:rPr>
          <w:b/>
          <w:bCs/>
          <w:lang w:val="pl-PL"/>
        </w:rPr>
        <w:t>Svrha provedbe mjere:</w:t>
      </w:r>
      <w:r w:rsidRPr="00492FC2">
        <w:rPr>
          <w:lang w:val="pl-PL"/>
        </w:rPr>
        <w:br/>
        <w:t>Diversifikacija lokalne turističke ponude kroz razvoj kulturnih, sportskih i rekreacijskih sadržaja, s naglaskom na održivost, lokalnu prepoznatljivost i povezivanje s poljoprivrednim gospodarstvima.</w:t>
      </w:r>
    </w:p>
    <w:p w14:paraId="23AE2EBF" w14:textId="1015CD68"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I (investicijska)</w:t>
      </w:r>
    </w:p>
    <w:p w14:paraId="6C44172C" w14:textId="77777777" w:rsidR="002C6D36" w:rsidRPr="00492FC2" w:rsidRDefault="002C6D36" w:rsidP="002C6D36">
      <w:pPr>
        <w:rPr>
          <w:lang w:val="pl-PL"/>
        </w:rPr>
      </w:pPr>
      <w:r w:rsidRPr="00492FC2">
        <w:rPr>
          <w:b/>
          <w:bCs/>
          <w:lang w:val="pl-PL"/>
        </w:rPr>
        <w:t>Povezani SDG ciljevi:</w:t>
      </w:r>
    </w:p>
    <w:p w14:paraId="0B39DF42" w14:textId="77777777" w:rsidR="002C6D36" w:rsidRPr="00492FC2" w:rsidRDefault="002C6D36" w:rsidP="000D5E77">
      <w:pPr>
        <w:numPr>
          <w:ilvl w:val="0"/>
          <w:numId w:val="11"/>
        </w:numPr>
        <w:rPr>
          <w:lang w:val="pl-PL"/>
        </w:rPr>
      </w:pPr>
      <w:r w:rsidRPr="00492FC2">
        <w:rPr>
          <w:lang w:val="pl-PL"/>
        </w:rPr>
        <w:t xml:space="preserve">SDG 8 – </w:t>
      </w:r>
      <w:r w:rsidRPr="00492FC2">
        <w:rPr>
          <w:i/>
          <w:iCs/>
          <w:lang w:val="pl-PL"/>
        </w:rPr>
        <w:t>Dostojanstven rad i gospodarski rast</w:t>
      </w:r>
    </w:p>
    <w:p w14:paraId="4636AC96" w14:textId="77777777" w:rsidR="002C6D36" w:rsidRPr="00FA4981" w:rsidRDefault="002C6D36" w:rsidP="000D5E77">
      <w:pPr>
        <w:numPr>
          <w:ilvl w:val="0"/>
          <w:numId w:val="11"/>
        </w:numPr>
        <w:rPr>
          <w:lang w:val="en-GB"/>
        </w:rPr>
      </w:pPr>
      <w:r w:rsidRPr="00FA4981">
        <w:rPr>
          <w:lang w:val="en-GB"/>
        </w:rPr>
        <w:t xml:space="preserve">SDG 11 – </w:t>
      </w:r>
      <w:r w:rsidRPr="00FA4981">
        <w:rPr>
          <w:i/>
          <w:iCs/>
          <w:lang w:val="en-GB"/>
        </w:rPr>
        <w:t>Održivi gradovi i zajednice</w:t>
      </w:r>
    </w:p>
    <w:p w14:paraId="3C241B50" w14:textId="77777777" w:rsidR="00E91F9C" w:rsidRDefault="00E91F9C" w:rsidP="002C6D36">
      <w:pPr>
        <w:rPr>
          <w:lang w:val="en-GB"/>
        </w:rPr>
      </w:pPr>
    </w:p>
    <w:p w14:paraId="05D78F7F" w14:textId="7734B581" w:rsidR="002C6D36" w:rsidRPr="00FA4981" w:rsidRDefault="002C6D36" w:rsidP="002C6D36">
      <w:pPr>
        <w:rPr>
          <w:lang w:val="en-GB"/>
        </w:rPr>
      </w:pPr>
      <w:r w:rsidRPr="00FA4981">
        <w:rPr>
          <w:b/>
          <w:bCs/>
          <w:lang w:val="en-GB"/>
        </w:rPr>
        <w:lastRenderedPageBreak/>
        <w:t>Povezani programi (iz proračuna):</w:t>
      </w:r>
    </w:p>
    <w:p w14:paraId="39A8B0F0" w14:textId="77777777" w:rsidR="002C6D36" w:rsidRPr="00FA4981" w:rsidRDefault="002C6D36" w:rsidP="000D5E77">
      <w:pPr>
        <w:numPr>
          <w:ilvl w:val="0"/>
          <w:numId w:val="12"/>
        </w:numPr>
        <w:rPr>
          <w:lang w:val="en-GB"/>
        </w:rPr>
      </w:pPr>
      <w:r w:rsidRPr="00FA4981">
        <w:rPr>
          <w:b/>
          <w:bCs/>
          <w:lang w:val="en-GB"/>
        </w:rPr>
        <w:t>Program 1007 – Sport, kultura i religija</w:t>
      </w:r>
    </w:p>
    <w:p w14:paraId="1798AAB3" w14:textId="77777777" w:rsidR="002C6D36" w:rsidRPr="00FA4981" w:rsidRDefault="002C6D36" w:rsidP="000D5E77">
      <w:pPr>
        <w:numPr>
          <w:ilvl w:val="1"/>
          <w:numId w:val="12"/>
        </w:numPr>
        <w:rPr>
          <w:lang w:val="en-GB"/>
        </w:rPr>
      </w:pPr>
      <w:r w:rsidRPr="00FA4981">
        <w:rPr>
          <w:lang w:val="en-GB"/>
        </w:rPr>
        <w:t>K100705 Rekonstrukcija sportskog kompleksa u Vrbanovcu (78.000,00 €)</w:t>
      </w:r>
    </w:p>
    <w:p w14:paraId="56D961C1" w14:textId="77777777" w:rsidR="002C6D36" w:rsidRPr="00492FC2" w:rsidRDefault="002C6D36" w:rsidP="000D5E77">
      <w:pPr>
        <w:numPr>
          <w:ilvl w:val="1"/>
          <w:numId w:val="12"/>
        </w:numPr>
        <w:rPr>
          <w:lang w:val="pl-PL"/>
        </w:rPr>
      </w:pPr>
      <w:r w:rsidRPr="00492FC2">
        <w:rPr>
          <w:lang w:val="pl-PL"/>
        </w:rPr>
        <w:t>K100706 Sportsko-rekreacijska infrastruktura i opremanje (65.000,00 €)</w:t>
      </w:r>
    </w:p>
    <w:p w14:paraId="6C8802F3" w14:textId="77777777" w:rsidR="002C6D36" w:rsidRPr="00FA4981" w:rsidRDefault="002C6D36" w:rsidP="000D5E77">
      <w:pPr>
        <w:numPr>
          <w:ilvl w:val="1"/>
          <w:numId w:val="12"/>
        </w:numPr>
        <w:rPr>
          <w:lang w:val="en-GB"/>
        </w:rPr>
      </w:pPr>
      <w:r w:rsidRPr="00FA4981">
        <w:rPr>
          <w:lang w:val="en-GB"/>
        </w:rPr>
        <w:t>A100701 Financiranje redovne djelatnosti sporta (30.000,00 €)</w:t>
      </w:r>
    </w:p>
    <w:p w14:paraId="38E61C50" w14:textId="77777777" w:rsidR="002C6D36" w:rsidRPr="00FA4981" w:rsidRDefault="002C6D36" w:rsidP="002C6D36">
      <w:pPr>
        <w:rPr>
          <w:lang w:val="en-GB"/>
        </w:rPr>
      </w:pPr>
    </w:p>
    <w:p w14:paraId="6ED90299"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9379" w:type="dxa"/>
        <w:tblLook w:val="04A0" w:firstRow="1" w:lastRow="0" w:firstColumn="1" w:lastColumn="0" w:noHBand="0" w:noVBand="1"/>
      </w:tblPr>
      <w:tblGrid>
        <w:gridCol w:w="7547"/>
        <w:gridCol w:w="1832"/>
      </w:tblGrid>
      <w:tr w:rsidR="002C6D36" w:rsidRPr="00FA4981" w14:paraId="35E8410B" w14:textId="77777777" w:rsidTr="002E3C95">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0" w:type="auto"/>
            <w:hideMark/>
          </w:tcPr>
          <w:p w14:paraId="1645AA1C"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099BB7D6"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0851AEEE" w14:textId="77777777" w:rsidTr="002E3C9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hideMark/>
          </w:tcPr>
          <w:p w14:paraId="2A141498" w14:textId="77777777" w:rsidR="002C6D36" w:rsidRPr="00FA4981" w:rsidRDefault="002C6D36" w:rsidP="00D353DC">
            <w:pPr>
              <w:spacing w:after="160" w:line="259" w:lineRule="auto"/>
              <w:rPr>
                <w:lang w:val="en-GB"/>
              </w:rPr>
            </w:pPr>
            <w:r w:rsidRPr="00FA4981">
              <w:rPr>
                <w:lang w:val="en-GB"/>
              </w:rPr>
              <w:t>Završetak rekonstrukcije sportskog kompleksa u Vrbanovcu</w:t>
            </w:r>
          </w:p>
        </w:tc>
        <w:tc>
          <w:tcPr>
            <w:tcW w:w="0" w:type="auto"/>
            <w:hideMark/>
          </w:tcPr>
          <w:p w14:paraId="5F66DDA3"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w:t>
            </w:r>
          </w:p>
        </w:tc>
      </w:tr>
      <w:tr w:rsidR="002C6D36" w:rsidRPr="00FA4981" w14:paraId="6AAB0F69" w14:textId="77777777" w:rsidTr="002E3C95">
        <w:trPr>
          <w:trHeight w:val="535"/>
        </w:trPr>
        <w:tc>
          <w:tcPr>
            <w:cnfStyle w:val="001000000000" w:firstRow="0" w:lastRow="0" w:firstColumn="1" w:lastColumn="0" w:oddVBand="0" w:evenVBand="0" w:oddHBand="0" w:evenHBand="0" w:firstRowFirstColumn="0" w:firstRowLastColumn="0" w:lastRowFirstColumn="0" w:lastRowLastColumn="0"/>
            <w:tcW w:w="0" w:type="auto"/>
            <w:hideMark/>
          </w:tcPr>
          <w:p w14:paraId="40B0857A" w14:textId="77777777" w:rsidR="002C6D36" w:rsidRPr="00492FC2" w:rsidRDefault="002C6D36" w:rsidP="00D353DC">
            <w:pPr>
              <w:spacing w:after="160" w:line="259" w:lineRule="auto"/>
              <w:rPr>
                <w:lang w:val="pl-PL"/>
              </w:rPr>
            </w:pPr>
            <w:r w:rsidRPr="00492FC2">
              <w:rPr>
                <w:lang w:val="pl-PL"/>
              </w:rPr>
              <w:t>Provedba programa podrške sportskim i rekreacijskim udrugama</w:t>
            </w:r>
          </w:p>
        </w:tc>
        <w:tc>
          <w:tcPr>
            <w:tcW w:w="0" w:type="auto"/>
            <w:hideMark/>
          </w:tcPr>
          <w:p w14:paraId="4EFD68D2"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2025.–2026.</w:t>
            </w:r>
          </w:p>
        </w:tc>
      </w:tr>
      <w:tr w:rsidR="002C6D36" w:rsidRPr="00FA4981" w14:paraId="5580B940" w14:textId="77777777" w:rsidTr="002E3C9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hideMark/>
          </w:tcPr>
          <w:p w14:paraId="3F7B2827" w14:textId="77777777" w:rsidR="002C6D36" w:rsidRPr="00492FC2" w:rsidRDefault="002C6D36" w:rsidP="00D353DC">
            <w:pPr>
              <w:spacing w:after="160" w:line="259" w:lineRule="auto"/>
              <w:rPr>
                <w:lang w:val="pl-PL"/>
              </w:rPr>
            </w:pPr>
            <w:r w:rsidRPr="00492FC2">
              <w:rPr>
                <w:lang w:val="pl-PL"/>
              </w:rPr>
              <w:t>Uspostava novih rekreacijskih sadržaja i manifestacija</w:t>
            </w:r>
          </w:p>
        </w:tc>
        <w:tc>
          <w:tcPr>
            <w:tcW w:w="0" w:type="auto"/>
            <w:hideMark/>
          </w:tcPr>
          <w:p w14:paraId="72C0476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2026.–2027.</w:t>
            </w:r>
          </w:p>
        </w:tc>
      </w:tr>
    </w:tbl>
    <w:p w14:paraId="464F9CF3" w14:textId="77777777" w:rsidR="002C6D36" w:rsidRPr="00FA4981" w:rsidRDefault="002C6D36" w:rsidP="002C6D36">
      <w:pPr>
        <w:rPr>
          <w:lang w:val="en-GB"/>
        </w:rPr>
      </w:pPr>
    </w:p>
    <w:p w14:paraId="7744E1CD"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788"/>
        <w:gridCol w:w="1921"/>
        <w:gridCol w:w="663"/>
        <w:gridCol w:w="663"/>
        <w:gridCol w:w="663"/>
        <w:gridCol w:w="663"/>
      </w:tblGrid>
      <w:tr w:rsidR="002C6D36" w:rsidRPr="00FA4981" w14:paraId="1B3E239B"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977946"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56143963"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60EA6554"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4EAA42A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9E8ADDA" w14:textId="77777777" w:rsidR="007C350D" w:rsidRPr="00FA4981" w:rsidRDefault="007C350D" w:rsidP="007C350D">
            <w:pPr>
              <w:spacing w:after="160" w:line="259" w:lineRule="auto"/>
              <w:rPr>
                <w:lang w:val="en-GB"/>
              </w:rPr>
            </w:pPr>
          </w:p>
        </w:tc>
        <w:tc>
          <w:tcPr>
            <w:tcW w:w="0" w:type="auto"/>
            <w:vMerge/>
            <w:hideMark/>
          </w:tcPr>
          <w:p w14:paraId="2E62550B"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D656077" w14:textId="411F63CC"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5326411" w14:textId="18CDFC5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79358171" w14:textId="60200A7E"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14B3BEC5" w14:textId="4497C372"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396D01FD"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4CB5475" w14:textId="77777777" w:rsidR="002C6D36" w:rsidRPr="00492FC2" w:rsidRDefault="002C6D36" w:rsidP="00D353DC">
            <w:pPr>
              <w:spacing w:after="160" w:line="259" w:lineRule="auto"/>
              <w:rPr>
                <w:lang w:val="pl-PL"/>
              </w:rPr>
            </w:pPr>
            <w:r w:rsidRPr="00492FC2">
              <w:rPr>
                <w:lang w:val="pl-PL"/>
              </w:rPr>
              <w:t>Broj novih sportskih i rekreacijskih sadržaja</w:t>
            </w:r>
          </w:p>
        </w:tc>
        <w:tc>
          <w:tcPr>
            <w:tcW w:w="0" w:type="auto"/>
          </w:tcPr>
          <w:p w14:paraId="37740643" w14:textId="0EEB1398"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7921189F" w14:textId="6B5B7A58"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05BA7544" w14:textId="04686B4B"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5D315B96" w14:textId="5D0F054A"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499377F0" w14:textId="67495616"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r>
      <w:tr w:rsidR="002C6D36" w:rsidRPr="00FA4981" w14:paraId="0EE3CF4A"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F20B8C" w14:textId="77777777" w:rsidR="002C6D36" w:rsidRPr="00492FC2" w:rsidRDefault="002C6D36" w:rsidP="00D353DC">
            <w:pPr>
              <w:spacing w:after="160" w:line="259" w:lineRule="auto"/>
              <w:rPr>
                <w:lang w:val="pl-PL"/>
              </w:rPr>
            </w:pPr>
            <w:r w:rsidRPr="00492FC2">
              <w:rPr>
                <w:lang w:val="pl-PL"/>
              </w:rPr>
              <w:t>Broj lokalnih sportskih i rekreativnih manifestacija</w:t>
            </w:r>
          </w:p>
        </w:tc>
        <w:tc>
          <w:tcPr>
            <w:tcW w:w="0" w:type="auto"/>
          </w:tcPr>
          <w:p w14:paraId="51B1BC05" w14:textId="38D1CACC"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2A86F491" w14:textId="635DC841"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166135F8" w14:textId="1FD83EC8"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2A603606" w14:textId="45ED37FA"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4805503B" w14:textId="388949F0"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r>
      <w:tr w:rsidR="002C6D36" w:rsidRPr="00FA4981" w14:paraId="08B6F2C6"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493F3EB" w14:textId="77777777" w:rsidR="002C6D36" w:rsidRPr="00492FC2" w:rsidRDefault="002C6D36" w:rsidP="00D353DC">
            <w:pPr>
              <w:spacing w:after="160" w:line="259" w:lineRule="auto"/>
              <w:rPr>
                <w:lang w:val="pl-PL"/>
              </w:rPr>
            </w:pPr>
            <w:r w:rsidRPr="00492FC2">
              <w:rPr>
                <w:lang w:val="pl-PL"/>
              </w:rPr>
              <w:t>Broj korisnika sportskih i rekreacijskih prostora</w:t>
            </w:r>
          </w:p>
        </w:tc>
        <w:tc>
          <w:tcPr>
            <w:tcW w:w="0" w:type="auto"/>
          </w:tcPr>
          <w:p w14:paraId="4B015463" w14:textId="28A8898B"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50</w:t>
            </w:r>
          </w:p>
        </w:tc>
        <w:tc>
          <w:tcPr>
            <w:tcW w:w="0" w:type="auto"/>
          </w:tcPr>
          <w:p w14:paraId="0D0F47E3" w14:textId="3764F044"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60</w:t>
            </w:r>
          </w:p>
        </w:tc>
        <w:tc>
          <w:tcPr>
            <w:tcW w:w="0" w:type="auto"/>
          </w:tcPr>
          <w:p w14:paraId="1E4594DA" w14:textId="7A7A6A78"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60</w:t>
            </w:r>
          </w:p>
        </w:tc>
        <w:tc>
          <w:tcPr>
            <w:tcW w:w="0" w:type="auto"/>
          </w:tcPr>
          <w:p w14:paraId="6E6C2A50" w14:textId="2CEE8560"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60</w:t>
            </w:r>
          </w:p>
        </w:tc>
        <w:tc>
          <w:tcPr>
            <w:tcW w:w="0" w:type="auto"/>
          </w:tcPr>
          <w:p w14:paraId="46A024F7" w14:textId="176FAE0C"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60</w:t>
            </w:r>
          </w:p>
        </w:tc>
      </w:tr>
    </w:tbl>
    <w:p w14:paraId="6D8C3DA4" w14:textId="77777777" w:rsidR="002C6D36" w:rsidRPr="00492FC2" w:rsidRDefault="002C6D36" w:rsidP="002C6D36">
      <w:pPr>
        <w:rPr>
          <w:lang w:val="pl-PL"/>
        </w:rPr>
      </w:pPr>
    </w:p>
    <w:p w14:paraId="3825A0C2" w14:textId="77777777" w:rsidR="002C6D36" w:rsidRPr="00FA4981" w:rsidRDefault="002C6D36" w:rsidP="002C6D36">
      <w:pPr>
        <w:rPr>
          <w:b/>
          <w:bCs/>
          <w:lang w:val="en-GB"/>
        </w:rPr>
      </w:pPr>
      <w:r w:rsidRPr="00FA4981">
        <w:rPr>
          <w:b/>
          <w:bCs/>
          <w:lang w:val="en-GB"/>
        </w:rPr>
        <w:t>Ključne aktivnosti provedbe</w:t>
      </w:r>
    </w:p>
    <w:p w14:paraId="169506C6" w14:textId="77777777" w:rsidR="002C6D36" w:rsidRPr="00492FC2" w:rsidRDefault="002C6D36" w:rsidP="000D5E77">
      <w:pPr>
        <w:numPr>
          <w:ilvl w:val="0"/>
          <w:numId w:val="13"/>
        </w:numPr>
        <w:rPr>
          <w:lang w:val="pl-PL"/>
        </w:rPr>
      </w:pPr>
      <w:r w:rsidRPr="00492FC2">
        <w:rPr>
          <w:lang w:val="pl-PL"/>
        </w:rPr>
        <w:t>Ulaganje u sportsku i rekreacijsku infrastrukturu (igrališta, tereni, oprema).</w:t>
      </w:r>
    </w:p>
    <w:p w14:paraId="6E319AAA" w14:textId="77777777" w:rsidR="002C6D36" w:rsidRPr="00492FC2" w:rsidRDefault="002C6D36" w:rsidP="000D5E77">
      <w:pPr>
        <w:numPr>
          <w:ilvl w:val="0"/>
          <w:numId w:val="13"/>
        </w:numPr>
        <w:rPr>
          <w:lang w:val="pl-PL"/>
        </w:rPr>
      </w:pPr>
      <w:r w:rsidRPr="00492FC2">
        <w:rPr>
          <w:lang w:val="pl-PL"/>
        </w:rPr>
        <w:t>Sufinanciranje programa i manifestacija sportskih i rekreativnih udruga.</w:t>
      </w:r>
    </w:p>
    <w:p w14:paraId="00076991" w14:textId="77777777" w:rsidR="002C6D36" w:rsidRPr="00492FC2" w:rsidRDefault="002C6D36" w:rsidP="000D5E77">
      <w:pPr>
        <w:numPr>
          <w:ilvl w:val="0"/>
          <w:numId w:val="13"/>
        </w:numPr>
        <w:rPr>
          <w:lang w:val="pl-PL"/>
        </w:rPr>
      </w:pPr>
      <w:r w:rsidRPr="00492FC2">
        <w:rPr>
          <w:lang w:val="pl-PL"/>
        </w:rPr>
        <w:t>Promidžba aktivnog turizma i zdravih životnih stilova kroz sportske događaje i suradnju s lokalnim OPG-ovima.</w:t>
      </w:r>
    </w:p>
    <w:p w14:paraId="37699241" w14:textId="77777777" w:rsidR="002C6D36" w:rsidRPr="00492FC2" w:rsidRDefault="002C6D36" w:rsidP="002C6D36">
      <w:pPr>
        <w:rPr>
          <w:lang w:val="pl-PL"/>
        </w:rPr>
      </w:pPr>
    </w:p>
    <w:p w14:paraId="681C9264" w14:textId="77777777" w:rsidR="002C6D36" w:rsidRPr="00492FC2" w:rsidRDefault="002C6D36" w:rsidP="002C6D36">
      <w:pPr>
        <w:rPr>
          <w:b/>
          <w:bCs/>
          <w:lang w:val="pl-PL"/>
        </w:rPr>
      </w:pPr>
      <w:r w:rsidRPr="00492FC2">
        <w:rPr>
          <w:b/>
          <w:bCs/>
          <w:lang w:val="pl-PL"/>
        </w:rPr>
        <w:t>Mjera 2.3. Održivo upravljanje razvojem turizma</w:t>
      </w:r>
    </w:p>
    <w:p w14:paraId="25674171" w14:textId="77777777" w:rsidR="00E91F9C" w:rsidRDefault="002C6D36" w:rsidP="002C6D36">
      <w:pPr>
        <w:rPr>
          <w:lang w:val="en-GB"/>
        </w:rPr>
      </w:pPr>
      <w:r w:rsidRPr="00492FC2">
        <w:rPr>
          <w:b/>
          <w:bCs/>
          <w:lang w:val="pl-PL"/>
        </w:rPr>
        <w:t>Svrha provedbe mjere:</w:t>
      </w:r>
      <w:r w:rsidRPr="00492FC2">
        <w:rPr>
          <w:lang w:val="pl-PL"/>
        </w:rPr>
        <w:t xml:space="preserve"> Jačanje upravljačkih i informativnih kapaciteta destinacije kroz dostupne turističke informacije i koordinaciju dionika.</w:t>
      </w:r>
      <w:r w:rsidRPr="00492FC2">
        <w:rPr>
          <w:lang w:val="pl-PL"/>
        </w:rPr>
        <w:br/>
      </w:r>
      <w:r w:rsidRPr="00DB0602">
        <w:rPr>
          <w:b/>
          <w:bCs/>
          <w:lang w:val="en-GB"/>
        </w:rPr>
        <w:t>Oznaka:</w:t>
      </w:r>
      <w:r w:rsidRPr="00DB0602">
        <w:rPr>
          <w:lang w:val="en-GB"/>
        </w:rPr>
        <w:t xml:space="preserve"> </w:t>
      </w:r>
      <w:r w:rsidR="002E3C95" w:rsidRPr="002E3C95">
        <w:t>O (ostale mjere)</w:t>
      </w:r>
      <w:r w:rsidRPr="00DB0602">
        <w:rPr>
          <w:lang w:val="en-GB"/>
        </w:rPr>
        <w:br/>
      </w:r>
      <w:r w:rsidRPr="00DB0602">
        <w:rPr>
          <w:b/>
          <w:bCs/>
          <w:lang w:val="en-GB"/>
        </w:rPr>
        <w:t>Povezani SDG ciljevi:</w:t>
      </w:r>
      <w:r w:rsidRPr="00DB0602">
        <w:rPr>
          <w:lang w:val="en-GB"/>
        </w:rPr>
        <w:t xml:space="preserve"> </w:t>
      </w:r>
    </w:p>
    <w:p w14:paraId="435DF4D1" w14:textId="77777777" w:rsidR="00E91F9C" w:rsidRPr="00492FC2" w:rsidRDefault="002C6D36" w:rsidP="00E91F9C">
      <w:pPr>
        <w:pStyle w:val="Odlomakpopisa"/>
        <w:numPr>
          <w:ilvl w:val="0"/>
          <w:numId w:val="71"/>
        </w:numPr>
        <w:rPr>
          <w:lang w:val="pl-PL"/>
        </w:rPr>
      </w:pPr>
      <w:r w:rsidRPr="00492FC2">
        <w:rPr>
          <w:lang w:val="pl-PL"/>
        </w:rPr>
        <w:lastRenderedPageBreak/>
        <w:t xml:space="preserve">SDG 11 – Održivi gradovi i zajednice; </w:t>
      </w:r>
    </w:p>
    <w:p w14:paraId="551BF3E9" w14:textId="77777777" w:rsidR="00E91F9C" w:rsidRPr="00E91F9C" w:rsidRDefault="002C6D36" w:rsidP="00E91F9C">
      <w:pPr>
        <w:pStyle w:val="Odlomakpopisa"/>
        <w:numPr>
          <w:ilvl w:val="0"/>
          <w:numId w:val="71"/>
        </w:numPr>
        <w:rPr>
          <w:lang w:val="en-GB"/>
        </w:rPr>
      </w:pPr>
      <w:r w:rsidRPr="00E91F9C">
        <w:rPr>
          <w:lang w:val="en-GB"/>
        </w:rPr>
        <w:t>SDG 17 – Partnerstvom do ciljeva</w:t>
      </w:r>
      <w:r w:rsidRPr="00E91F9C">
        <w:rPr>
          <w:lang w:val="en-GB"/>
        </w:rPr>
        <w:br/>
      </w:r>
    </w:p>
    <w:p w14:paraId="2B28F872" w14:textId="0685C67A" w:rsidR="002C6D36" w:rsidRPr="00E91F9C" w:rsidRDefault="002C6D36" w:rsidP="00E91F9C">
      <w:pPr>
        <w:ind w:left="360"/>
        <w:rPr>
          <w:lang w:val="en-GB"/>
        </w:rPr>
      </w:pPr>
      <w:r w:rsidRPr="00E91F9C">
        <w:rPr>
          <w:b/>
          <w:bCs/>
          <w:lang w:val="en-GB"/>
        </w:rPr>
        <w:t>Povezani programi:</w:t>
      </w:r>
    </w:p>
    <w:p w14:paraId="5DCFF964" w14:textId="77777777" w:rsidR="002C6D36" w:rsidRPr="00DB0602" w:rsidRDefault="002C6D36" w:rsidP="000D5E77">
      <w:pPr>
        <w:numPr>
          <w:ilvl w:val="0"/>
          <w:numId w:val="59"/>
        </w:numPr>
        <w:rPr>
          <w:lang w:val="en-GB"/>
        </w:rPr>
      </w:pPr>
      <w:r w:rsidRPr="00DB0602">
        <w:rPr>
          <w:b/>
          <w:bCs/>
          <w:lang w:val="en-GB"/>
        </w:rPr>
        <w:t>Program 1004 – Gospodarstvo</w:t>
      </w:r>
    </w:p>
    <w:p w14:paraId="0E9F5237" w14:textId="77777777" w:rsidR="002C6D36" w:rsidRPr="00DB0602" w:rsidRDefault="002C6D36" w:rsidP="000D5E77">
      <w:pPr>
        <w:numPr>
          <w:ilvl w:val="1"/>
          <w:numId w:val="59"/>
        </w:numPr>
        <w:rPr>
          <w:lang w:val="en-GB"/>
        </w:rPr>
      </w:pPr>
      <w:r w:rsidRPr="00DB0602">
        <w:rPr>
          <w:b/>
          <w:bCs/>
          <w:lang w:val="en-GB"/>
        </w:rPr>
        <w:t>K100402 Sufinanciranje Turističkog informativnog centra</w:t>
      </w:r>
      <w:r w:rsidRPr="00DB0602">
        <w:rPr>
          <w:lang w:val="en-GB"/>
        </w:rPr>
        <w:t xml:space="preserve"> (200 €)</w:t>
      </w:r>
    </w:p>
    <w:p w14:paraId="1121B624" w14:textId="77777777" w:rsidR="002C6D36" w:rsidRPr="00DB0602" w:rsidRDefault="002C6D36" w:rsidP="002C6D36">
      <w:pPr>
        <w:rPr>
          <w:lang w:val="en-GB"/>
        </w:rPr>
      </w:pPr>
      <w:r w:rsidRPr="00DB0602">
        <w:rPr>
          <w:b/>
          <w:bCs/>
          <w:lang w:val="en-GB"/>
        </w:rPr>
        <w:t>Ključne točke i rokovi</w:t>
      </w:r>
    </w:p>
    <w:tbl>
      <w:tblPr>
        <w:tblStyle w:val="Tablicareetke4-isticanje2"/>
        <w:tblW w:w="9149" w:type="dxa"/>
        <w:tblLook w:val="04A0" w:firstRow="1" w:lastRow="0" w:firstColumn="1" w:lastColumn="0" w:noHBand="0" w:noVBand="1"/>
      </w:tblPr>
      <w:tblGrid>
        <w:gridCol w:w="7090"/>
        <w:gridCol w:w="2059"/>
      </w:tblGrid>
      <w:tr w:rsidR="002C6D36" w:rsidRPr="00DB0602" w14:paraId="198E0E7E" w14:textId="77777777" w:rsidTr="002E3C95">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5555325B" w14:textId="77777777" w:rsidR="002C6D36" w:rsidRPr="00DB0602" w:rsidRDefault="002C6D36" w:rsidP="00D353DC">
            <w:pPr>
              <w:spacing w:after="160" w:line="259" w:lineRule="auto"/>
              <w:rPr>
                <w:lang w:val="en-GB"/>
              </w:rPr>
            </w:pPr>
            <w:r w:rsidRPr="00DB0602">
              <w:rPr>
                <w:lang w:val="en-GB"/>
              </w:rPr>
              <w:t>Ključna točka</w:t>
            </w:r>
          </w:p>
        </w:tc>
        <w:tc>
          <w:tcPr>
            <w:tcW w:w="0" w:type="auto"/>
            <w:hideMark/>
          </w:tcPr>
          <w:p w14:paraId="4079BE80" w14:textId="77777777" w:rsidR="002C6D36" w:rsidRPr="00DB0602"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DB0602">
              <w:rPr>
                <w:lang w:val="en-GB"/>
              </w:rPr>
              <w:t>Rok provedbe</w:t>
            </w:r>
          </w:p>
        </w:tc>
      </w:tr>
      <w:tr w:rsidR="002C6D36" w:rsidRPr="00DB0602" w14:paraId="3D751BC8" w14:textId="77777777" w:rsidTr="002E3C95">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hideMark/>
          </w:tcPr>
          <w:p w14:paraId="79CEB104" w14:textId="77777777" w:rsidR="002C6D36" w:rsidRPr="00DB0602" w:rsidRDefault="002C6D36" w:rsidP="00D353DC">
            <w:pPr>
              <w:spacing w:after="160" w:line="259" w:lineRule="auto"/>
              <w:rPr>
                <w:lang w:val="en-GB"/>
              </w:rPr>
            </w:pPr>
            <w:r w:rsidRPr="00DB0602">
              <w:rPr>
                <w:lang w:val="en-GB"/>
              </w:rPr>
              <w:t>Uspostava i oprema TIC kontaktnog mjesta</w:t>
            </w:r>
          </w:p>
        </w:tc>
        <w:tc>
          <w:tcPr>
            <w:tcW w:w="0" w:type="auto"/>
            <w:hideMark/>
          </w:tcPr>
          <w:p w14:paraId="0969DDF8" w14:textId="77777777" w:rsidR="002C6D36" w:rsidRPr="00DB060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DB0602">
              <w:rPr>
                <w:lang w:val="en-GB"/>
              </w:rPr>
              <w:t>2025.</w:t>
            </w:r>
          </w:p>
        </w:tc>
      </w:tr>
      <w:tr w:rsidR="002C6D36" w:rsidRPr="00DB0602" w14:paraId="5701EF41" w14:textId="77777777" w:rsidTr="002E3C95">
        <w:trPr>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50B79355" w14:textId="77777777" w:rsidR="002C6D36" w:rsidRPr="00DB0602" w:rsidRDefault="002C6D36" w:rsidP="00D353DC">
            <w:pPr>
              <w:spacing w:after="160" w:line="259" w:lineRule="auto"/>
              <w:rPr>
                <w:lang w:val="en-GB"/>
              </w:rPr>
            </w:pPr>
            <w:r w:rsidRPr="00DB0602">
              <w:rPr>
                <w:lang w:val="en-GB"/>
              </w:rPr>
              <w:t>Godišnji plan destinacijskog marketinga i koordinacije</w:t>
            </w:r>
          </w:p>
        </w:tc>
        <w:tc>
          <w:tcPr>
            <w:tcW w:w="0" w:type="auto"/>
            <w:hideMark/>
          </w:tcPr>
          <w:p w14:paraId="2D9C0F41" w14:textId="77777777" w:rsidR="002C6D36" w:rsidRPr="00DB060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DB0602">
              <w:rPr>
                <w:lang w:val="en-GB"/>
              </w:rPr>
              <w:t>2026.–2028.</w:t>
            </w:r>
          </w:p>
        </w:tc>
      </w:tr>
    </w:tbl>
    <w:p w14:paraId="004464C3" w14:textId="77777777" w:rsidR="002C6D36" w:rsidRPr="00DB0602" w:rsidRDefault="002C6D36" w:rsidP="002C6D36">
      <w:pPr>
        <w:rPr>
          <w:lang w:val="en-GB"/>
        </w:rPr>
      </w:pPr>
      <w:r w:rsidRPr="00DB0602">
        <w:rPr>
          <w:b/>
          <w:bCs/>
          <w:lang w:val="en-GB"/>
        </w:rPr>
        <w:t>Pokazatelji rezultata</w:t>
      </w:r>
    </w:p>
    <w:tbl>
      <w:tblPr>
        <w:tblStyle w:val="Tablicareetke4-isticanje2"/>
        <w:tblW w:w="9118" w:type="dxa"/>
        <w:tblLook w:val="04A0" w:firstRow="1" w:lastRow="0" w:firstColumn="1" w:lastColumn="0" w:noHBand="0" w:noVBand="1"/>
      </w:tblPr>
      <w:tblGrid>
        <w:gridCol w:w="4075"/>
        <w:gridCol w:w="2119"/>
        <w:gridCol w:w="731"/>
        <w:gridCol w:w="731"/>
        <w:gridCol w:w="731"/>
        <w:gridCol w:w="731"/>
      </w:tblGrid>
      <w:tr w:rsidR="002C6D36" w:rsidRPr="00DB0602" w14:paraId="51EBDA87" w14:textId="77777777" w:rsidTr="002E3C95">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ADA3FA4" w14:textId="77777777" w:rsidR="002C6D36" w:rsidRPr="00DB0602" w:rsidRDefault="002C6D36" w:rsidP="00D353DC">
            <w:pPr>
              <w:spacing w:after="160" w:line="259" w:lineRule="auto"/>
              <w:rPr>
                <w:b w:val="0"/>
                <w:bCs w:val="0"/>
                <w:lang w:val="en-GB"/>
              </w:rPr>
            </w:pPr>
            <w:r w:rsidRPr="00DB0602">
              <w:rPr>
                <w:lang w:val="en-GB"/>
              </w:rPr>
              <w:t>Pokazatelj</w:t>
            </w:r>
          </w:p>
        </w:tc>
        <w:tc>
          <w:tcPr>
            <w:tcW w:w="0" w:type="auto"/>
            <w:vMerge w:val="restart"/>
          </w:tcPr>
          <w:p w14:paraId="01C85644"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7DA22ED7" w14:textId="77777777" w:rsidR="002C6D36" w:rsidRPr="00DB0602"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DB0602" w14:paraId="645986CE" w14:textId="77777777" w:rsidTr="002E3C95">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vMerge/>
            <w:hideMark/>
          </w:tcPr>
          <w:p w14:paraId="602B5784" w14:textId="77777777" w:rsidR="007C350D" w:rsidRPr="00DB0602" w:rsidRDefault="007C350D" w:rsidP="007C350D">
            <w:pPr>
              <w:spacing w:after="160" w:line="259" w:lineRule="auto"/>
              <w:rPr>
                <w:lang w:val="en-GB"/>
              </w:rPr>
            </w:pPr>
          </w:p>
        </w:tc>
        <w:tc>
          <w:tcPr>
            <w:tcW w:w="0" w:type="auto"/>
            <w:vMerge/>
            <w:hideMark/>
          </w:tcPr>
          <w:p w14:paraId="79C9410F" w14:textId="7777777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38D1E20C" w14:textId="405A2DEE"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66D9BB1A" w14:textId="5C2B8695"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49EBBEFE" w14:textId="2D340310"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40AFB59" w14:textId="542575B1"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E3C95" w:rsidRPr="00DB0602" w14:paraId="6707E456" w14:textId="77777777" w:rsidTr="002E3C95">
        <w:trPr>
          <w:trHeight w:val="515"/>
        </w:trPr>
        <w:tc>
          <w:tcPr>
            <w:cnfStyle w:val="001000000000" w:firstRow="0" w:lastRow="0" w:firstColumn="1" w:lastColumn="0" w:oddVBand="0" w:evenVBand="0" w:oddHBand="0" w:evenHBand="0" w:firstRowFirstColumn="0" w:firstRowLastColumn="0" w:lastRowFirstColumn="0" w:lastRowLastColumn="0"/>
            <w:tcW w:w="0" w:type="auto"/>
            <w:hideMark/>
          </w:tcPr>
          <w:p w14:paraId="5995883E" w14:textId="77777777" w:rsidR="002C6D36" w:rsidRPr="00492FC2" w:rsidRDefault="002C6D36" w:rsidP="00D353DC">
            <w:pPr>
              <w:spacing w:after="160" w:line="259" w:lineRule="auto"/>
              <w:rPr>
                <w:lang w:val="pl-PL"/>
              </w:rPr>
            </w:pPr>
            <w:r w:rsidRPr="00492FC2">
              <w:rPr>
                <w:lang w:val="pl-PL"/>
              </w:rPr>
              <w:t>Broj pruženih info-usluga u TIC-u</w:t>
            </w:r>
          </w:p>
        </w:tc>
        <w:tc>
          <w:tcPr>
            <w:tcW w:w="0" w:type="auto"/>
          </w:tcPr>
          <w:p w14:paraId="58989295" w14:textId="6B3248FB"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703C32B8" w14:textId="0326B3C8"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5072BFD1" w14:textId="7ECBB706"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5D35A23F" w14:textId="68396A4C"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6D9E253F" w14:textId="7DAFE5F5"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r>
      <w:tr w:rsidR="002E3C95" w:rsidRPr="00DB0602" w14:paraId="3DC5D624" w14:textId="77777777" w:rsidTr="002E3C95">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hideMark/>
          </w:tcPr>
          <w:p w14:paraId="34CF9A39" w14:textId="77777777" w:rsidR="002C6D36" w:rsidRPr="00DB0602" w:rsidRDefault="002C6D36" w:rsidP="00D353DC">
            <w:pPr>
              <w:spacing w:after="160" w:line="259" w:lineRule="auto"/>
              <w:rPr>
                <w:lang w:val="en-GB"/>
              </w:rPr>
            </w:pPr>
            <w:r w:rsidRPr="00DB0602">
              <w:rPr>
                <w:lang w:val="en-GB"/>
              </w:rPr>
              <w:t>Broj koordinacijskih sastanaka dionika</w:t>
            </w:r>
          </w:p>
        </w:tc>
        <w:tc>
          <w:tcPr>
            <w:tcW w:w="0" w:type="auto"/>
          </w:tcPr>
          <w:p w14:paraId="1B5C5487" w14:textId="42738449" w:rsidR="002C6D36" w:rsidRPr="00DB060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40236E06" w14:textId="6015EDF9" w:rsidR="002C6D36" w:rsidRPr="00DB060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2A40B1C0" w14:textId="445760F8" w:rsidR="002C6D36" w:rsidRPr="00DB060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0EEFD6DD" w14:textId="672FD911" w:rsidR="002C6D36" w:rsidRPr="00DB060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22129409" w14:textId="31A74C40" w:rsidR="002C6D36" w:rsidRPr="00DB060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r>
    </w:tbl>
    <w:p w14:paraId="69B4F7BF" w14:textId="77777777" w:rsidR="002C6D36" w:rsidRPr="00DB0602" w:rsidRDefault="002C6D36" w:rsidP="002C6D36">
      <w:pPr>
        <w:rPr>
          <w:lang w:val="en-GB"/>
        </w:rPr>
      </w:pPr>
      <w:r w:rsidRPr="00DB0602">
        <w:rPr>
          <w:b/>
          <w:bCs/>
          <w:lang w:val="en-GB"/>
        </w:rPr>
        <w:t>Ključne aktivnosti provedbe:</w:t>
      </w:r>
    </w:p>
    <w:p w14:paraId="5E913DF7" w14:textId="77777777" w:rsidR="002C6D36" w:rsidRDefault="002C6D36" w:rsidP="000D5E77">
      <w:pPr>
        <w:numPr>
          <w:ilvl w:val="0"/>
          <w:numId w:val="60"/>
        </w:numPr>
        <w:rPr>
          <w:lang w:val="en-GB"/>
        </w:rPr>
      </w:pPr>
      <w:r w:rsidRPr="00DB0602">
        <w:rPr>
          <w:lang w:val="en-GB"/>
        </w:rPr>
        <w:t xml:space="preserve">Uspostava TIC kontakt točke i rasporeda rada. </w:t>
      </w:r>
    </w:p>
    <w:p w14:paraId="050315EF" w14:textId="77777777" w:rsidR="002C6D36" w:rsidRPr="00492FC2" w:rsidRDefault="002C6D36" w:rsidP="000D5E77">
      <w:pPr>
        <w:numPr>
          <w:ilvl w:val="0"/>
          <w:numId w:val="60"/>
        </w:numPr>
        <w:rPr>
          <w:lang w:val="pl-PL"/>
        </w:rPr>
      </w:pPr>
      <w:r w:rsidRPr="00492FC2">
        <w:rPr>
          <w:lang w:val="pl-PL"/>
        </w:rPr>
        <w:t xml:space="preserve">Izrada godišnjih planova promocije i koordinacije. </w:t>
      </w:r>
    </w:p>
    <w:p w14:paraId="626D2633" w14:textId="77777777" w:rsidR="002C6D36" w:rsidRPr="00492FC2" w:rsidRDefault="002C6D36" w:rsidP="000D5E77">
      <w:pPr>
        <w:numPr>
          <w:ilvl w:val="0"/>
          <w:numId w:val="60"/>
        </w:numPr>
        <w:rPr>
          <w:lang w:val="pl-PL"/>
        </w:rPr>
      </w:pPr>
      <w:r w:rsidRPr="00492FC2">
        <w:rPr>
          <w:lang w:val="pl-PL"/>
        </w:rPr>
        <w:t>Suradnja s OPG-ovima/udrugama na sadržajima i kalendaru događanja.</w:t>
      </w:r>
    </w:p>
    <w:p w14:paraId="105F4B19" w14:textId="77777777" w:rsidR="002C6D36" w:rsidRPr="00492FC2" w:rsidRDefault="002C6D36" w:rsidP="002C6D36">
      <w:pPr>
        <w:rPr>
          <w:lang w:val="pl-PL"/>
        </w:rPr>
      </w:pPr>
    </w:p>
    <w:p w14:paraId="32D0A605" w14:textId="77777777" w:rsidR="002C6D36" w:rsidRPr="00492FC2" w:rsidRDefault="002C6D36" w:rsidP="002C6D36">
      <w:pPr>
        <w:rPr>
          <w:b/>
          <w:bCs/>
          <w:lang w:val="pl-PL"/>
        </w:rPr>
      </w:pPr>
      <w:r w:rsidRPr="00492FC2">
        <w:rPr>
          <w:b/>
          <w:bCs/>
          <w:lang w:val="pl-PL"/>
        </w:rPr>
        <w:t>Mjera 2.4. Jačanje turističke prepoznatljivosti</w:t>
      </w:r>
    </w:p>
    <w:p w14:paraId="097DE08A" w14:textId="77777777" w:rsidR="002C6D36" w:rsidRPr="00492FC2" w:rsidRDefault="002C6D36" w:rsidP="002C6D36">
      <w:pPr>
        <w:rPr>
          <w:lang w:val="pl-PL"/>
        </w:rPr>
      </w:pPr>
      <w:r w:rsidRPr="00492FC2">
        <w:rPr>
          <w:b/>
          <w:bCs/>
          <w:lang w:val="pl-PL"/>
        </w:rPr>
        <w:t>Svrha provedbe mjere:</w:t>
      </w:r>
      <w:r w:rsidRPr="00492FC2">
        <w:rPr>
          <w:lang w:val="pl-PL"/>
        </w:rPr>
        <w:br/>
        <w:t>Jačanje identiteta Općine Martijanec kao destinacije kulturne baštine, zelenila i tradicijskih vrijednosti kroz manifestacije, arheološke zone i interpretaciju kulturne baštine.</w:t>
      </w:r>
    </w:p>
    <w:p w14:paraId="3D1BD5FD" w14:textId="5AE6903F"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O (ostale mjere)</w:t>
      </w:r>
    </w:p>
    <w:p w14:paraId="6FED2C2A" w14:textId="77777777" w:rsidR="002C6D36" w:rsidRPr="00492FC2" w:rsidRDefault="002C6D36" w:rsidP="002C6D36">
      <w:pPr>
        <w:rPr>
          <w:lang w:val="pl-PL"/>
        </w:rPr>
      </w:pPr>
      <w:r w:rsidRPr="00492FC2">
        <w:rPr>
          <w:b/>
          <w:bCs/>
          <w:lang w:val="pl-PL"/>
        </w:rPr>
        <w:t>Povezani SDG ciljevi:</w:t>
      </w:r>
    </w:p>
    <w:p w14:paraId="1BA31AE1" w14:textId="77777777" w:rsidR="002C6D36" w:rsidRPr="00FA4981" w:rsidRDefault="002C6D36" w:rsidP="000D5E77">
      <w:pPr>
        <w:numPr>
          <w:ilvl w:val="0"/>
          <w:numId w:val="14"/>
        </w:numPr>
        <w:rPr>
          <w:lang w:val="en-GB"/>
        </w:rPr>
      </w:pPr>
      <w:r w:rsidRPr="00FA4981">
        <w:rPr>
          <w:lang w:val="en-GB"/>
        </w:rPr>
        <w:t xml:space="preserve">SDG 11 – </w:t>
      </w:r>
      <w:r w:rsidRPr="00FA4981">
        <w:rPr>
          <w:i/>
          <w:iCs/>
          <w:lang w:val="en-GB"/>
        </w:rPr>
        <w:t>Održivi gradovi i zajednice</w:t>
      </w:r>
    </w:p>
    <w:p w14:paraId="5B4AD75E" w14:textId="77777777" w:rsidR="002C6D36" w:rsidRPr="00E91F9C" w:rsidRDefault="002C6D36" w:rsidP="000D5E77">
      <w:pPr>
        <w:numPr>
          <w:ilvl w:val="0"/>
          <w:numId w:val="14"/>
        </w:numPr>
        <w:rPr>
          <w:lang w:val="en-GB"/>
        </w:rPr>
      </w:pPr>
      <w:r w:rsidRPr="00FA4981">
        <w:rPr>
          <w:lang w:val="en-GB"/>
        </w:rPr>
        <w:t xml:space="preserve">SDG 17 – </w:t>
      </w:r>
      <w:r w:rsidRPr="00FA4981">
        <w:rPr>
          <w:i/>
          <w:iCs/>
          <w:lang w:val="en-GB"/>
        </w:rPr>
        <w:t>Partnerstvom do ciljeva</w:t>
      </w:r>
    </w:p>
    <w:p w14:paraId="70F0A3AA" w14:textId="77777777" w:rsidR="00E91F9C" w:rsidRPr="00FA4981" w:rsidRDefault="00E91F9C" w:rsidP="00E91F9C">
      <w:pPr>
        <w:ind w:left="360"/>
        <w:rPr>
          <w:lang w:val="en-GB"/>
        </w:rPr>
      </w:pPr>
    </w:p>
    <w:p w14:paraId="613522BD" w14:textId="77777777" w:rsidR="002C6D36" w:rsidRPr="00FA4981" w:rsidRDefault="002C6D36" w:rsidP="002C6D36">
      <w:pPr>
        <w:rPr>
          <w:lang w:val="en-GB"/>
        </w:rPr>
      </w:pPr>
      <w:r w:rsidRPr="00FA4981">
        <w:rPr>
          <w:b/>
          <w:bCs/>
          <w:lang w:val="en-GB"/>
        </w:rPr>
        <w:lastRenderedPageBreak/>
        <w:t>Povezani programi (iz proračuna):</w:t>
      </w:r>
    </w:p>
    <w:p w14:paraId="4E829496" w14:textId="77777777" w:rsidR="002C6D36" w:rsidRPr="00FA4981" w:rsidRDefault="002C6D36" w:rsidP="000D5E77">
      <w:pPr>
        <w:numPr>
          <w:ilvl w:val="0"/>
          <w:numId w:val="15"/>
        </w:numPr>
        <w:rPr>
          <w:lang w:val="en-GB"/>
        </w:rPr>
      </w:pPr>
      <w:r w:rsidRPr="00FA4981">
        <w:rPr>
          <w:b/>
          <w:bCs/>
          <w:lang w:val="en-GB"/>
        </w:rPr>
        <w:t>Program 1007 – Sport, kultura i religija</w:t>
      </w:r>
    </w:p>
    <w:p w14:paraId="028B15DD" w14:textId="77777777" w:rsidR="002C6D36" w:rsidRPr="00492FC2" w:rsidRDefault="002C6D36" w:rsidP="000D5E77">
      <w:pPr>
        <w:numPr>
          <w:ilvl w:val="1"/>
          <w:numId w:val="15"/>
        </w:numPr>
        <w:rPr>
          <w:lang w:val="pl-PL"/>
        </w:rPr>
      </w:pPr>
      <w:r w:rsidRPr="00492FC2">
        <w:rPr>
          <w:lang w:val="pl-PL"/>
        </w:rPr>
        <w:t>A100702 Financiranje redovne djelatnosti u kulturi (5.000,00 €)</w:t>
      </w:r>
    </w:p>
    <w:p w14:paraId="2CD26AD2" w14:textId="77777777" w:rsidR="002C6D36" w:rsidRPr="00492FC2" w:rsidRDefault="002C6D36" w:rsidP="000D5E77">
      <w:pPr>
        <w:numPr>
          <w:ilvl w:val="1"/>
          <w:numId w:val="15"/>
        </w:numPr>
        <w:rPr>
          <w:lang w:val="pl-PL"/>
        </w:rPr>
      </w:pPr>
      <w:r w:rsidRPr="00492FC2">
        <w:rPr>
          <w:lang w:val="pl-PL"/>
        </w:rPr>
        <w:t>A100704 Definiranje arheoloških zona u porječju Plitvice i Bednje (3.500,00 €)</w:t>
      </w:r>
    </w:p>
    <w:p w14:paraId="66084437" w14:textId="13B30836" w:rsidR="002C6D36" w:rsidRPr="00492FC2" w:rsidRDefault="002C6D36" w:rsidP="000D5E77">
      <w:pPr>
        <w:numPr>
          <w:ilvl w:val="1"/>
          <w:numId w:val="15"/>
        </w:numPr>
        <w:rPr>
          <w:lang w:val="pl-PL"/>
        </w:rPr>
      </w:pPr>
      <w:r w:rsidRPr="00492FC2">
        <w:rPr>
          <w:lang w:val="pl-PL"/>
        </w:rPr>
        <w:t>K100707 Opremanje knjižničke stanice i čitaonice (150,00 €)</w:t>
      </w:r>
    </w:p>
    <w:p w14:paraId="662DE1B3"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9273" w:type="dxa"/>
        <w:tblLook w:val="04A0" w:firstRow="1" w:lastRow="0" w:firstColumn="1" w:lastColumn="0" w:noHBand="0" w:noVBand="1"/>
      </w:tblPr>
      <w:tblGrid>
        <w:gridCol w:w="7697"/>
        <w:gridCol w:w="1576"/>
      </w:tblGrid>
      <w:tr w:rsidR="002C6D36" w:rsidRPr="00FA4981" w14:paraId="1D850B2F" w14:textId="77777777" w:rsidTr="002E3C95">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0" w:type="auto"/>
            <w:hideMark/>
          </w:tcPr>
          <w:p w14:paraId="09386EAA"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54FA330B"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40C9B98A" w14:textId="77777777" w:rsidTr="002E3C95">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140AC9EB" w14:textId="77777777" w:rsidR="002C6D36" w:rsidRPr="00492FC2" w:rsidRDefault="002C6D36" w:rsidP="00D353DC">
            <w:pPr>
              <w:spacing w:after="160" w:line="259" w:lineRule="auto"/>
              <w:rPr>
                <w:lang w:val="pl-PL"/>
              </w:rPr>
            </w:pPr>
            <w:r w:rsidRPr="00492FC2">
              <w:rPr>
                <w:lang w:val="pl-PL"/>
              </w:rPr>
              <w:t>Istraživanje i definicija arheoloških zona u porječju Plitvice i Bednje</w:t>
            </w:r>
          </w:p>
        </w:tc>
        <w:tc>
          <w:tcPr>
            <w:tcW w:w="0" w:type="auto"/>
            <w:hideMark/>
          </w:tcPr>
          <w:p w14:paraId="7CF0E68D"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2026.</w:t>
            </w:r>
          </w:p>
        </w:tc>
      </w:tr>
      <w:tr w:rsidR="002C6D36" w:rsidRPr="00FA4981" w14:paraId="77CCEFE1" w14:textId="77777777" w:rsidTr="002E3C95">
        <w:trPr>
          <w:trHeight w:val="494"/>
        </w:trPr>
        <w:tc>
          <w:tcPr>
            <w:cnfStyle w:val="001000000000" w:firstRow="0" w:lastRow="0" w:firstColumn="1" w:lastColumn="0" w:oddVBand="0" w:evenVBand="0" w:oddHBand="0" w:evenHBand="0" w:firstRowFirstColumn="0" w:firstRowLastColumn="0" w:lastRowFirstColumn="0" w:lastRowLastColumn="0"/>
            <w:tcW w:w="0" w:type="auto"/>
            <w:hideMark/>
          </w:tcPr>
          <w:p w14:paraId="15DFC8F7" w14:textId="77777777" w:rsidR="002C6D36" w:rsidRPr="00492FC2" w:rsidRDefault="002C6D36" w:rsidP="00D353DC">
            <w:pPr>
              <w:spacing w:after="160" w:line="259" w:lineRule="auto"/>
              <w:rPr>
                <w:lang w:val="pl-PL"/>
              </w:rPr>
            </w:pPr>
            <w:r w:rsidRPr="00492FC2">
              <w:rPr>
                <w:lang w:val="pl-PL"/>
              </w:rPr>
              <w:t>Provedba kulturnih manifestacija i interpretacijskih radionica</w:t>
            </w:r>
          </w:p>
        </w:tc>
        <w:tc>
          <w:tcPr>
            <w:tcW w:w="0" w:type="auto"/>
            <w:hideMark/>
          </w:tcPr>
          <w:p w14:paraId="452D5970"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2025.–2027.</w:t>
            </w:r>
          </w:p>
        </w:tc>
      </w:tr>
      <w:tr w:rsidR="002C6D36" w:rsidRPr="00FA4981" w14:paraId="566C948E" w14:textId="77777777" w:rsidTr="002E3C95">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0C1B94E9" w14:textId="77777777" w:rsidR="002C6D36" w:rsidRPr="00492FC2" w:rsidRDefault="002C6D36" w:rsidP="00D353DC">
            <w:pPr>
              <w:spacing w:after="160" w:line="259" w:lineRule="auto"/>
              <w:rPr>
                <w:lang w:val="pl-PL"/>
              </w:rPr>
            </w:pPr>
            <w:r w:rsidRPr="00492FC2">
              <w:rPr>
                <w:lang w:val="pl-PL"/>
              </w:rPr>
              <w:t>Uređenje i opremanje knjižnične stanice i čitaonice u sklopu kulturnog centra</w:t>
            </w:r>
          </w:p>
        </w:tc>
        <w:tc>
          <w:tcPr>
            <w:tcW w:w="0" w:type="auto"/>
            <w:hideMark/>
          </w:tcPr>
          <w:p w14:paraId="192C6006"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2027.</w:t>
            </w:r>
          </w:p>
        </w:tc>
      </w:tr>
    </w:tbl>
    <w:p w14:paraId="1E8BE547" w14:textId="77777777" w:rsidR="002C6D36" w:rsidRPr="00FA4981" w:rsidRDefault="002C6D36" w:rsidP="002C6D36">
      <w:pPr>
        <w:rPr>
          <w:lang w:val="en-GB"/>
        </w:rPr>
      </w:pPr>
    </w:p>
    <w:p w14:paraId="77E79886"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673"/>
        <w:gridCol w:w="1921"/>
        <w:gridCol w:w="663"/>
        <w:gridCol w:w="663"/>
        <w:gridCol w:w="663"/>
        <w:gridCol w:w="663"/>
      </w:tblGrid>
      <w:tr w:rsidR="002C6D36" w:rsidRPr="00FA4981" w14:paraId="5BEB4AFE"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AD354AE"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68643E65"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68BAA8D1"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2AD1260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CA8CFC8" w14:textId="77777777" w:rsidR="007C350D" w:rsidRPr="00FA4981" w:rsidRDefault="007C350D" w:rsidP="007C350D">
            <w:pPr>
              <w:spacing w:after="160" w:line="259" w:lineRule="auto"/>
              <w:rPr>
                <w:lang w:val="en-GB"/>
              </w:rPr>
            </w:pPr>
          </w:p>
        </w:tc>
        <w:tc>
          <w:tcPr>
            <w:tcW w:w="0" w:type="auto"/>
            <w:vMerge/>
            <w:hideMark/>
          </w:tcPr>
          <w:p w14:paraId="23381FDF"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3B2B7D5D" w14:textId="737F93C4"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E7519FA" w14:textId="4F9CD1E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D724058" w14:textId="452D9996"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631B5678" w14:textId="56DB970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060BF556"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34AC3AED" w14:textId="77777777" w:rsidR="002C6D36" w:rsidRPr="00492FC2" w:rsidRDefault="002C6D36" w:rsidP="00D353DC">
            <w:pPr>
              <w:spacing w:after="160" w:line="259" w:lineRule="auto"/>
              <w:rPr>
                <w:lang w:val="pl-PL"/>
              </w:rPr>
            </w:pPr>
            <w:r w:rsidRPr="00492FC2">
              <w:rPr>
                <w:lang w:val="pl-PL"/>
              </w:rPr>
              <w:t>Broj kulturnih događanja i manifestacija godišnje</w:t>
            </w:r>
          </w:p>
        </w:tc>
        <w:tc>
          <w:tcPr>
            <w:tcW w:w="0" w:type="auto"/>
          </w:tcPr>
          <w:p w14:paraId="4E5D56E9" w14:textId="7A24FC60"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6DDC070D" w14:textId="77F2F9DD"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2D0778D5" w14:textId="3F689164"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12B347A4" w14:textId="299E77C8"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02D02444" w14:textId="3F65EDF3" w:rsidR="002C6D36" w:rsidRPr="00492FC2"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r>
      <w:tr w:rsidR="002C6D36" w:rsidRPr="00FA4981" w14:paraId="6597B5F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CF934D" w14:textId="77777777" w:rsidR="002C6D36" w:rsidRPr="00492FC2" w:rsidRDefault="002C6D36" w:rsidP="00D353DC">
            <w:pPr>
              <w:spacing w:after="160" w:line="259" w:lineRule="auto"/>
              <w:rPr>
                <w:lang w:val="pl-PL"/>
              </w:rPr>
            </w:pPr>
            <w:r w:rsidRPr="00492FC2">
              <w:rPr>
                <w:lang w:val="pl-PL"/>
              </w:rPr>
              <w:t>Broj novih kulturnih prostora i opreme</w:t>
            </w:r>
          </w:p>
        </w:tc>
        <w:tc>
          <w:tcPr>
            <w:tcW w:w="0" w:type="auto"/>
          </w:tcPr>
          <w:p w14:paraId="1D52BE24" w14:textId="44666941"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0A55391F" w14:textId="27E0C49F"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027D016A" w14:textId="0DBEECFB"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10AC029C" w14:textId="62F13E08"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31ECD442" w14:textId="5BE5B01E" w:rsidR="002C6D36" w:rsidRPr="00492FC2" w:rsidRDefault="001E1652"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r>
      <w:tr w:rsidR="002C6D36" w:rsidRPr="00FA4981" w14:paraId="084AE0CA"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82BA519" w14:textId="77777777" w:rsidR="002C6D36" w:rsidRPr="00FA4981" w:rsidRDefault="002C6D36" w:rsidP="00D353DC">
            <w:pPr>
              <w:spacing w:after="160" w:line="259" w:lineRule="auto"/>
              <w:rPr>
                <w:lang w:val="en-GB"/>
              </w:rPr>
            </w:pPr>
            <w:r w:rsidRPr="00FA4981">
              <w:rPr>
                <w:lang w:val="en-GB"/>
              </w:rPr>
              <w:t>Broj posjetitelja kulturnih programa</w:t>
            </w:r>
          </w:p>
        </w:tc>
        <w:tc>
          <w:tcPr>
            <w:tcW w:w="0" w:type="auto"/>
          </w:tcPr>
          <w:p w14:paraId="0D697744" w14:textId="498A8A7B"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150</w:t>
            </w:r>
          </w:p>
        </w:tc>
        <w:tc>
          <w:tcPr>
            <w:tcW w:w="0" w:type="auto"/>
          </w:tcPr>
          <w:p w14:paraId="2211349C" w14:textId="51C68B7D"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150</w:t>
            </w:r>
          </w:p>
        </w:tc>
        <w:tc>
          <w:tcPr>
            <w:tcW w:w="0" w:type="auto"/>
          </w:tcPr>
          <w:p w14:paraId="091C1466" w14:textId="61F5811B"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150</w:t>
            </w:r>
          </w:p>
        </w:tc>
        <w:tc>
          <w:tcPr>
            <w:tcW w:w="0" w:type="auto"/>
          </w:tcPr>
          <w:p w14:paraId="15474AB9" w14:textId="3BDEA016"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150</w:t>
            </w:r>
          </w:p>
        </w:tc>
        <w:tc>
          <w:tcPr>
            <w:tcW w:w="0" w:type="auto"/>
          </w:tcPr>
          <w:p w14:paraId="6B0A617D" w14:textId="5D11F96E" w:rsidR="002C6D36" w:rsidRPr="00FA4981" w:rsidRDefault="001E1652"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150</w:t>
            </w:r>
          </w:p>
        </w:tc>
      </w:tr>
    </w:tbl>
    <w:p w14:paraId="3B9E59E8" w14:textId="77777777" w:rsidR="002C6D36" w:rsidRPr="00FA4981" w:rsidRDefault="002C6D36" w:rsidP="002C6D36">
      <w:pPr>
        <w:rPr>
          <w:lang w:val="en-GB"/>
        </w:rPr>
      </w:pPr>
    </w:p>
    <w:p w14:paraId="44EBFFC8" w14:textId="77777777" w:rsidR="002C6D36" w:rsidRPr="00FA4981" w:rsidRDefault="002C6D36" w:rsidP="002C6D36">
      <w:pPr>
        <w:rPr>
          <w:b/>
          <w:bCs/>
          <w:lang w:val="en-GB"/>
        </w:rPr>
      </w:pPr>
      <w:r w:rsidRPr="00FA4981">
        <w:rPr>
          <w:b/>
          <w:bCs/>
          <w:lang w:val="en-GB"/>
        </w:rPr>
        <w:t>Ključne aktivnosti provedbe</w:t>
      </w:r>
    </w:p>
    <w:p w14:paraId="2CC08814" w14:textId="77777777" w:rsidR="002C6D36" w:rsidRPr="00492FC2" w:rsidRDefault="002C6D36" w:rsidP="000D5E77">
      <w:pPr>
        <w:numPr>
          <w:ilvl w:val="0"/>
          <w:numId w:val="16"/>
        </w:numPr>
        <w:rPr>
          <w:lang w:val="pl-PL"/>
        </w:rPr>
      </w:pPr>
      <w:r w:rsidRPr="00492FC2">
        <w:rPr>
          <w:lang w:val="pl-PL"/>
        </w:rPr>
        <w:t>Provedba projekta definicije arheoloških zona u porječju Plitvice i Bednje.</w:t>
      </w:r>
    </w:p>
    <w:p w14:paraId="71313ABC" w14:textId="77777777" w:rsidR="002C6D36" w:rsidRPr="00492FC2" w:rsidRDefault="002C6D36" w:rsidP="000D5E77">
      <w:pPr>
        <w:numPr>
          <w:ilvl w:val="0"/>
          <w:numId w:val="16"/>
        </w:numPr>
        <w:rPr>
          <w:lang w:val="pl-PL"/>
        </w:rPr>
      </w:pPr>
      <w:r w:rsidRPr="00492FC2">
        <w:rPr>
          <w:lang w:val="pl-PL"/>
        </w:rPr>
        <w:t>Sufinanciranje kulturnih udruga i manifestacija s ciljem očuvanja lokalnog identiteta.</w:t>
      </w:r>
    </w:p>
    <w:p w14:paraId="08A7257A" w14:textId="77777777" w:rsidR="002C6D36" w:rsidRPr="00492FC2" w:rsidRDefault="002C6D36" w:rsidP="000D5E77">
      <w:pPr>
        <w:numPr>
          <w:ilvl w:val="0"/>
          <w:numId w:val="16"/>
        </w:numPr>
        <w:rPr>
          <w:lang w:val="pl-PL"/>
        </w:rPr>
      </w:pPr>
      <w:r w:rsidRPr="00492FC2">
        <w:rPr>
          <w:lang w:val="pl-PL"/>
        </w:rPr>
        <w:t>Oprema i uređenje knjižnične stanice i čitaonice za potrebe kulturne edukacije građana.</w:t>
      </w:r>
    </w:p>
    <w:p w14:paraId="0F557172" w14:textId="77777777" w:rsidR="002C6D36" w:rsidRPr="00492FC2" w:rsidRDefault="002C6D36" w:rsidP="002C6D36">
      <w:pPr>
        <w:rPr>
          <w:lang w:val="pl-PL"/>
        </w:rPr>
      </w:pPr>
    </w:p>
    <w:p w14:paraId="5BEDD7C3" w14:textId="77777777" w:rsidR="002C6D36" w:rsidRPr="00492FC2" w:rsidRDefault="002C6D36" w:rsidP="002C6D36">
      <w:pPr>
        <w:rPr>
          <w:b/>
          <w:bCs/>
          <w:lang w:val="pl-PL"/>
        </w:rPr>
      </w:pPr>
      <w:r w:rsidRPr="00492FC2">
        <w:rPr>
          <w:b/>
          <w:bCs/>
          <w:lang w:val="pl-PL"/>
        </w:rPr>
        <w:t xml:space="preserve">POSEBNI CILJ 3: Razvoj i povećanje dostupnosti kulture i kulturno-umjetničkih sadržaja – </w:t>
      </w:r>
      <w:r w:rsidRPr="00492FC2">
        <w:rPr>
          <w:b/>
          <w:bCs/>
          <w:i/>
          <w:iCs/>
          <w:lang w:val="pl-PL"/>
        </w:rPr>
        <w:t>Kultura dostupna svima</w:t>
      </w:r>
    </w:p>
    <w:p w14:paraId="4E7B3A44" w14:textId="77777777" w:rsidR="002C6D36" w:rsidRPr="00492FC2" w:rsidRDefault="002C6D36" w:rsidP="002C6D36">
      <w:pPr>
        <w:rPr>
          <w:b/>
          <w:bCs/>
          <w:lang w:val="pl-PL"/>
        </w:rPr>
      </w:pPr>
      <w:r w:rsidRPr="00492FC2">
        <w:rPr>
          <w:b/>
          <w:bCs/>
          <w:lang w:val="pl-PL"/>
        </w:rPr>
        <w:t>Mjera 3.1. Očuvanje kajkavskog jezika, tradicijske i običajne kulture</w:t>
      </w:r>
    </w:p>
    <w:p w14:paraId="68772827" w14:textId="77777777" w:rsidR="002C6D36" w:rsidRPr="00492FC2" w:rsidRDefault="002C6D36" w:rsidP="002C6D36">
      <w:pPr>
        <w:rPr>
          <w:lang w:val="pl-PL"/>
        </w:rPr>
      </w:pPr>
      <w:r w:rsidRPr="00492FC2">
        <w:rPr>
          <w:b/>
          <w:bCs/>
          <w:lang w:val="pl-PL"/>
        </w:rPr>
        <w:t>Svrha provedbe mjere:</w:t>
      </w:r>
      <w:r w:rsidRPr="00492FC2">
        <w:rPr>
          <w:lang w:val="pl-PL"/>
        </w:rPr>
        <w:br/>
        <w:t>Očuvanje i promicanje kulturnog identiteta Općine Martijanec kroz podršku tradicijskim običajima, kulturnim manifestacijama i suradnji s lokalnim kulturno-umjetničkim udrugama.</w:t>
      </w:r>
    </w:p>
    <w:p w14:paraId="3E4C5E1F" w14:textId="208E5EBC"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O (ostale mjere)</w:t>
      </w:r>
    </w:p>
    <w:p w14:paraId="12C3B211" w14:textId="77777777" w:rsidR="002C6D36" w:rsidRPr="00492FC2" w:rsidRDefault="002C6D36" w:rsidP="002C6D36">
      <w:pPr>
        <w:rPr>
          <w:lang w:val="pl-PL"/>
        </w:rPr>
      </w:pPr>
      <w:r w:rsidRPr="00492FC2">
        <w:rPr>
          <w:b/>
          <w:bCs/>
          <w:lang w:val="pl-PL"/>
        </w:rPr>
        <w:lastRenderedPageBreak/>
        <w:t>Povezani SDG ciljevi:</w:t>
      </w:r>
    </w:p>
    <w:p w14:paraId="7892F1BE" w14:textId="77777777" w:rsidR="002C6D36" w:rsidRPr="00FA4981" w:rsidRDefault="002C6D36" w:rsidP="000D5E77">
      <w:pPr>
        <w:numPr>
          <w:ilvl w:val="0"/>
          <w:numId w:val="17"/>
        </w:numPr>
        <w:rPr>
          <w:lang w:val="en-GB"/>
        </w:rPr>
      </w:pPr>
      <w:r w:rsidRPr="00FA4981">
        <w:rPr>
          <w:lang w:val="en-GB"/>
        </w:rPr>
        <w:t xml:space="preserve">SDG 4 – </w:t>
      </w:r>
      <w:r w:rsidRPr="00FA4981">
        <w:rPr>
          <w:i/>
          <w:iCs/>
          <w:lang w:val="en-GB"/>
        </w:rPr>
        <w:t>Kvalitetno obrazovanje</w:t>
      </w:r>
    </w:p>
    <w:p w14:paraId="3850EF60" w14:textId="77777777" w:rsidR="002C6D36" w:rsidRPr="00FA4981" w:rsidRDefault="002C6D36" w:rsidP="000D5E77">
      <w:pPr>
        <w:numPr>
          <w:ilvl w:val="0"/>
          <w:numId w:val="17"/>
        </w:numPr>
        <w:rPr>
          <w:lang w:val="en-GB"/>
        </w:rPr>
      </w:pPr>
      <w:r w:rsidRPr="00FA4981">
        <w:rPr>
          <w:lang w:val="en-GB"/>
        </w:rPr>
        <w:t xml:space="preserve">SDG 11 – </w:t>
      </w:r>
      <w:r w:rsidRPr="00FA4981">
        <w:rPr>
          <w:i/>
          <w:iCs/>
          <w:lang w:val="en-GB"/>
        </w:rPr>
        <w:t>Održivi gradovi i zajednice</w:t>
      </w:r>
    </w:p>
    <w:p w14:paraId="4472D981" w14:textId="77777777" w:rsidR="002C6D36" w:rsidRPr="00FA4981" w:rsidRDefault="002C6D36" w:rsidP="002C6D36">
      <w:pPr>
        <w:rPr>
          <w:lang w:val="en-GB"/>
        </w:rPr>
      </w:pPr>
      <w:r w:rsidRPr="00FA4981">
        <w:rPr>
          <w:b/>
          <w:bCs/>
          <w:lang w:val="en-GB"/>
        </w:rPr>
        <w:t>Povezani programi (iz proračuna):</w:t>
      </w:r>
    </w:p>
    <w:p w14:paraId="050EF0AD" w14:textId="77777777" w:rsidR="002C6D36" w:rsidRPr="00FA4981" w:rsidRDefault="002C6D36" w:rsidP="000D5E77">
      <w:pPr>
        <w:numPr>
          <w:ilvl w:val="0"/>
          <w:numId w:val="18"/>
        </w:numPr>
        <w:rPr>
          <w:lang w:val="en-GB"/>
        </w:rPr>
      </w:pPr>
      <w:r w:rsidRPr="00FA4981">
        <w:rPr>
          <w:b/>
          <w:bCs/>
          <w:lang w:val="en-GB"/>
        </w:rPr>
        <w:t>Program 1000 – Rad predstavničkih i izvršnih tijela</w:t>
      </w:r>
    </w:p>
    <w:p w14:paraId="2933C2EA" w14:textId="77777777" w:rsidR="002C6D36" w:rsidRPr="00492FC2" w:rsidRDefault="002C6D36" w:rsidP="000D5E77">
      <w:pPr>
        <w:numPr>
          <w:ilvl w:val="1"/>
          <w:numId w:val="18"/>
        </w:numPr>
        <w:rPr>
          <w:lang w:val="pl-PL"/>
        </w:rPr>
      </w:pPr>
      <w:r w:rsidRPr="00492FC2">
        <w:rPr>
          <w:lang w:val="pl-PL"/>
        </w:rPr>
        <w:t>A100006 Ostale manifestacije i njihove pripreme (26.300,00 €)</w:t>
      </w:r>
    </w:p>
    <w:p w14:paraId="41C948F9" w14:textId="77777777" w:rsidR="002C6D36" w:rsidRPr="00492FC2" w:rsidRDefault="002C6D36" w:rsidP="000D5E77">
      <w:pPr>
        <w:numPr>
          <w:ilvl w:val="1"/>
          <w:numId w:val="18"/>
        </w:numPr>
        <w:rPr>
          <w:lang w:val="pl-PL"/>
        </w:rPr>
      </w:pPr>
      <w:r w:rsidRPr="00492FC2">
        <w:rPr>
          <w:lang w:val="pl-PL"/>
        </w:rPr>
        <w:t>A100003 Dan Općine (14.500,00 € – uključuje kulturne i protokolarne manifestacije s tradicijskim sadržajem)</w:t>
      </w:r>
    </w:p>
    <w:p w14:paraId="62015A9D" w14:textId="77777777" w:rsidR="002C6D36" w:rsidRPr="00FA4981" w:rsidRDefault="002C6D36" w:rsidP="000D5E77">
      <w:pPr>
        <w:numPr>
          <w:ilvl w:val="0"/>
          <w:numId w:val="18"/>
        </w:numPr>
        <w:rPr>
          <w:lang w:val="en-GB"/>
        </w:rPr>
      </w:pPr>
      <w:r w:rsidRPr="00FA4981">
        <w:rPr>
          <w:b/>
          <w:bCs/>
          <w:lang w:val="en-GB"/>
        </w:rPr>
        <w:t>Program 1007 – Sport, kultura i religija</w:t>
      </w:r>
    </w:p>
    <w:p w14:paraId="68FE10ED" w14:textId="77777777" w:rsidR="002C6D36" w:rsidRPr="00FA4981" w:rsidRDefault="002C6D36" w:rsidP="000D5E77">
      <w:pPr>
        <w:numPr>
          <w:ilvl w:val="1"/>
          <w:numId w:val="18"/>
        </w:numPr>
        <w:rPr>
          <w:lang w:val="en-GB"/>
        </w:rPr>
      </w:pPr>
      <w:r w:rsidRPr="00492FC2">
        <w:rPr>
          <w:lang w:val="pl-PL"/>
        </w:rPr>
        <w:t xml:space="preserve">A100703 Financiranje redovne djelatnosti religije (Župa sv. </w:t>
      </w:r>
      <w:r w:rsidRPr="00FA4981">
        <w:rPr>
          <w:lang w:val="en-GB"/>
        </w:rPr>
        <w:t>Martina – 20.000,00 €) – kulturno-duhovna baština mjesta</w:t>
      </w:r>
    </w:p>
    <w:p w14:paraId="75DC3068"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6679"/>
        <w:gridCol w:w="2514"/>
      </w:tblGrid>
      <w:tr w:rsidR="002C6D36" w:rsidRPr="00FA4981" w14:paraId="3106D7DA"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39FD98"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1AC274C8"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15A42127"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938CB3" w14:textId="77777777" w:rsidR="002C6D36" w:rsidRPr="00492FC2" w:rsidRDefault="002C6D36" w:rsidP="00D353DC">
            <w:pPr>
              <w:spacing w:after="160" w:line="259" w:lineRule="auto"/>
              <w:rPr>
                <w:lang w:val="pl-PL"/>
              </w:rPr>
            </w:pPr>
            <w:r w:rsidRPr="00492FC2">
              <w:rPr>
                <w:lang w:val="pl-PL"/>
              </w:rPr>
              <w:t>Organizacija kulturnih i tradicijskih manifestacija u okviru Dana Općine</w:t>
            </w:r>
          </w:p>
        </w:tc>
        <w:tc>
          <w:tcPr>
            <w:tcW w:w="0" w:type="auto"/>
            <w:hideMark/>
          </w:tcPr>
          <w:p w14:paraId="2D89AC4F"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svake godine do 30. lipnja</w:t>
            </w:r>
          </w:p>
        </w:tc>
      </w:tr>
      <w:tr w:rsidR="002C6D36" w:rsidRPr="00FA4981" w14:paraId="3D9C4B7A"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4988F76" w14:textId="77777777" w:rsidR="002C6D36" w:rsidRPr="00492FC2" w:rsidRDefault="002C6D36" w:rsidP="00D353DC">
            <w:pPr>
              <w:spacing w:after="160" w:line="259" w:lineRule="auto"/>
            </w:pPr>
            <w:r w:rsidRPr="00492FC2">
              <w:t>Suradnja sa župom i udrugama na očuvanju kulturne i duhovne baštine</w:t>
            </w:r>
          </w:p>
        </w:tc>
        <w:tc>
          <w:tcPr>
            <w:tcW w:w="0" w:type="auto"/>
            <w:hideMark/>
          </w:tcPr>
          <w:p w14:paraId="7BC487D7"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kontinuirano 2025.–2028.</w:t>
            </w:r>
          </w:p>
        </w:tc>
      </w:tr>
      <w:tr w:rsidR="002C6D36" w:rsidRPr="00FA4981" w14:paraId="346B6A3F"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085147" w14:textId="77777777" w:rsidR="002C6D36" w:rsidRPr="00492FC2" w:rsidRDefault="002C6D36" w:rsidP="00D353DC">
            <w:pPr>
              <w:spacing w:after="160" w:line="259" w:lineRule="auto"/>
              <w:rPr>
                <w:lang w:val="pl-PL"/>
              </w:rPr>
            </w:pPr>
            <w:r w:rsidRPr="00492FC2">
              <w:rPr>
                <w:lang w:val="pl-PL"/>
              </w:rPr>
              <w:t>Provedba kulturnih radionica za djecu i mlade o lokalnim običajima</w:t>
            </w:r>
          </w:p>
        </w:tc>
        <w:tc>
          <w:tcPr>
            <w:tcW w:w="0" w:type="auto"/>
            <w:hideMark/>
          </w:tcPr>
          <w:p w14:paraId="4A22CEFC"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kraja 2026.</w:t>
            </w:r>
          </w:p>
        </w:tc>
      </w:tr>
    </w:tbl>
    <w:p w14:paraId="17D7BE6B" w14:textId="77777777" w:rsidR="002C6D36" w:rsidRPr="00FA4981" w:rsidRDefault="002C6D36" w:rsidP="002C6D36">
      <w:pPr>
        <w:rPr>
          <w:lang w:val="en-GB"/>
        </w:rPr>
      </w:pPr>
    </w:p>
    <w:p w14:paraId="4AB0C5F1" w14:textId="77777777" w:rsidR="002C6D36" w:rsidRPr="00FA4981" w:rsidRDefault="002C6D36" w:rsidP="002C6D36">
      <w:pPr>
        <w:rPr>
          <w:b/>
          <w:bCs/>
          <w:lang w:val="en-GB"/>
        </w:rPr>
      </w:pPr>
      <w:r w:rsidRPr="00FA4981">
        <w:rPr>
          <w:b/>
          <w:bCs/>
          <w:lang w:val="en-GB"/>
        </w:rPr>
        <w:t>Pokazatelji rezultata</w:t>
      </w:r>
    </w:p>
    <w:tbl>
      <w:tblPr>
        <w:tblStyle w:val="Tablicareetke4-isticanje2"/>
        <w:tblW w:w="9273" w:type="dxa"/>
        <w:tblLook w:val="04A0" w:firstRow="1" w:lastRow="0" w:firstColumn="1" w:lastColumn="0" w:noHBand="0" w:noVBand="1"/>
      </w:tblPr>
      <w:tblGrid>
        <w:gridCol w:w="4592"/>
        <w:gridCol w:w="1965"/>
        <w:gridCol w:w="679"/>
        <w:gridCol w:w="679"/>
        <w:gridCol w:w="679"/>
        <w:gridCol w:w="679"/>
      </w:tblGrid>
      <w:tr w:rsidR="002C6D36" w:rsidRPr="00FA4981" w14:paraId="46A009F1" w14:textId="77777777" w:rsidTr="002E3C95">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AA69BCB"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64B3B481"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5D209925"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77181A3D" w14:textId="77777777" w:rsidTr="002E3C95">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vMerge/>
            <w:hideMark/>
          </w:tcPr>
          <w:p w14:paraId="04AA32CE" w14:textId="77777777" w:rsidR="007C350D" w:rsidRPr="00FA4981" w:rsidRDefault="007C350D" w:rsidP="007C350D">
            <w:pPr>
              <w:spacing w:after="160" w:line="259" w:lineRule="auto"/>
              <w:rPr>
                <w:lang w:val="en-GB"/>
              </w:rPr>
            </w:pPr>
          </w:p>
        </w:tc>
        <w:tc>
          <w:tcPr>
            <w:tcW w:w="0" w:type="auto"/>
            <w:vMerge/>
            <w:hideMark/>
          </w:tcPr>
          <w:p w14:paraId="106BAA8F"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D7AD963" w14:textId="23741A61"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3CF26F9A" w14:textId="7260B360"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BB0291C" w14:textId="40027E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025D98E" w14:textId="1FAE2AC2"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2420133A" w14:textId="77777777" w:rsidTr="002E3C95">
        <w:trPr>
          <w:trHeight w:val="478"/>
        </w:trPr>
        <w:tc>
          <w:tcPr>
            <w:cnfStyle w:val="001000000000" w:firstRow="0" w:lastRow="0" w:firstColumn="1" w:lastColumn="0" w:oddVBand="0" w:evenVBand="0" w:oddHBand="0" w:evenHBand="0" w:firstRowFirstColumn="0" w:firstRowLastColumn="0" w:lastRowFirstColumn="0" w:lastRowLastColumn="0"/>
            <w:tcW w:w="0" w:type="auto"/>
            <w:hideMark/>
          </w:tcPr>
          <w:p w14:paraId="72B38786" w14:textId="77777777" w:rsidR="002C6D36" w:rsidRPr="00492FC2" w:rsidRDefault="002C6D36" w:rsidP="00D353DC">
            <w:pPr>
              <w:spacing w:after="160" w:line="259" w:lineRule="auto"/>
              <w:rPr>
                <w:lang w:val="pl-PL"/>
              </w:rPr>
            </w:pPr>
            <w:r w:rsidRPr="00492FC2">
              <w:rPr>
                <w:lang w:val="pl-PL"/>
              </w:rPr>
              <w:t>Broj održanih kulturnih i tradicijskih događanja</w:t>
            </w:r>
          </w:p>
        </w:tc>
        <w:tc>
          <w:tcPr>
            <w:tcW w:w="0" w:type="auto"/>
          </w:tcPr>
          <w:p w14:paraId="6C631923" w14:textId="25C7ED4A"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30C83E7D" w14:textId="01E707DA"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0D12151C" w14:textId="1724F31D"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09C08288" w14:textId="7F8F6CDC"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395C4717" w14:textId="3C503626"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r>
      <w:tr w:rsidR="002C6D36" w:rsidRPr="00FA4981" w14:paraId="487BB595" w14:textId="77777777" w:rsidTr="002E3C95">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hideMark/>
          </w:tcPr>
          <w:p w14:paraId="7D8E51B0" w14:textId="77777777" w:rsidR="002C6D36" w:rsidRPr="00492FC2" w:rsidRDefault="002C6D36" w:rsidP="00D353DC">
            <w:pPr>
              <w:spacing w:after="160" w:line="259" w:lineRule="auto"/>
              <w:rPr>
                <w:lang w:val="pl-PL"/>
              </w:rPr>
            </w:pPr>
            <w:r w:rsidRPr="00492FC2">
              <w:rPr>
                <w:lang w:val="pl-PL"/>
              </w:rPr>
              <w:t>Broj uključenih lokalnih udruga i institucija</w:t>
            </w:r>
          </w:p>
        </w:tc>
        <w:tc>
          <w:tcPr>
            <w:tcW w:w="0" w:type="auto"/>
          </w:tcPr>
          <w:p w14:paraId="57E0C0ED" w14:textId="6C3A1DF4"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645624D4" w14:textId="0C9C04CB"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57CFC5F6" w14:textId="587089A1"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58EA4C40" w14:textId="705CD3EE"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2F7C23F2" w14:textId="343B47A0"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r>
      <w:tr w:rsidR="002C6D36" w:rsidRPr="00FA4981" w14:paraId="52CCEFF8" w14:textId="77777777" w:rsidTr="002E3C95">
        <w:trPr>
          <w:trHeight w:val="478"/>
        </w:trPr>
        <w:tc>
          <w:tcPr>
            <w:cnfStyle w:val="001000000000" w:firstRow="0" w:lastRow="0" w:firstColumn="1" w:lastColumn="0" w:oddVBand="0" w:evenVBand="0" w:oddHBand="0" w:evenHBand="0" w:firstRowFirstColumn="0" w:firstRowLastColumn="0" w:lastRowFirstColumn="0" w:lastRowLastColumn="0"/>
            <w:tcW w:w="0" w:type="auto"/>
            <w:hideMark/>
          </w:tcPr>
          <w:p w14:paraId="4CF1F796" w14:textId="77777777" w:rsidR="002C6D36" w:rsidRPr="00492FC2" w:rsidRDefault="002C6D36" w:rsidP="00D353DC">
            <w:pPr>
              <w:spacing w:after="160" w:line="259" w:lineRule="auto"/>
              <w:rPr>
                <w:lang w:val="pl-PL"/>
              </w:rPr>
            </w:pPr>
            <w:r w:rsidRPr="00492FC2">
              <w:rPr>
                <w:lang w:val="pl-PL"/>
              </w:rPr>
              <w:t>Broj sudionika u kulturnim programima</w:t>
            </w:r>
          </w:p>
        </w:tc>
        <w:tc>
          <w:tcPr>
            <w:tcW w:w="0" w:type="auto"/>
          </w:tcPr>
          <w:p w14:paraId="79B402E4" w14:textId="27F8F53F"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35</w:t>
            </w:r>
          </w:p>
        </w:tc>
        <w:tc>
          <w:tcPr>
            <w:tcW w:w="0" w:type="auto"/>
          </w:tcPr>
          <w:p w14:paraId="09DFD706" w14:textId="38D3D00F"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35</w:t>
            </w:r>
          </w:p>
        </w:tc>
        <w:tc>
          <w:tcPr>
            <w:tcW w:w="0" w:type="auto"/>
          </w:tcPr>
          <w:p w14:paraId="6B48ADC2" w14:textId="58C9F45A"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35</w:t>
            </w:r>
          </w:p>
        </w:tc>
        <w:tc>
          <w:tcPr>
            <w:tcW w:w="0" w:type="auto"/>
          </w:tcPr>
          <w:p w14:paraId="5E3EEE99" w14:textId="39675D37"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35</w:t>
            </w:r>
          </w:p>
        </w:tc>
        <w:tc>
          <w:tcPr>
            <w:tcW w:w="0" w:type="auto"/>
          </w:tcPr>
          <w:p w14:paraId="2F545EFE" w14:textId="590D9E94"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35</w:t>
            </w:r>
          </w:p>
        </w:tc>
      </w:tr>
    </w:tbl>
    <w:p w14:paraId="1B1ED1B1" w14:textId="77777777" w:rsidR="002C6D36" w:rsidRPr="00492FC2" w:rsidRDefault="002C6D36" w:rsidP="002C6D36">
      <w:pPr>
        <w:rPr>
          <w:lang w:val="pl-PL"/>
        </w:rPr>
      </w:pPr>
    </w:p>
    <w:p w14:paraId="085F298D" w14:textId="77777777" w:rsidR="002C6D36" w:rsidRPr="00FA4981" w:rsidRDefault="002C6D36" w:rsidP="002C6D36">
      <w:pPr>
        <w:rPr>
          <w:b/>
          <w:bCs/>
          <w:lang w:val="en-GB"/>
        </w:rPr>
      </w:pPr>
      <w:r w:rsidRPr="00FA4981">
        <w:rPr>
          <w:b/>
          <w:bCs/>
          <w:lang w:val="en-GB"/>
        </w:rPr>
        <w:t>Ključne aktivnosti provedbe</w:t>
      </w:r>
    </w:p>
    <w:p w14:paraId="45C9CD2E" w14:textId="77777777" w:rsidR="002C6D36" w:rsidRPr="00492FC2" w:rsidRDefault="002C6D36" w:rsidP="000D5E77">
      <w:pPr>
        <w:numPr>
          <w:ilvl w:val="0"/>
          <w:numId w:val="19"/>
        </w:numPr>
        <w:rPr>
          <w:lang w:val="pl-PL"/>
        </w:rPr>
      </w:pPr>
      <w:r w:rsidRPr="00492FC2">
        <w:rPr>
          <w:lang w:val="pl-PL"/>
        </w:rPr>
        <w:t>Organizacija manifestacija s temom kajkavske tradicije i lokalnih običaja.</w:t>
      </w:r>
    </w:p>
    <w:p w14:paraId="69D13812" w14:textId="77777777" w:rsidR="002C6D36" w:rsidRPr="00492FC2" w:rsidRDefault="002C6D36" w:rsidP="000D5E77">
      <w:pPr>
        <w:numPr>
          <w:ilvl w:val="0"/>
          <w:numId w:val="19"/>
        </w:numPr>
        <w:rPr>
          <w:lang w:val="pl-PL"/>
        </w:rPr>
      </w:pPr>
      <w:r w:rsidRPr="00492FC2">
        <w:rPr>
          <w:lang w:val="pl-PL"/>
        </w:rPr>
        <w:t>Suradnja s kulturnim udrugama i župom na očuvanju običajne i sakralne baštine.</w:t>
      </w:r>
    </w:p>
    <w:p w14:paraId="1A610CFE" w14:textId="77777777" w:rsidR="002C6D36" w:rsidRPr="00492FC2" w:rsidRDefault="002C6D36" w:rsidP="000D5E77">
      <w:pPr>
        <w:numPr>
          <w:ilvl w:val="0"/>
          <w:numId w:val="19"/>
        </w:numPr>
        <w:rPr>
          <w:lang w:val="pl-PL"/>
        </w:rPr>
      </w:pPr>
      <w:r w:rsidRPr="00492FC2">
        <w:rPr>
          <w:lang w:val="pl-PL"/>
        </w:rPr>
        <w:t>Edukativne radionice i programi za djecu i mlade s ciljem očuvanja kulturnog identiteta.</w:t>
      </w:r>
    </w:p>
    <w:p w14:paraId="23A3F81E" w14:textId="6DAEB37E" w:rsidR="002C6D36" w:rsidRPr="00492FC2" w:rsidRDefault="002E3C95" w:rsidP="002E3C95">
      <w:pPr>
        <w:tabs>
          <w:tab w:val="left" w:pos="2293"/>
        </w:tabs>
        <w:rPr>
          <w:lang w:val="pl-PL"/>
        </w:rPr>
      </w:pPr>
      <w:r w:rsidRPr="00492FC2">
        <w:rPr>
          <w:lang w:val="pl-PL"/>
        </w:rPr>
        <w:tab/>
      </w:r>
    </w:p>
    <w:p w14:paraId="5226228A" w14:textId="77777777" w:rsidR="002E3C95" w:rsidRPr="00492FC2" w:rsidRDefault="002E3C95" w:rsidP="002E3C95">
      <w:pPr>
        <w:tabs>
          <w:tab w:val="left" w:pos="2293"/>
        </w:tabs>
        <w:rPr>
          <w:lang w:val="pl-PL"/>
        </w:rPr>
      </w:pPr>
    </w:p>
    <w:p w14:paraId="78ADDA02" w14:textId="77777777" w:rsidR="002E3C95" w:rsidRPr="00492FC2" w:rsidRDefault="002E3C95" w:rsidP="002E3C95">
      <w:pPr>
        <w:tabs>
          <w:tab w:val="left" w:pos="2293"/>
        </w:tabs>
        <w:rPr>
          <w:lang w:val="pl-PL"/>
        </w:rPr>
      </w:pPr>
    </w:p>
    <w:p w14:paraId="183C28D1" w14:textId="77777777" w:rsidR="002C6D36" w:rsidRPr="00492FC2" w:rsidRDefault="002C6D36" w:rsidP="002C6D36">
      <w:pPr>
        <w:rPr>
          <w:b/>
          <w:bCs/>
          <w:lang w:val="pl-PL"/>
        </w:rPr>
      </w:pPr>
      <w:r w:rsidRPr="00492FC2">
        <w:rPr>
          <w:b/>
          <w:bCs/>
          <w:lang w:val="pl-PL"/>
        </w:rPr>
        <w:t>Mjera 3.2. Zaštita, očuvanje, prezentacija i promocija kulturnih dobara</w:t>
      </w:r>
    </w:p>
    <w:p w14:paraId="1DED5BC6" w14:textId="77777777" w:rsidR="00E91F9C" w:rsidRDefault="002C6D36" w:rsidP="002C6D36">
      <w:pPr>
        <w:rPr>
          <w:lang w:val="en-GB"/>
        </w:rPr>
      </w:pPr>
      <w:r w:rsidRPr="00492FC2">
        <w:rPr>
          <w:b/>
          <w:bCs/>
          <w:lang w:val="pl-PL"/>
        </w:rPr>
        <w:t>Svrha provedbe mjere:</w:t>
      </w:r>
      <w:r w:rsidRPr="00492FC2">
        <w:rPr>
          <w:lang w:val="pl-PL"/>
        </w:rPr>
        <w:t xml:space="preserve"> Obnova vrijedne povijesne građevine i njezina prenamjena za javne/kulturne sadržaje.</w:t>
      </w:r>
      <w:r w:rsidRPr="00492FC2">
        <w:rPr>
          <w:lang w:val="pl-PL"/>
        </w:rPr>
        <w:br/>
      </w:r>
      <w:r w:rsidRPr="00DB0602">
        <w:rPr>
          <w:b/>
          <w:bCs/>
          <w:lang w:val="en-GB"/>
        </w:rPr>
        <w:t>Oznaka:</w:t>
      </w:r>
      <w:r w:rsidRPr="00DB0602">
        <w:rPr>
          <w:lang w:val="en-GB"/>
        </w:rPr>
        <w:t xml:space="preserve"> </w:t>
      </w:r>
      <w:r w:rsidR="002E3C95" w:rsidRPr="002E3C95">
        <w:t>I (investicijska)</w:t>
      </w:r>
      <w:r w:rsidRPr="00DB0602">
        <w:rPr>
          <w:lang w:val="en-GB"/>
        </w:rPr>
        <w:br/>
      </w:r>
      <w:r w:rsidRPr="00DB0602">
        <w:rPr>
          <w:b/>
          <w:bCs/>
          <w:lang w:val="en-GB"/>
        </w:rPr>
        <w:t>Povezani SDG ciljevi:</w:t>
      </w:r>
      <w:r w:rsidRPr="00DB0602">
        <w:rPr>
          <w:lang w:val="en-GB"/>
        </w:rPr>
        <w:t xml:space="preserve"> </w:t>
      </w:r>
    </w:p>
    <w:p w14:paraId="64AD775F" w14:textId="77777777" w:rsidR="00E91F9C" w:rsidRPr="00492FC2" w:rsidRDefault="002C6D36" w:rsidP="00E91F9C">
      <w:pPr>
        <w:pStyle w:val="Odlomakpopisa"/>
        <w:numPr>
          <w:ilvl w:val="0"/>
          <w:numId w:val="72"/>
        </w:numPr>
        <w:rPr>
          <w:lang w:val="pl-PL"/>
        </w:rPr>
      </w:pPr>
      <w:r w:rsidRPr="00492FC2">
        <w:rPr>
          <w:lang w:val="pl-PL"/>
        </w:rPr>
        <w:t xml:space="preserve">SDG 11 – Održivi gradovi i zajednice; </w:t>
      </w:r>
    </w:p>
    <w:p w14:paraId="64D509D2" w14:textId="1127B1FD" w:rsidR="00E91F9C" w:rsidRPr="00E91F9C" w:rsidRDefault="002C6D36" w:rsidP="00E91F9C">
      <w:pPr>
        <w:pStyle w:val="Odlomakpopisa"/>
        <w:numPr>
          <w:ilvl w:val="0"/>
          <w:numId w:val="72"/>
        </w:numPr>
        <w:rPr>
          <w:lang w:val="en-GB"/>
        </w:rPr>
      </w:pPr>
      <w:r w:rsidRPr="00E91F9C">
        <w:rPr>
          <w:lang w:val="en-GB"/>
        </w:rPr>
        <w:t xml:space="preserve">SDG 4 – Kvalitetno obrazovanje; </w:t>
      </w:r>
    </w:p>
    <w:p w14:paraId="56F6AAC6" w14:textId="21A8D3E0" w:rsidR="002C6D36" w:rsidRPr="00E91F9C" w:rsidRDefault="002C6D36" w:rsidP="00E91F9C">
      <w:pPr>
        <w:rPr>
          <w:lang w:val="en-GB"/>
        </w:rPr>
      </w:pPr>
      <w:r w:rsidRPr="00E91F9C">
        <w:rPr>
          <w:b/>
          <w:bCs/>
          <w:lang w:val="en-GB"/>
        </w:rPr>
        <w:t>Povezani programi:</w:t>
      </w:r>
    </w:p>
    <w:p w14:paraId="50024765" w14:textId="77777777" w:rsidR="002C6D36" w:rsidRPr="00492FC2" w:rsidRDefault="002C6D36" w:rsidP="000D5E77">
      <w:pPr>
        <w:numPr>
          <w:ilvl w:val="0"/>
          <w:numId w:val="61"/>
        </w:numPr>
        <w:rPr>
          <w:lang w:val="pl-PL"/>
        </w:rPr>
      </w:pPr>
      <w:r w:rsidRPr="00492FC2">
        <w:rPr>
          <w:b/>
          <w:bCs/>
          <w:lang w:val="pl-PL"/>
        </w:rPr>
        <w:t>Program 1002 – JUO i ulaganja u objekte</w:t>
      </w:r>
    </w:p>
    <w:p w14:paraId="0279C2E4" w14:textId="77777777" w:rsidR="002C6D36" w:rsidRPr="00492FC2" w:rsidRDefault="002C6D36" w:rsidP="000D5E77">
      <w:pPr>
        <w:numPr>
          <w:ilvl w:val="1"/>
          <w:numId w:val="61"/>
        </w:numPr>
        <w:rPr>
          <w:lang w:val="pl-PL"/>
        </w:rPr>
      </w:pPr>
      <w:r w:rsidRPr="00492FC2">
        <w:rPr>
          <w:b/>
          <w:bCs/>
          <w:lang w:val="pl-PL"/>
        </w:rPr>
        <w:t>K100208 Rekonstrukcija zgrade stare škole u Hrastovljanu</w:t>
      </w:r>
      <w:r w:rsidRPr="00492FC2">
        <w:rPr>
          <w:lang w:val="pl-PL"/>
        </w:rPr>
        <w:t xml:space="preserve"> (85.000 €)</w:t>
      </w:r>
    </w:p>
    <w:p w14:paraId="14364619" w14:textId="77777777" w:rsidR="002C6D36" w:rsidRPr="00DB0602" w:rsidRDefault="002C6D36" w:rsidP="002C6D36">
      <w:pPr>
        <w:rPr>
          <w:lang w:val="en-GB"/>
        </w:rPr>
      </w:pPr>
      <w:r w:rsidRPr="00DB0602">
        <w:rPr>
          <w:b/>
          <w:bCs/>
          <w:lang w:val="en-GB"/>
        </w:rPr>
        <w:t>Ključne točke i rokovi</w:t>
      </w:r>
    </w:p>
    <w:tbl>
      <w:tblPr>
        <w:tblStyle w:val="Tablicareetke4-isticanje2"/>
        <w:tblW w:w="9264" w:type="dxa"/>
        <w:tblLook w:val="04A0" w:firstRow="1" w:lastRow="0" w:firstColumn="1" w:lastColumn="0" w:noHBand="0" w:noVBand="1"/>
      </w:tblPr>
      <w:tblGrid>
        <w:gridCol w:w="7138"/>
        <w:gridCol w:w="2126"/>
      </w:tblGrid>
      <w:tr w:rsidR="002C6D36" w:rsidRPr="00DB0602" w14:paraId="02863C27" w14:textId="77777777" w:rsidTr="002E3C95">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hideMark/>
          </w:tcPr>
          <w:p w14:paraId="012BF971" w14:textId="77777777" w:rsidR="002C6D36" w:rsidRPr="00DB0602" w:rsidRDefault="002C6D36" w:rsidP="00D353DC">
            <w:pPr>
              <w:spacing w:after="160" w:line="259" w:lineRule="auto"/>
              <w:rPr>
                <w:lang w:val="en-GB"/>
              </w:rPr>
            </w:pPr>
            <w:r w:rsidRPr="00DB0602">
              <w:rPr>
                <w:lang w:val="en-GB"/>
              </w:rPr>
              <w:t>Ključna točka</w:t>
            </w:r>
          </w:p>
        </w:tc>
        <w:tc>
          <w:tcPr>
            <w:tcW w:w="0" w:type="auto"/>
            <w:hideMark/>
          </w:tcPr>
          <w:p w14:paraId="0F0D0BB1" w14:textId="77777777" w:rsidR="002C6D36" w:rsidRPr="00DB0602"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DB0602">
              <w:rPr>
                <w:lang w:val="en-GB"/>
              </w:rPr>
              <w:t>Rok provedbe</w:t>
            </w:r>
          </w:p>
        </w:tc>
      </w:tr>
      <w:tr w:rsidR="002C6D36" w:rsidRPr="00DB0602" w14:paraId="12CF7DF2" w14:textId="77777777" w:rsidTr="002E3C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72BE61A5" w14:textId="77777777" w:rsidR="002C6D36" w:rsidRPr="00492FC2" w:rsidRDefault="002C6D36" w:rsidP="00D353DC">
            <w:pPr>
              <w:spacing w:after="160" w:line="259" w:lineRule="auto"/>
              <w:rPr>
                <w:lang w:val="pl-PL"/>
              </w:rPr>
            </w:pPr>
            <w:r w:rsidRPr="00492FC2">
              <w:rPr>
                <w:lang w:val="pl-PL"/>
              </w:rPr>
              <w:t>Izrada projekt.-teh. dokumentacije i ishođenje akata</w:t>
            </w:r>
          </w:p>
        </w:tc>
        <w:tc>
          <w:tcPr>
            <w:tcW w:w="0" w:type="auto"/>
            <w:hideMark/>
          </w:tcPr>
          <w:p w14:paraId="0CB4E55B" w14:textId="77777777" w:rsidR="002C6D36" w:rsidRPr="00DB060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DB0602">
              <w:rPr>
                <w:lang w:val="en-GB"/>
              </w:rPr>
              <w:t>2025.–2026.</w:t>
            </w:r>
          </w:p>
        </w:tc>
      </w:tr>
      <w:tr w:rsidR="002C6D36" w:rsidRPr="00DB0602" w14:paraId="51E0CF52" w14:textId="77777777" w:rsidTr="002E3C95">
        <w:trPr>
          <w:trHeight w:val="551"/>
        </w:trPr>
        <w:tc>
          <w:tcPr>
            <w:cnfStyle w:val="001000000000" w:firstRow="0" w:lastRow="0" w:firstColumn="1" w:lastColumn="0" w:oddVBand="0" w:evenVBand="0" w:oddHBand="0" w:evenHBand="0" w:firstRowFirstColumn="0" w:firstRowLastColumn="0" w:lastRowFirstColumn="0" w:lastRowLastColumn="0"/>
            <w:tcW w:w="0" w:type="auto"/>
            <w:hideMark/>
          </w:tcPr>
          <w:p w14:paraId="3D1F74FF" w14:textId="77777777" w:rsidR="002C6D36" w:rsidRPr="00492FC2" w:rsidRDefault="002C6D36" w:rsidP="00D353DC">
            <w:pPr>
              <w:spacing w:after="160" w:line="259" w:lineRule="auto"/>
              <w:rPr>
                <w:lang w:val="nb-NO"/>
              </w:rPr>
            </w:pPr>
            <w:r w:rsidRPr="00492FC2">
              <w:rPr>
                <w:lang w:val="nb-NO"/>
              </w:rPr>
              <w:t>Početak građevinskih radova faza I</w:t>
            </w:r>
          </w:p>
        </w:tc>
        <w:tc>
          <w:tcPr>
            <w:tcW w:w="0" w:type="auto"/>
            <w:hideMark/>
          </w:tcPr>
          <w:p w14:paraId="7AD82A6F" w14:textId="77777777" w:rsidR="002C6D36" w:rsidRPr="00DB060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DB0602">
              <w:rPr>
                <w:lang w:val="en-GB"/>
              </w:rPr>
              <w:t>2027.–2028.</w:t>
            </w:r>
          </w:p>
        </w:tc>
      </w:tr>
    </w:tbl>
    <w:p w14:paraId="387E6551" w14:textId="77777777" w:rsidR="002C6D36" w:rsidRPr="00DB0602" w:rsidRDefault="002C6D36" w:rsidP="002C6D36">
      <w:pPr>
        <w:rPr>
          <w:lang w:val="en-GB"/>
        </w:rPr>
      </w:pPr>
      <w:r w:rsidRPr="00DB0602">
        <w:rPr>
          <w:b/>
          <w:bCs/>
          <w:lang w:val="en-GB"/>
        </w:rPr>
        <w:t>Pokazatelji rezultata</w:t>
      </w:r>
    </w:p>
    <w:tbl>
      <w:tblPr>
        <w:tblStyle w:val="Tablicareetke4-isticanje2"/>
        <w:tblW w:w="9245" w:type="dxa"/>
        <w:tblLook w:val="04A0" w:firstRow="1" w:lastRow="0" w:firstColumn="1" w:lastColumn="0" w:noHBand="0" w:noVBand="1"/>
      </w:tblPr>
      <w:tblGrid>
        <w:gridCol w:w="3546"/>
        <w:gridCol w:w="2325"/>
        <w:gridCol w:w="803"/>
        <w:gridCol w:w="857"/>
        <w:gridCol w:w="857"/>
        <w:gridCol w:w="857"/>
      </w:tblGrid>
      <w:tr w:rsidR="002C6D36" w:rsidRPr="00DB0602" w14:paraId="6418B376" w14:textId="77777777" w:rsidTr="002E3C95">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40196CF" w14:textId="77777777" w:rsidR="002C6D36" w:rsidRPr="00DB0602" w:rsidRDefault="002C6D36" w:rsidP="00D353DC">
            <w:pPr>
              <w:spacing w:after="160" w:line="259" w:lineRule="auto"/>
              <w:rPr>
                <w:b w:val="0"/>
                <w:bCs w:val="0"/>
                <w:lang w:val="en-GB"/>
              </w:rPr>
            </w:pPr>
            <w:r w:rsidRPr="00DB0602">
              <w:rPr>
                <w:lang w:val="en-GB"/>
              </w:rPr>
              <w:t>Pokazatelj</w:t>
            </w:r>
          </w:p>
        </w:tc>
        <w:tc>
          <w:tcPr>
            <w:tcW w:w="0" w:type="auto"/>
            <w:vMerge w:val="restart"/>
          </w:tcPr>
          <w:p w14:paraId="2C0380DB"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1D731C7D" w14:textId="77777777" w:rsidR="002C6D36" w:rsidRPr="00DB0602"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DB0602" w14:paraId="20567DCF" w14:textId="77777777" w:rsidTr="002E3C9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vMerge/>
            <w:hideMark/>
          </w:tcPr>
          <w:p w14:paraId="22A99DB8" w14:textId="77777777" w:rsidR="007C350D" w:rsidRPr="00DB0602" w:rsidRDefault="007C350D" w:rsidP="007C350D">
            <w:pPr>
              <w:spacing w:after="160" w:line="259" w:lineRule="auto"/>
              <w:rPr>
                <w:lang w:val="en-GB"/>
              </w:rPr>
            </w:pPr>
          </w:p>
        </w:tc>
        <w:tc>
          <w:tcPr>
            <w:tcW w:w="0" w:type="auto"/>
            <w:vMerge/>
            <w:hideMark/>
          </w:tcPr>
          <w:p w14:paraId="60146C3D" w14:textId="7777777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A895C8B" w14:textId="5834FC5A"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52B0080D" w14:textId="428C3761"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4631C678" w14:textId="508CAC4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E97CB12" w14:textId="5B040088"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DB0602" w14:paraId="334934D1" w14:textId="77777777" w:rsidTr="002E3C95">
        <w:trPr>
          <w:trHeight w:val="537"/>
        </w:trPr>
        <w:tc>
          <w:tcPr>
            <w:cnfStyle w:val="001000000000" w:firstRow="0" w:lastRow="0" w:firstColumn="1" w:lastColumn="0" w:oddVBand="0" w:evenVBand="0" w:oddHBand="0" w:evenHBand="0" w:firstRowFirstColumn="0" w:firstRowLastColumn="0" w:lastRowFirstColumn="0" w:lastRowLastColumn="0"/>
            <w:tcW w:w="0" w:type="auto"/>
            <w:hideMark/>
          </w:tcPr>
          <w:p w14:paraId="312522E0" w14:textId="77777777" w:rsidR="002C6D36" w:rsidRPr="00DB0602" w:rsidRDefault="002C6D36" w:rsidP="00D353DC">
            <w:pPr>
              <w:spacing w:after="160" w:line="259" w:lineRule="auto"/>
              <w:rPr>
                <w:lang w:val="en-GB"/>
              </w:rPr>
            </w:pPr>
            <w:r w:rsidRPr="00DB0602">
              <w:rPr>
                <w:lang w:val="en-GB"/>
              </w:rPr>
              <w:t>Status dokumentacije (da/ne)</w:t>
            </w:r>
          </w:p>
        </w:tc>
        <w:tc>
          <w:tcPr>
            <w:tcW w:w="0" w:type="auto"/>
          </w:tcPr>
          <w:p w14:paraId="78B7B972" w14:textId="2817754E" w:rsidR="002C6D36" w:rsidRPr="00DB060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c>
          <w:tcPr>
            <w:tcW w:w="0" w:type="auto"/>
          </w:tcPr>
          <w:p w14:paraId="3B5254F5" w14:textId="69138410" w:rsidR="002C6D36" w:rsidRPr="00DB060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c>
          <w:tcPr>
            <w:tcW w:w="0" w:type="auto"/>
          </w:tcPr>
          <w:p w14:paraId="60920F4C" w14:textId="66446FA8" w:rsidR="002C6D36" w:rsidRPr="00DB060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c>
          <w:tcPr>
            <w:tcW w:w="0" w:type="auto"/>
          </w:tcPr>
          <w:p w14:paraId="5E61BDB6" w14:textId="449577E0" w:rsidR="002C6D36" w:rsidRPr="00DB060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c>
          <w:tcPr>
            <w:tcW w:w="0" w:type="auto"/>
          </w:tcPr>
          <w:p w14:paraId="66B7C68E" w14:textId="59DE3F97" w:rsidR="002C6D36" w:rsidRPr="00DB060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r>
      <w:tr w:rsidR="002C6D36" w:rsidRPr="00DB0602" w14:paraId="15BF24FB" w14:textId="77777777" w:rsidTr="002E3C9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auto"/>
            <w:hideMark/>
          </w:tcPr>
          <w:p w14:paraId="1A7BF9BD" w14:textId="77777777" w:rsidR="002C6D36" w:rsidRPr="00DB0602" w:rsidRDefault="002C6D36" w:rsidP="00D353DC">
            <w:pPr>
              <w:spacing w:after="160" w:line="259" w:lineRule="auto"/>
              <w:rPr>
                <w:lang w:val="en-GB"/>
              </w:rPr>
            </w:pPr>
            <w:r w:rsidRPr="00DB0602">
              <w:rPr>
                <w:lang w:val="en-GB"/>
              </w:rPr>
              <w:t>Udio izvedenih radova (%)</w:t>
            </w:r>
          </w:p>
        </w:tc>
        <w:tc>
          <w:tcPr>
            <w:tcW w:w="0" w:type="auto"/>
          </w:tcPr>
          <w:p w14:paraId="212889E6" w14:textId="77BE0E76" w:rsidR="002C6D36" w:rsidRPr="00DB060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2B3F05E9" w14:textId="394294DC" w:rsidR="002C6D36" w:rsidRPr="00DB060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40%</w:t>
            </w:r>
          </w:p>
        </w:tc>
        <w:tc>
          <w:tcPr>
            <w:tcW w:w="0" w:type="auto"/>
          </w:tcPr>
          <w:p w14:paraId="2BD28ED1" w14:textId="1EC4564F" w:rsidR="002C6D36" w:rsidRPr="00DB060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c>
          <w:tcPr>
            <w:tcW w:w="0" w:type="auto"/>
          </w:tcPr>
          <w:p w14:paraId="47BDB33B" w14:textId="234F56D7" w:rsidR="002C6D36" w:rsidRPr="00DB060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c>
          <w:tcPr>
            <w:tcW w:w="0" w:type="auto"/>
          </w:tcPr>
          <w:p w14:paraId="5391A6F7" w14:textId="5076959D" w:rsidR="002C6D36" w:rsidRPr="00DB060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r>
    </w:tbl>
    <w:p w14:paraId="60FA5D17" w14:textId="77777777" w:rsidR="002C6D36" w:rsidRPr="00DB0602" w:rsidRDefault="002C6D36" w:rsidP="002C6D36">
      <w:pPr>
        <w:rPr>
          <w:lang w:val="en-GB"/>
        </w:rPr>
      </w:pPr>
      <w:r w:rsidRPr="00DB0602">
        <w:rPr>
          <w:b/>
          <w:bCs/>
          <w:lang w:val="en-GB"/>
        </w:rPr>
        <w:t>Ključne aktivnosti provedbe:</w:t>
      </w:r>
    </w:p>
    <w:p w14:paraId="7FD22620" w14:textId="77777777" w:rsidR="002C6D36" w:rsidRDefault="002C6D36" w:rsidP="000D5E77">
      <w:pPr>
        <w:numPr>
          <w:ilvl w:val="0"/>
          <w:numId w:val="62"/>
        </w:numPr>
        <w:rPr>
          <w:lang w:val="en-GB"/>
        </w:rPr>
      </w:pPr>
      <w:r w:rsidRPr="00DB0602">
        <w:rPr>
          <w:lang w:val="en-GB"/>
        </w:rPr>
        <w:t xml:space="preserve">Priprema dokumentacije i natječaja. </w:t>
      </w:r>
    </w:p>
    <w:p w14:paraId="3C0D939C" w14:textId="77777777" w:rsidR="002C6D36" w:rsidRDefault="002C6D36" w:rsidP="000D5E77">
      <w:pPr>
        <w:numPr>
          <w:ilvl w:val="0"/>
          <w:numId w:val="62"/>
        </w:numPr>
        <w:rPr>
          <w:lang w:val="en-GB"/>
        </w:rPr>
      </w:pPr>
      <w:r w:rsidRPr="00DB0602">
        <w:rPr>
          <w:lang w:val="en-GB"/>
        </w:rPr>
        <w:t xml:space="preserve">Fazična obnova objekta. </w:t>
      </w:r>
    </w:p>
    <w:p w14:paraId="6FE4966B" w14:textId="77777777" w:rsidR="002C6D36" w:rsidRPr="00492FC2" w:rsidRDefault="002C6D36" w:rsidP="000D5E77">
      <w:pPr>
        <w:numPr>
          <w:ilvl w:val="0"/>
          <w:numId w:val="62"/>
        </w:numPr>
        <w:rPr>
          <w:lang w:val="pl-PL"/>
        </w:rPr>
      </w:pPr>
      <w:r w:rsidRPr="00492FC2">
        <w:rPr>
          <w:lang w:val="pl-PL"/>
        </w:rPr>
        <w:t>Plan upravljanja i program korištenja (kulturno-edukativni sadržaji).</w:t>
      </w:r>
    </w:p>
    <w:p w14:paraId="2F6B8367" w14:textId="77777777" w:rsidR="002C6D36" w:rsidRPr="00492FC2" w:rsidRDefault="002C6D36" w:rsidP="002C6D36">
      <w:pPr>
        <w:rPr>
          <w:lang w:val="pl-PL"/>
        </w:rPr>
      </w:pPr>
    </w:p>
    <w:p w14:paraId="4A9CDC10" w14:textId="77777777" w:rsidR="002C6D36" w:rsidRPr="00492FC2" w:rsidRDefault="002C6D36" w:rsidP="002C6D36">
      <w:pPr>
        <w:rPr>
          <w:b/>
          <w:bCs/>
          <w:lang w:val="pl-PL"/>
        </w:rPr>
      </w:pPr>
      <w:r w:rsidRPr="00492FC2">
        <w:rPr>
          <w:b/>
          <w:bCs/>
          <w:lang w:val="pl-PL"/>
        </w:rPr>
        <w:t>Mjera 3.3. Razvoj kulturnih djelatnosti i prostora za kulturu</w:t>
      </w:r>
    </w:p>
    <w:p w14:paraId="7EB31CE3" w14:textId="77777777" w:rsidR="002C6D36" w:rsidRPr="00492FC2" w:rsidRDefault="002C6D36" w:rsidP="002C6D36">
      <w:pPr>
        <w:rPr>
          <w:lang w:val="pl-PL"/>
        </w:rPr>
      </w:pPr>
      <w:r w:rsidRPr="00492FC2">
        <w:rPr>
          <w:b/>
          <w:bCs/>
          <w:lang w:val="pl-PL"/>
        </w:rPr>
        <w:t>Svrha provedbe mjere:</w:t>
      </w:r>
      <w:r w:rsidRPr="00492FC2">
        <w:rPr>
          <w:lang w:val="pl-PL"/>
        </w:rPr>
        <w:br/>
        <w:t>Unaprjeđenje kulturne infrastrukture i povećanje dostupnosti kulturnih sadržaja za sve dobne skupine, kroz ulaganja u prostore i jačanje kulturnih djelatnosti.</w:t>
      </w:r>
    </w:p>
    <w:p w14:paraId="386830D1" w14:textId="59CAE8DE"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I (investicijska)</w:t>
      </w:r>
    </w:p>
    <w:p w14:paraId="1025A19D" w14:textId="77777777" w:rsidR="002C6D36" w:rsidRPr="00492FC2" w:rsidRDefault="002C6D36" w:rsidP="002C6D36">
      <w:pPr>
        <w:rPr>
          <w:lang w:val="pl-PL"/>
        </w:rPr>
      </w:pPr>
      <w:r w:rsidRPr="00492FC2">
        <w:rPr>
          <w:b/>
          <w:bCs/>
          <w:lang w:val="pl-PL"/>
        </w:rPr>
        <w:lastRenderedPageBreak/>
        <w:t>Povezani SDG ciljevi:</w:t>
      </w:r>
    </w:p>
    <w:p w14:paraId="0EB5B5CA" w14:textId="77777777" w:rsidR="002C6D36" w:rsidRPr="00FA4981" w:rsidRDefault="002C6D36" w:rsidP="000D5E77">
      <w:pPr>
        <w:numPr>
          <w:ilvl w:val="0"/>
          <w:numId w:val="20"/>
        </w:numPr>
        <w:rPr>
          <w:lang w:val="en-GB"/>
        </w:rPr>
      </w:pPr>
      <w:r w:rsidRPr="00FA4981">
        <w:rPr>
          <w:lang w:val="en-GB"/>
        </w:rPr>
        <w:t xml:space="preserve">SDG 4 – </w:t>
      </w:r>
      <w:r w:rsidRPr="00FA4981">
        <w:rPr>
          <w:i/>
          <w:iCs/>
          <w:lang w:val="en-GB"/>
        </w:rPr>
        <w:t>Kvalitetno obrazovanje</w:t>
      </w:r>
    </w:p>
    <w:p w14:paraId="1C66D63F" w14:textId="77777777" w:rsidR="002C6D36" w:rsidRPr="00FA4981" w:rsidRDefault="002C6D36" w:rsidP="000D5E77">
      <w:pPr>
        <w:numPr>
          <w:ilvl w:val="0"/>
          <w:numId w:val="20"/>
        </w:numPr>
        <w:rPr>
          <w:lang w:val="en-GB"/>
        </w:rPr>
      </w:pPr>
      <w:r w:rsidRPr="00FA4981">
        <w:rPr>
          <w:lang w:val="en-GB"/>
        </w:rPr>
        <w:t xml:space="preserve">SDG 11 – </w:t>
      </w:r>
      <w:r w:rsidRPr="00FA4981">
        <w:rPr>
          <w:i/>
          <w:iCs/>
          <w:lang w:val="en-GB"/>
        </w:rPr>
        <w:t>Održivi gradovi i zajednice</w:t>
      </w:r>
    </w:p>
    <w:p w14:paraId="3035F4A5" w14:textId="77777777" w:rsidR="002C6D36" w:rsidRPr="00FA4981" w:rsidRDefault="002C6D36" w:rsidP="002C6D36">
      <w:pPr>
        <w:rPr>
          <w:lang w:val="en-GB"/>
        </w:rPr>
      </w:pPr>
      <w:r w:rsidRPr="00FA4981">
        <w:rPr>
          <w:b/>
          <w:bCs/>
          <w:lang w:val="en-GB"/>
        </w:rPr>
        <w:t>Povezani programi (iz proračuna):</w:t>
      </w:r>
    </w:p>
    <w:p w14:paraId="20F73BE7" w14:textId="77777777" w:rsidR="002C6D36" w:rsidRPr="00492FC2" w:rsidRDefault="002C6D36" w:rsidP="000D5E77">
      <w:pPr>
        <w:numPr>
          <w:ilvl w:val="0"/>
          <w:numId w:val="21"/>
        </w:numPr>
        <w:rPr>
          <w:lang w:val="pl-PL"/>
        </w:rPr>
      </w:pPr>
      <w:r w:rsidRPr="00492FC2">
        <w:rPr>
          <w:b/>
          <w:bCs/>
          <w:lang w:val="pl-PL"/>
        </w:rPr>
        <w:t>Program 1002 – Redovna djelatnost JUO i ulaganja u objekte</w:t>
      </w:r>
    </w:p>
    <w:p w14:paraId="47C1DE37" w14:textId="77777777" w:rsidR="002C6D36" w:rsidRPr="00492FC2" w:rsidRDefault="002C6D36" w:rsidP="000D5E77">
      <w:pPr>
        <w:numPr>
          <w:ilvl w:val="1"/>
          <w:numId w:val="21"/>
        </w:numPr>
        <w:rPr>
          <w:lang w:val="pl-PL"/>
        </w:rPr>
      </w:pPr>
      <w:r w:rsidRPr="00492FC2">
        <w:rPr>
          <w:lang w:val="pl-PL"/>
        </w:rPr>
        <w:t>K100209 Dodatna ulaganja u imovinu u vlasništvu Općine (45.000,00 € – obnova društvenih domova)</w:t>
      </w:r>
    </w:p>
    <w:p w14:paraId="2DD2CDA9" w14:textId="1EA27953" w:rsidR="002C6D36" w:rsidRPr="00492FC2" w:rsidRDefault="002C6D36" w:rsidP="000D5E77">
      <w:pPr>
        <w:numPr>
          <w:ilvl w:val="1"/>
          <w:numId w:val="21"/>
        </w:numPr>
        <w:rPr>
          <w:lang w:val="pl-PL"/>
        </w:rPr>
      </w:pPr>
      <w:r w:rsidRPr="00492FC2">
        <w:rPr>
          <w:lang w:val="pl-PL"/>
        </w:rPr>
        <w:t>K100211 Opremanje društvenih domova (33.000,00 € – kulturno-društvena infrastruktura)</w:t>
      </w:r>
    </w:p>
    <w:p w14:paraId="0B28965A"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7242"/>
        <w:gridCol w:w="2154"/>
      </w:tblGrid>
      <w:tr w:rsidR="002C6D36" w:rsidRPr="00FA4981" w14:paraId="6818EFC9"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1CB8E3"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7BEDAD29"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09D8E35D"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B3CF75" w14:textId="77777777" w:rsidR="002C6D36" w:rsidRPr="00492FC2" w:rsidRDefault="002C6D36" w:rsidP="00D353DC">
            <w:pPr>
              <w:spacing w:after="160" w:line="259" w:lineRule="auto"/>
              <w:rPr>
                <w:lang w:val="pl-PL"/>
              </w:rPr>
            </w:pPr>
            <w:r w:rsidRPr="00492FC2">
              <w:rPr>
                <w:lang w:val="pl-PL"/>
              </w:rPr>
              <w:t>Rekonstrukcija i opremanje društvenih domova za kulturne i društvene sadržaje</w:t>
            </w:r>
          </w:p>
        </w:tc>
        <w:tc>
          <w:tcPr>
            <w:tcW w:w="0" w:type="auto"/>
            <w:hideMark/>
          </w:tcPr>
          <w:p w14:paraId="502A8263"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3F39CB30"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09720A1" w14:textId="77777777" w:rsidR="002C6D36" w:rsidRPr="00492FC2" w:rsidRDefault="002C6D36" w:rsidP="00D353DC">
            <w:pPr>
              <w:spacing w:after="160" w:line="259" w:lineRule="auto"/>
              <w:rPr>
                <w:lang w:val="pl-PL"/>
              </w:rPr>
            </w:pPr>
            <w:r w:rsidRPr="00492FC2">
              <w:rPr>
                <w:lang w:val="pl-PL"/>
              </w:rPr>
              <w:t>Uspostava prostora za kulturno-umjetničke radionice i događanja</w:t>
            </w:r>
          </w:p>
        </w:tc>
        <w:tc>
          <w:tcPr>
            <w:tcW w:w="0" w:type="auto"/>
            <w:hideMark/>
          </w:tcPr>
          <w:p w14:paraId="20CBA305"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do kraja 2027.</w:t>
            </w:r>
          </w:p>
        </w:tc>
      </w:tr>
      <w:tr w:rsidR="002C6D36" w:rsidRPr="00FA4981" w14:paraId="2706B015"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34B825" w14:textId="77777777" w:rsidR="002C6D36" w:rsidRPr="00492FC2" w:rsidRDefault="002C6D36" w:rsidP="00D353DC">
            <w:pPr>
              <w:spacing w:after="160" w:line="259" w:lineRule="auto"/>
              <w:rPr>
                <w:lang w:val="pl-PL"/>
              </w:rPr>
            </w:pPr>
            <w:r w:rsidRPr="00492FC2">
              <w:rPr>
                <w:lang w:val="pl-PL"/>
              </w:rPr>
              <w:t>Uključivanje udruga i građana u korištenje novih prostora</w:t>
            </w:r>
          </w:p>
        </w:tc>
        <w:tc>
          <w:tcPr>
            <w:tcW w:w="0" w:type="auto"/>
            <w:hideMark/>
          </w:tcPr>
          <w:p w14:paraId="2C8936C3"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kontinuirano od 2026.</w:t>
            </w:r>
          </w:p>
        </w:tc>
      </w:tr>
    </w:tbl>
    <w:p w14:paraId="469DD5EB" w14:textId="77777777" w:rsidR="002C6D36" w:rsidRPr="00FA4981" w:rsidRDefault="002C6D36" w:rsidP="002C6D36">
      <w:pPr>
        <w:rPr>
          <w:lang w:val="en-GB"/>
        </w:rPr>
      </w:pPr>
    </w:p>
    <w:p w14:paraId="30246C5E"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872"/>
        <w:gridCol w:w="1872"/>
        <w:gridCol w:w="663"/>
        <w:gridCol w:w="663"/>
        <w:gridCol w:w="663"/>
        <w:gridCol w:w="663"/>
      </w:tblGrid>
      <w:tr w:rsidR="002C6D36" w:rsidRPr="00FA4981" w14:paraId="04C7B664"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05E1D61"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3599D3CD"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695F36D7"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5682390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CACDD76" w14:textId="77777777" w:rsidR="007C350D" w:rsidRPr="00FA4981" w:rsidRDefault="007C350D" w:rsidP="007C350D">
            <w:pPr>
              <w:spacing w:after="160" w:line="259" w:lineRule="auto"/>
              <w:rPr>
                <w:lang w:val="en-GB"/>
              </w:rPr>
            </w:pPr>
          </w:p>
        </w:tc>
        <w:tc>
          <w:tcPr>
            <w:tcW w:w="0" w:type="auto"/>
            <w:vMerge/>
            <w:hideMark/>
          </w:tcPr>
          <w:p w14:paraId="0EB8EE7B"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67A1ACD6" w14:textId="2EB25C21"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40708ADF" w14:textId="0CE19E0D"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88C73E4" w14:textId="2BE17D32"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F46B45C" w14:textId="21C4AF5D"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5986B46E"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CD21136" w14:textId="77777777" w:rsidR="002C6D36" w:rsidRPr="00492FC2" w:rsidRDefault="002C6D36" w:rsidP="00D353DC">
            <w:pPr>
              <w:spacing w:after="160" w:line="259" w:lineRule="auto"/>
            </w:pPr>
            <w:r w:rsidRPr="00492FC2">
              <w:t>Broj obnovljenih i opremljenih društvenih domova</w:t>
            </w:r>
          </w:p>
        </w:tc>
        <w:tc>
          <w:tcPr>
            <w:tcW w:w="0" w:type="auto"/>
          </w:tcPr>
          <w:p w14:paraId="01EB3EC1" w14:textId="705676C8"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pPr>
            <w:r>
              <w:t>3</w:t>
            </w:r>
          </w:p>
        </w:tc>
        <w:tc>
          <w:tcPr>
            <w:tcW w:w="0" w:type="auto"/>
          </w:tcPr>
          <w:p w14:paraId="38D32870" w14:textId="4017D330"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pPr>
            <w:r>
              <w:t>2</w:t>
            </w:r>
          </w:p>
        </w:tc>
        <w:tc>
          <w:tcPr>
            <w:tcW w:w="0" w:type="auto"/>
          </w:tcPr>
          <w:p w14:paraId="17C31E9E" w14:textId="6D0DAE14"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pPr>
            <w:r>
              <w:t>2</w:t>
            </w:r>
          </w:p>
        </w:tc>
        <w:tc>
          <w:tcPr>
            <w:tcW w:w="0" w:type="auto"/>
          </w:tcPr>
          <w:p w14:paraId="337A5A48" w14:textId="40DC26B5"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pPr>
            <w:r>
              <w:t>2</w:t>
            </w:r>
          </w:p>
        </w:tc>
        <w:tc>
          <w:tcPr>
            <w:tcW w:w="0" w:type="auto"/>
          </w:tcPr>
          <w:p w14:paraId="77E64F8C" w14:textId="58C5C7E4"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pPr>
            <w:r>
              <w:t>2</w:t>
            </w:r>
          </w:p>
        </w:tc>
      </w:tr>
      <w:tr w:rsidR="002C6D36" w:rsidRPr="00FA4981" w14:paraId="45E7CF2F"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C4C27E" w14:textId="77777777" w:rsidR="002C6D36" w:rsidRPr="00492FC2" w:rsidRDefault="002C6D36" w:rsidP="00D353DC">
            <w:pPr>
              <w:spacing w:after="160" w:line="259" w:lineRule="auto"/>
              <w:rPr>
                <w:lang w:val="pl-PL"/>
              </w:rPr>
            </w:pPr>
            <w:r w:rsidRPr="00492FC2">
              <w:rPr>
                <w:lang w:val="pl-PL"/>
              </w:rPr>
              <w:t>Broj održanih kulturnih programa u novim prostorima</w:t>
            </w:r>
          </w:p>
        </w:tc>
        <w:tc>
          <w:tcPr>
            <w:tcW w:w="0" w:type="auto"/>
          </w:tcPr>
          <w:p w14:paraId="5A663024" w14:textId="36926360"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1D51C326" w14:textId="28FB22C8"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64B85C1F" w14:textId="45722261"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0FB310DE" w14:textId="469DC744"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639AD4EF" w14:textId="7B002890"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r>
      <w:tr w:rsidR="002C6D36" w:rsidRPr="00FA4981" w14:paraId="646B1FFA"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904094D" w14:textId="77777777" w:rsidR="002C6D36" w:rsidRPr="00492FC2" w:rsidRDefault="002C6D36" w:rsidP="00D353DC">
            <w:pPr>
              <w:spacing w:after="160" w:line="259" w:lineRule="auto"/>
              <w:rPr>
                <w:lang w:val="pl-PL"/>
              </w:rPr>
            </w:pPr>
            <w:r w:rsidRPr="00492FC2">
              <w:rPr>
                <w:lang w:val="pl-PL"/>
              </w:rPr>
              <w:t>Broj korisnika novih kulturnih prostora</w:t>
            </w:r>
          </w:p>
        </w:tc>
        <w:tc>
          <w:tcPr>
            <w:tcW w:w="0" w:type="auto"/>
          </w:tcPr>
          <w:p w14:paraId="5AE5B6E6" w14:textId="222A3BE0"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20</w:t>
            </w:r>
          </w:p>
        </w:tc>
        <w:tc>
          <w:tcPr>
            <w:tcW w:w="0" w:type="auto"/>
          </w:tcPr>
          <w:p w14:paraId="39A66CEC" w14:textId="5ED4237A"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20</w:t>
            </w:r>
          </w:p>
        </w:tc>
        <w:tc>
          <w:tcPr>
            <w:tcW w:w="0" w:type="auto"/>
          </w:tcPr>
          <w:p w14:paraId="40AD6BA2" w14:textId="47A8FF77"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20</w:t>
            </w:r>
          </w:p>
        </w:tc>
        <w:tc>
          <w:tcPr>
            <w:tcW w:w="0" w:type="auto"/>
          </w:tcPr>
          <w:p w14:paraId="5806EDC8" w14:textId="1C5BFB8D"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20</w:t>
            </w:r>
          </w:p>
        </w:tc>
        <w:tc>
          <w:tcPr>
            <w:tcW w:w="0" w:type="auto"/>
          </w:tcPr>
          <w:p w14:paraId="1CDCF9E2" w14:textId="39C381EC"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20</w:t>
            </w:r>
          </w:p>
        </w:tc>
      </w:tr>
    </w:tbl>
    <w:p w14:paraId="7CB6A198" w14:textId="77777777" w:rsidR="002C6D36" w:rsidRPr="00492FC2" w:rsidRDefault="002C6D36" w:rsidP="002C6D36">
      <w:pPr>
        <w:rPr>
          <w:lang w:val="pl-PL"/>
        </w:rPr>
      </w:pPr>
    </w:p>
    <w:p w14:paraId="05623404" w14:textId="77777777" w:rsidR="002C6D36" w:rsidRPr="00FA4981" w:rsidRDefault="002C6D36" w:rsidP="002C6D36">
      <w:pPr>
        <w:rPr>
          <w:b/>
          <w:bCs/>
          <w:lang w:val="en-GB"/>
        </w:rPr>
      </w:pPr>
      <w:r w:rsidRPr="00FA4981">
        <w:rPr>
          <w:b/>
          <w:bCs/>
          <w:lang w:val="en-GB"/>
        </w:rPr>
        <w:t>Ključne aktivnosti provedbe</w:t>
      </w:r>
    </w:p>
    <w:p w14:paraId="2372313B" w14:textId="77777777" w:rsidR="002C6D36" w:rsidRPr="00492FC2" w:rsidRDefault="002C6D36" w:rsidP="000D5E77">
      <w:pPr>
        <w:numPr>
          <w:ilvl w:val="0"/>
          <w:numId w:val="22"/>
        </w:numPr>
        <w:rPr>
          <w:lang w:val="pl-PL"/>
        </w:rPr>
      </w:pPr>
      <w:r w:rsidRPr="00492FC2">
        <w:rPr>
          <w:lang w:val="pl-PL"/>
        </w:rPr>
        <w:t>Rekonstrukcija i opremanje društvenih domova za potrebe kulturnih i društvenih događanja.</w:t>
      </w:r>
    </w:p>
    <w:p w14:paraId="6ED76B9D" w14:textId="77777777" w:rsidR="002C6D36" w:rsidRPr="00492FC2" w:rsidRDefault="002C6D36" w:rsidP="000D5E77">
      <w:pPr>
        <w:numPr>
          <w:ilvl w:val="0"/>
          <w:numId w:val="22"/>
        </w:numPr>
        <w:rPr>
          <w:lang w:val="pl-PL"/>
        </w:rPr>
      </w:pPr>
      <w:r w:rsidRPr="00492FC2">
        <w:rPr>
          <w:lang w:val="pl-PL"/>
        </w:rPr>
        <w:t>Uspostava programa korištenja društvenih prostora za udruge i građane.</w:t>
      </w:r>
    </w:p>
    <w:p w14:paraId="5948554D" w14:textId="77777777" w:rsidR="002C6D36" w:rsidRPr="00492FC2" w:rsidRDefault="002C6D36" w:rsidP="000D5E77">
      <w:pPr>
        <w:numPr>
          <w:ilvl w:val="0"/>
          <w:numId w:val="22"/>
        </w:numPr>
        <w:rPr>
          <w:lang w:val="pl-PL"/>
        </w:rPr>
      </w:pPr>
      <w:r w:rsidRPr="00492FC2">
        <w:rPr>
          <w:lang w:val="pl-PL"/>
        </w:rPr>
        <w:t>Promidžba kulturnih aktivnosti u novim prostorima kroz medije i javne događaje.</w:t>
      </w:r>
    </w:p>
    <w:p w14:paraId="46FD6122" w14:textId="77777777" w:rsidR="002C6D36" w:rsidRPr="00492FC2" w:rsidRDefault="002C6D36" w:rsidP="002C6D36">
      <w:pPr>
        <w:rPr>
          <w:lang w:val="pl-PL"/>
        </w:rPr>
      </w:pPr>
    </w:p>
    <w:p w14:paraId="4D662799" w14:textId="77777777" w:rsidR="002E3C95" w:rsidRPr="00492FC2" w:rsidRDefault="002E3C95" w:rsidP="002C6D36">
      <w:pPr>
        <w:rPr>
          <w:lang w:val="pl-PL"/>
        </w:rPr>
      </w:pPr>
    </w:p>
    <w:p w14:paraId="0EBA3584" w14:textId="77777777" w:rsidR="002E3C95" w:rsidRPr="00492FC2" w:rsidRDefault="002E3C95" w:rsidP="002C6D36">
      <w:pPr>
        <w:rPr>
          <w:lang w:val="pl-PL"/>
        </w:rPr>
      </w:pPr>
    </w:p>
    <w:p w14:paraId="0184405A" w14:textId="77777777" w:rsidR="002C6D36" w:rsidRPr="00492FC2" w:rsidRDefault="002C6D36" w:rsidP="002C6D36">
      <w:pPr>
        <w:rPr>
          <w:b/>
          <w:bCs/>
          <w:lang w:val="pl-PL"/>
        </w:rPr>
      </w:pPr>
      <w:r w:rsidRPr="00492FC2">
        <w:rPr>
          <w:b/>
          <w:bCs/>
          <w:lang w:val="pl-PL"/>
        </w:rPr>
        <w:t>POSEBNI CILJ 4: Unaprjeđenje i modernizacija sustava odgoja i obrazovanja</w:t>
      </w:r>
    </w:p>
    <w:p w14:paraId="49A57EDB" w14:textId="77777777" w:rsidR="002C6D36" w:rsidRPr="00492FC2" w:rsidRDefault="002C6D36" w:rsidP="002C6D36">
      <w:pPr>
        <w:rPr>
          <w:b/>
          <w:bCs/>
          <w:lang w:val="pl-PL"/>
        </w:rPr>
      </w:pPr>
      <w:r w:rsidRPr="00492FC2">
        <w:rPr>
          <w:b/>
          <w:bCs/>
          <w:lang w:val="pl-PL"/>
        </w:rPr>
        <w:t>Mjera 4.2. Unaprjeđenje i modernizacija infrastrukture odgojno-obrazovnih ustanova te povećanje razine digitalne zrelosti</w:t>
      </w:r>
    </w:p>
    <w:p w14:paraId="6D00804F" w14:textId="77777777" w:rsidR="002C6D36" w:rsidRPr="00492FC2" w:rsidRDefault="002C6D36" w:rsidP="002C6D36">
      <w:pPr>
        <w:rPr>
          <w:lang w:val="pl-PL"/>
        </w:rPr>
      </w:pPr>
      <w:r w:rsidRPr="00492FC2">
        <w:rPr>
          <w:b/>
          <w:bCs/>
          <w:lang w:val="pl-PL"/>
        </w:rPr>
        <w:t>Svrha provedbe mjere:</w:t>
      </w:r>
      <w:r w:rsidRPr="00492FC2">
        <w:rPr>
          <w:lang w:val="pl-PL"/>
        </w:rPr>
        <w:br/>
        <w:t>Poboljšanje uvjeta boravka i rada u predškolskim i osnovnoškolskim ustanovama kroz ulaganja u infrastrukturu, opremu, digitalnu transformaciju i sigurnost obrazovnih prostora.</w:t>
      </w:r>
    </w:p>
    <w:p w14:paraId="47473974" w14:textId="7AC606C8"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I (investicijska)</w:t>
      </w:r>
    </w:p>
    <w:p w14:paraId="12740091" w14:textId="77777777" w:rsidR="002C6D36" w:rsidRPr="00492FC2" w:rsidRDefault="002C6D36" w:rsidP="002C6D36">
      <w:pPr>
        <w:rPr>
          <w:lang w:val="pl-PL"/>
        </w:rPr>
      </w:pPr>
      <w:r w:rsidRPr="00492FC2">
        <w:rPr>
          <w:b/>
          <w:bCs/>
          <w:lang w:val="pl-PL"/>
        </w:rPr>
        <w:t>Povezani SDG ciljevi:</w:t>
      </w:r>
    </w:p>
    <w:p w14:paraId="074683F6" w14:textId="77777777" w:rsidR="002C6D36" w:rsidRPr="00FA4981" w:rsidRDefault="002C6D36" w:rsidP="000D5E77">
      <w:pPr>
        <w:numPr>
          <w:ilvl w:val="0"/>
          <w:numId w:val="23"/>
        </w:numPr>
        <w:rPr>
          <w:lang w:val="en-GB"/>
        </w:rPr>
      </w:pPr>
      <w:r w:rsidRPr="00FA4981">
        <w:rPr>
          <w:lang w:val="en-GB"/>
        </w:rPr>
        <w:t xml:space="preserve">SDG 4 – </w:t>
      </w:r>
      <w:r w:rsidRPr="00FA4981">
        <w:rPr>
          <w:i/>
          <w:iCs/>
          <w:lang w:val="en-GB"/>
        </w:rPr>
        <w:t>Kvalitetno obrazovanje</w:t>
      </w:r>
    </w:p>
    <w:p w14:paraId="37411A35" w14:textId="77777777" w:rsidR="002C6D36" w:rsidRPr="00FA4981" w:rsidRDefault="002C6D36" w:rsidP="000D5E77">
      <w:pPr>
        <w:numPr>
          <w:ilvl w:val="0"/>
          <w:numId w:val="23"/>
        </w:numPr>
        <w:rPr>
          <w:lang w:val="en-GB"/>
        </w:rPr>
      </w:pPr>
      <w:r w:rsidRPr="00FA4981">
        <w:rPr>
          <w:lang w:val="en-GB"/>
        </w:rPr>
        <w:t xml:space="preserve">SDG 9 – </w:t>
      </w:r>
      <w:r w:rsidRPr="00FA4981">
        <w:rPr>
          <w:i/>
          <w:iCs/>
          <w:lang w:val="en-GB"/>
        </w:rPr>
        <w:t>Industrija, inovacije i infrastruktura</w:t>
      </w:r>
    </w:p>
    <w:p w14:paraId="5E80055E" w14:textId="77777777" w:rsidR="002C6D36" w:rsidRPr="00FA4981" w:rsidRDefault="002C6D36" w:rsidP="002C6D36">
      <w:pPr>
        <w:rPr>
          <w:lang w:val="en-GB"/>
        </w:rPr>
      </w:pPr>
      <w:r w:rsidRPr="00FA4981">
        <w:rPr>
          <w:b/>
          <w:bCs/>
          <w:lang w:val="en-GB"/>
        </w:rPr>
        <w:t>Povezani programi (iz proračuna):</w:t>
      </w:r>
    </w:p>
    <w:p w14:paraId="705ABDEA" w14:textId="77777777" w:rsidR="002C6D36" w:rsidRPr="00FA4981" w:rsidRDefault="002C6D36" w:rsidP="000D5E77">
      <w:pPr>
        <w:numPr>
          <w:ilvl w:val="0"/>
          <w:numId w:val="24"/>
        </w:numPr>
        <w:rPr>
          <w:lang w:val="en-GB"/>
        </w:rPr>
      </w:pPr>
      <w:r w:rsidRPr="00FA4981">
        <w:rPr>
          <w:b/>
          <w:bCs/>
          <w:lang w:val="en-GB"/>
        </w:rPr>
        <w:t>Program 1008 – Predškolski odgoj</w:t>
      </w:r>
    </w:p>
    <w:p w14:paraId="6434A0E2" w14:textId="77777777" w:rsidR="002C6D36" w:rsidRPr="00492FC2" w:rsidRDefault="002C6D36" w:rsidP="000D5E77">
      <w:pPr>
        <w:numPr>
          <w:ilvl w:val="1"/>
          <w:numId w:val="24"/>
        </w:numPr>
        <w:rPr>
          <w:lang w:val="pl-PL"/>
        </w:rPr>
      </w:pPr>
      <w:r w:rsidRPr="00492FC2">
        <w:rPr>
          <w:lang w:val="pl-PL"/>
        </w:rPr>
        <w:t>K100802 Dogradnja i rekonstrukcija Dječjeg vrtića Vlakić Martijanec (100.000,00 €)</w:t>
      </w:r>
    </w:p>
    <w:p w14:paraId="520CE713" w14:textId="77777777" w:rsidR="002C6D36" w:rsidRPr="00492FC2" w:rsidRDefault="002C6D36" w:rsidP="000D5E77">
      <w:pPr>
        <w:numPr>
          <w:ilvl w:val="1"/>
          <w:numId w:val="24"/>
        </w:numPr>
        <w:rPr>
          <w:lang w:val="pl-PL"/>
        </w:rPr>
      </w:pPr>
      <w:r w:rsidRPr="00492FC2">
        <w:rPr>
          <w:lang w:val="pl-PL"/>
        </w:rPr>
        <w:t>K100805 Adaptacija i opremanje Dječjeg vrtića Vlakić Martijanec (100.000,00 €)</w:t>
      </w:r>
    </w:p>
    <w:p w14:paraId="5409B019" w14:textId="77777777" w:rsidR="002C6D36" w:rsidRPr="00492FC2" w:rsidRDefault="002C6D36" w:rsidP="000D5E77">
      <w:pPr>
        <w:numPr>
          <w:ilvl w:val="1"/>
          <w:numId w:val="24"/>
        </w:numPr>
        <w:rPr>
          <w:lang w:val="pl-PL"/>
        </w:rPr>
      </w:pPr>
      <w:r w:rsidRPr="00492FC2">
        <w:rPr>
          <w:lang w:val="pl-PL"/>
        </w:rPr>
        <w:t>K100803 Uređenje okoliša i vanjskih terena, poligona i učionica na otvorenom (13.000,00 €)</w:t>
      </w:r>
    </w:p>
    <w:p w14:paraId="12B59403" w14:textId="77777777" w:rsidR="002C6D36" w:rsidRPr="00FA4981" w:rsidRDefault="002C6D36" w:rsidP="000D5E77">
      <w:pPr>
        <w:numPr>
          <w:ilvl w:val="0"/>
          <w:numId w:val="24"/>
        </w:numPr>
        <w:rPr>
          <w:lang w:val="en-GB"/>
        </w:rPr>
      </w:pPr>
      <w:r w:rsidRPr="00FA4981">
        <w:rPr>
          <w:b/>
          <w:bCs/>
          <w:lang w:val="en-GB"/>
        </w:rPr>
        <w:t>Program 1009 – Osnovnoškolsko obrazovanje</w:t>
      </w:r>
    </w:p>
    <w:p w14:paraId="5AFC0444" w14:textId="77777777" w:rsidR="002C6D36" w:rsidRPr="00FA4981" w:rsidRDefault="002C6D36" w:rsidP="000D5E77">
      <w:pPr>
        <w:numPr>
          <w:ilvl w:val="1"/>
          <w:numId w:val="24"/>
        </w:numPr>
        <w:rPr>
          <w:lang w:val="en-GB"/>
        </w:rPr>
      </w:pPr>
      <w:r w:rsidRPr="00FA4981">
        <w:rPr>
          <w:lang w:val="en-GB"/>
        </w:rPr>
        <w:t>A100902 Sufinanciranje autobusnog prijevoza učenika (8.000,00 €)</w:t>
      </w:r>
    </w:p>
    <w:p w14:paraId="113C81FE" w14:textId="77777777" w:rsidR="002C6D36" w:rsidRPr="00FA4981" w:rsidRDefault="002C6D36" w:rsidP="002C6D36">
      <w:pPr>
        <w:rPr>
          <w:lang w:val="en-GB"/>
        </w:rPr>
      </w:pPr>
    </w:p>
    <w:p w14:paraId="5953A638"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9348" w:type="dxa"/>
        <w:tblLook w:val="04A0" w:firstRow="1" w:lastRow="0" w:firstColumn="1" w:lastColumn="0" w:noHBand="0" w:noVBand="1"/>
      </w:tblPr>
      <w:tblGrid>
        <w:gridCol w:w="6629"/>
        <w:gridCol w:w="2719"/>
      </w:tblGrid>
      <w:tr w:rsidR="002C6D36" w:rsidRPr="00FA4981" w14:paraId="59683E4D" w14:textId="77777777" w:rsidTr="002E3C95">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791C8DFA"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577FB5A4"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7ADD26AC" w14:textId="77777777" w:rsidTr="002E3C9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F2AF521" w14:textId="77777777" w:rsidR="002C6D36" w:rsidRPr="00492FC2" w:rsidRDefault="002C6D36" w:rsidP="00D353DC">
            <w:pPr>
              <w:spacing w:after="160" w:line="259" w:lineRule="auto"/>
            </w:pPr>
            <w:r w:rsidRPr="00492FC2">
              <w:t>Završetak dogradnje i opremanja Dječjeg vrtića Vlakić Martijanec</w:t>
            </w:r>
          </w:p>
        </w:tc>
        <w:tc>
          <w:tcPr>
            <w:tcW w:w="0" w:type="auto"/>
            <w:hideMark/>
          </w:tcPr>
          <w:p w14:paraId="7E0AAEB4"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31.12.2025.</w:t>
            </w:r>
          </w:p>
        </w:tc>
      </w:tr>
      <w:tr w:rsidR="002C6D36" w:rsidRPr="00FA4981" w14:paraId="5B7F814F" w14:textId="77777777" w:rsidTr="002E3C95">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11219B49" w14:textId="77777777" w:rsidR="002C6D36" w:rsidRPr="00492FC2" w:rsidRDefault="002C6D36" w:rsidP="00D353DC">
            <w:pPr>
              <w:spacing w:after="160" w:line="259" w:lineRule="auto"/>
              <w:rPr>
                <w:lang w:val="pl-PL"/>
              </w:rPr>
            </w:pPr>
            <w:r w:rsidRPr="00492FC2">
              <w:rPr>
                <w:lang w:val="pl-PL"/>
              </w:rPr>
              <w:t>Uređenje okoliša i poligona za učenje na otvorenom</w:t>
            </w:r>
          </w:p>
        </w:tc>
        <w:tc>
          <w:tcPr>
            <w:tcW w:w="0" w:type="auto"/>
            <w:hideMark/>
          </w:tcPr>
          <w:p w14:paraId="514EEA4E"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2026.</w:t>
            </w:r>
          </w:p>
        </w:tc>
      </w:tr>
      <w:tr w:rsidR="002C6D36" w:rsidRPr="00FA4981" w14:paraId="0C0BB315" w14:textId="77777777" w:rsidTr="002E3C9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45909EC6" w14:textId="77777777" w:rsidR="002C6D36" w:rsidRPr="00FA4981" w:rsidRDefault="002C6D36" w:rsidP="00D353DC">
            <w:pPr>
              <w:spacing w:after="160" w:line="259" w:lineRule="auto"/>
              <w:rPr>
                <w:lang w:val="en-GB"/>
              </w:rPr>
            </w:pPr>
            <w:r w:rsidRPr="00FA4981">
              <w:rPr>
                <w:lang w:val="en-GB"/>
              </w:rPr>
              <w:t>Osiguravanje dostupnog i sigurnog prijevoza učenika</w:t>
            </w:r>
          </w:p>
        </w:tc>
        <w:tc>
          <w:tcPr>
            <w:tcW w:w="0" w:type="auto"/>
            <w:hideMark/>
          </w:tcPr>
          <w:p w14:paraId="5827DB0F"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kontinuirano 2025.–2028.</w:t>
            </w:r>
          </w:p>
        </w:tc>
      </w:tr>
    </w:tbl>
    <w:p w14:paraId="37E1DDEF" w14:textId="77777777" w:rsidR="002C6D36" w:rsidRPr="00FA4981" w:rsidRDefault="002C6D36" w:rsidP="002C6D36">
      <w:pPr>
        <w:rPr>
          <w:lang w:val="en-GB"/>
        </w:rPr>
      </w:pPr>
    </w:p>
    <w:p w14:paraId="6F0BE13A"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871"/>
        <w:gridCol w:w="1873"/>
        <w:gridCol w:w="663"/>
        <w:gridCol w:w="663"/>
        <w:gridCol w:w="663"/>
        <w:gridCol w:w="663"/>
      </w:tblGrid>
      <w:tr w:rsidR="002C6D36" w:rsidRPr="00FA4981" w14:paraId="73D0ADDC"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CC723F"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7F479E3E"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798EBC09"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74F4C1C7"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7AAD639" w14:textId="77777777" w:rsidR="007C350D" w:rsidRPr="00FA4981" w:rsidRDefault="007C350D" w:rsidP="007C350D">
            <w:pPr>
              <w:spacing w:after="160" w:line="259" w:lineRule="auto"/>
              <w:rPr>
                <w:lang w:val="en-GB"/>
              </w:rPr>
            </w:pPr>
          </w:p>
        </w:tc>
        <w:tc>
          <w:tcPr>
            <w:tcW w:w="0" w:type="auto"/>
            <w:vMerge/>
            <w:hideMark/>
          </w:tcPr>
          <w:p w14:paraId="5FE90193"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8EE5F70" w14:textId="4C70B96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3BD008E8" w14:textId="726509C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6F26F1E" w14:textId="7A849363"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0D9DACA4" w14:textId="54EE93D0"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12321E24"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CBAE3F4" w14:textId="77777777" w:rsidR="002C6D36" w:rsidRPr="00492FC2" w:rsidRDefault="002C6D36" w:rsidP="00D353DC">
            <w:pPr>
              <w:spacing w:after="160" w:line="259" w:lineRule="auto"/>
              <w:rPr>
                <w:lang w:val="pl-PL"/>
              </w:rPr>
            </w:pPr>
            <w:r w:rsidRPr="00492FC2">
              <w:rPr>
                <w:lang w:val="pl-PL"/>
              </w:rPr>
              <w:lastRenderedPageBreak/>
              <w:t>Broj obnovljenih i opremljenih obrazovnih objekata</w:t>
            </w:r>
          </w:p>
        </w:tc>
        <w:tc>
          <w:tcPr>
            <w:tcW w:w="0" w:type="auto"/>
          </w:tcPr>
          <w:p w14:paraId="58C800CC" w14:textId="0FCE0846"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0BD38760" w14:textId="6E2013CF"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4CFD2B9E" w14:textId="5FA4D6BF"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277F19A7" w14:textId="51CF429D"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5207D98F" w14:textId="173B6A16"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r>
      <w:tr w:rsidR="002C6D36" w:rsidRPr="00FA4981" w14:paraId="550908AA"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B00BB" w14:textId="77777777" w:rsidR="002C6D36" w:rsidRPr="00492FC2" w:rsidRDefault="002C6D36" w:rsidP="00D353DC">
            <w:pPr>
              <w:spacing w:after="160" w:line="259" w:lineRule="auto"/>
              <w:rPr>
                <w:lang w:val="pl-PL"/>
              </w:rPr>
            </w:pPr>
            <w:r w:rsidRPr="00492FC2">
              <w:rPr>
                <w:lang w:val="pl-PL"/>
              </w:rPr>
              <w:t>Broj djece uključene u programe predškolskog odgoja</w:t>
            </w:r>
          </w:p>
        </w:tc>
        <w:tc>
          <w:tcPr>
            <w:tcW w:w="0" w:type="auto"/>
          </w:tcPr>
          <w:p w14:paraId="4C17BB82" w14:textId="2D789B23"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100</w:t>
            </w:r>
          </w:p>
        </w:tc>
        <w:tc>
          <w:tcPr>
            <w:tcW w:w="0" w:type="auto"/>
          </w:tcPr>
          <w:p w14:paraId="45813F32" w14:textId="7A494779"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100</w:t>
            </w:r>
          </w:p>
        </w:tc>
        <w:tc>
          <w:tcPr>
            <w:tcW w:w="0" w:type="auto"/>
          </w:tcPr>
          <w:p w14:paraId="0A623A42" w14:textId="22FCB86F"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100</w:t>
            </w:r>
          </w:p>
        </w:tc>
        <w:tc>
          <w:tcPr>
            <w:tcW w:w="0" w:type="auto"/>
          </w:tcPr>
          <w:p w14:paraId="7561A853" w14:textId="1BB1A64D"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100</w:t>
            </w:r>
          </w:p>
        </w:tc>
        <w:tc>
          <w:tcPr>
            <w:tcW w:w="0" w:type="auto"/>
          </w:tcPr>
          <w:p w14:paraId="3E837AC1" w14:textId="2EA2907B" w:rsidR="002C6D36" w:rsidRPr="00492FC2" w:rsidRDefault="003B2FA9"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100</w:t>
            </w:r>
          </w:p>
        </w:tc>
      </w:tr>
      <w:tr w:rsidR="002C6D36" w:rsidRPr="00FA4981" w14:paraId="5F95A41B"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69E57B2" w14:textId="77777777" w:rsidR="002C6D36" w:rsidRPr="00492FC2" w:rsidRDefault="002C6D36" w:rsidP="00D353DC">
            <w:pPr>
              <w:spacing w:after="160" w:line="259" w:lineRule="auto"/>
              <w:rPr>
                <w:lang w:val="pl-PL"/>
              </w:rPr>
            </w:pPr>
            <w:r w:rsidRPr="00492FC2">
              <w:rPr>
                <w:lang w:val="pl-PL"/>
              </w:rPr>
              <w:t>Broj učenika koji koriste subvencionirani prijevoz</w:t>
            </w:r>
          </w:p>
        </w:tc>
        <w:tc>
          <w:tcPr>
            <w:tcW w:w="0" w:type="auto"/>
          </w:tcPr>
          <w:p w14:paraId="13971DC2" w14:textId="2B5DA726"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75</w:t>
            </w:r>
          </w:p>
        </w:tc>
        <w:tc>
          <w:tcPr>
            <w:tcW w:w="0" w:type="auto"/>
          </w:tcPr>
          <w:p w14:paraId="275D6A01" w14:textId="7746986D"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75</w:t>
            </w:r>
          </w:p>
        </w:tc>
        <w:tc>
          <w:tcPr>
            <w:tcW w:w="0" w:type="auto"/>
          </w:tcPr>
          <w:p w14:paraId="45B869A0" w14:textId="23E198E0"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75</w:t>
            </w:r>
          </w:p>
        </w:tc>
        <w:tc>
          <w:tcPr>
            <w:tcW w:w="0" w:type="auto"/>
          </w:tcPr>
          <w:p w14:paraId="4EB900FB" w14:textId="7DF60020"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75</w:t>
            </w:r>
          </w:p>
        </w:tc>
        <w:tc>
          <w:tcPr>
            <w:tcW w:w="0" w:type="auto"/>
          </w:tcPr>
          <w:p w14:paraId="2A677F91" w14:textId="19C8ABBB"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75</w:t>
            </w:r>
          </w:p>
        </w:tc>
      </w:tr>
    </w:tbl>
    <w:p w14:paraId="0AC59620" w14:textId="77777777" w:rsidR="002C6D36" w:rsidRPr="00492FC2" w:rsidRDefault="002C6D36" w:rsidP="002C6D36">
      <w:pPr>
        <w:rPr>
          <w:lang w:val="pl-PL"/>
        </w:rPr>
      </w:pPr>
    </w:p>
    <w:p w14:paraId="591CF5D5" w14:textId="77777777" w:rsidR="002C6D36" w:rsidRPr="00FA4981" w:rsidRDefault="002C6D36" w:rsidP="002C6D36">
      <w:pPr>
        <w:rPr>
          <w:b/>
          <w:bCs/>
          <w:lang w:val="en-GB"/>
        </w:rPr>
      </w:pPr>
      <w:r w:rsidRPr="00FA4981">
        <w:rPr>
          <w:b/>
          <w:bCs/>
          <w:lang w:val="en-GB"/>
        </w:rPr>
        <w:t>Ključne aktivnosti provedbe</w:t>
      </w:r>
    </w:p>
    <w:p w14:paraId="470FCCA9" w14:textId="77777777" w:rsidR="002C6D36" w:rsidRPr="00FA4981" w:rsidRDefault="002C6D36" w:rsidP="000D5E77">
      <w:pPr>
        <w:numPr>
          <w:ilvl w:val="0"/>
          <w:numId w:val="25"/>
        </w:numPr>
        <w:rPr>
          <w:lang w:val="en-GB"/>
        </w:rPr>
      </w:pPr>
      <w:r w:rsidRPr="00FA4981">
        <w:rPr>
          <w:lang w:val="en-GB"/>
        </w:rPr>
        <w:t>Provedba projekta dogradnje, adaptacije i opremanja Dječjeg vrtića Vlakić Martijanec.</w:t>
      </w:r>
    </w:p>
    <w:p w14:paraId="442B58E5" w14:textId="77777777" w:rsidR="002C6D36" w:rsidRPr="00492FC2" w:rsidRDefault="002C6D36" w:rsidP="000D5E77">
      <w:pPr>
        <w:numPr>
          <w:ilvl w:val="0"/>
          <w:numId w:val="25"/>
        </w:numPr>
        <w:rPr>
          <w:lang w:val="pl-PL"/>
        </w:rPr>
      </w:pPr>
      <w:r w:rsidRPr="00492FC2">
        <w:rPr>
          <w:lang w:val="pl-PL"/>
        </w:rPr>
        <w:t>Uređenje i opremanje vanjskih prostora za učenje i rekreaciju djece.</w:t>
      </w:r>
    </w:p>
    <w:p w14:paraId="4DFE1970" w14:textId="77777777" w:rsidR="002C6D36" w:rsidRPr="00492FC2" w:rsidRDefault="002C6D36" w:rsidP="000D5E77">
      <w:pPr>
        <w:numPr>
          <w:ilvl w:val="0"/>
          <w:numId w:val="25"/>
        </w:numPr>
        <w:rPr>
          <w:lang w:val="pl-PL"/>
        </w:rPr>
      </w:pPr>
      <w:r w:rsidRPr="00492FC2">
        <w:rPr>
          <w:lang w:val="pl-PL"/>
        </w:rPr>
        <w:t>Osiguravanje subvencija za prijevoz učenika i unapređenje sigurnosti školskog prijevoza.</w:t>
      </w:r>
    </w:p>
    <w:p w14:paraId="2822CC22" w14:textId="77777777" w:rsidR="002C6D36" w:rsidRPr="00492FC2" w:rsidRDefault="002C6D36" w:rsidP="002C6D36">
      <w:pPr>
        <w:rPr>
          <w:lang w:val="pl-PL"/>
        </w:rPr>
      </w:pPr>
    </w:p>
    <w:p w14:paraId="59FE0426" w14:textId="77777777" w:rsidR="002C6D36" w:rsidRPr="00492FC2" w:rsidRDefault="002C6D36" w:rsidP="002C6D36">
      <w:pPr>
        <w:rPr>
          <w:b/>
          <w:bCs/>
          <w:lang w:val="pl-PL"/>
        </w:rPr>
      </w:pPr>
      <w:r w:rsidRPr="00492FC2">
        <w:rPr>
          <w:b/>
          <w:bCs/>
          <w:lang w:val="pl-PL"/>
        </w:rPr>
        <w:t>Mjera 4.3. Unaprjeđenje kvalitete, dostupnosti i relevantnosti obrazovnih programa</w:t>
      </w:r>
    </w:p>
    <w:p w14:paraId="57416B81" w14:textId="77777777" w:rsidR="00E91F9C" w:rsidRDefault="002C6D36" w:rsidP="002C6D36">
      <w:pPr>
        <w:rPr>
          <w:lang w:val="en-GB"/>
        </w:rPr>
      </w:pPr>
      <w:r w:rsidRPr="00492FC2">
        <w:rPr>
          <w:b/>
          <w:bCs/>
          <w:lang w:val="pl-PL"/>
        </w:rPr>
        <w:t>Svrha provedbe mjere:</w:t>
      </w:r>
      <w:r w:rsidRPr="00492FC2">
        <w:rPr>
          <w:lang w:val="pl-PL"/>
        </w:rPr>
        <w:t xml:space="preserve"> Povećanje dostupnosti i kvalitete predškolskih i osnovnoškolskih programa.</w:t>
      </w:r>
      <w:r w:rsidRPr="00492FC2">
        <w:rPr>
          <w:lang w:val="pl-PL"/>
        </w:rPr>
        <w:br/>
      </w:r>
      <w:r w:rsidRPr="00DB0602">
        <w:rPr>
          <w:b/>
          <w:bCs/>
          <w:lang w:val="en-GB"/>
        </w:rPr>
        <w:t>Oznaka:</w:t>
      </w:r>
      <w:r w:rsidRPr="00DB0602">
        <w:rPr>
          <w:lang w:val="en-GB"/>
        </w:rPr>
        <w:t xml:space="preserve"> </w:t>
      </w:r>
      <w:r w:rsidR="002E3C95" w:rsidRPr="002E3C95">
        <w:t>O (ostale mjere)</w:t>
      </w:r>
      <w:r w:rsidRPr="00DB0602">
        <w:rPr>
          <w:lang w:val="en-GB"/>
        </w:rPr>
        <w:br/>
      </w:r>
      <w:r w:rsidRPr="00DB0602">
        <w:rPr>
          <w:b/>
          <w:bCs/>
          <w:lang w:val="en-GB"/>
        </w:rPr>
        <w:t>Povezani SDG ciljevi:</w:t>
      </w:r>
      <w:r w:rsidRPr="00DB0602">
        <w:rPr>
          <w:lang w:val="en-GB"/>
        </w:rPr>
        <w:t xml:space="preserve"> </w:t>
      </w:r>
    </w:p>
    <w:p w14:paraId="5FCC26C7" w14:textId="77777777" w:rsidR="00E91F9C" w:rsidRPr="00E91F9C" w:rsidRDefault="002C6D36" w:rsidP="00E91F9C">
      <w:pPr>
        <w:pStyle w:val="Odlomakpopisa"/>
        <w:numPr>
          <w:ilvl w:val="0"/>
          <w:numId w:val="73"/>
        </w:numPr>
        <w:rPr>
          <w:lang w:val="en-GB"/>
        </w:rPr>
      </w:pPr>
      <w:r w:rsidRPr="00E91F9C">
        <w:rPr>
          <w:lang w:val="en-GB"/>
        </w:rPr>
        <w:t xml:space="preserve">SDG 4 – Kvalitetno obrazovanje; </w:t>
      </w:r>
    </w:p>
    <w:p w14:paraId="1A5A0B25" w14:textId="77777777" w:rsidR="00E91F9C" w:rsidRDefault="002C6D36" w:rsidP="002C6D36">
      <w:pPr>
        <w:pStyle w:val="Odlomakpopisa"/>
        <w:numPr>
          <w:ilvl w:val="0"/>
          <w:numId w:val="73"/>
        </w:numPr>
        <w:rPr>
          <w:lang w:val="en-GB"/>
        </w:rPr>
      </w:pPr>
      <w:r w:rsidRPr="00E91F9C">
        <w:rPr>
          <w:lang w:val="en-GB"/>
        </w:rPr>
        <w:t>SDG 10 – Smanjenje nejednakosti</w:t>
      </w:r>
    </w:p>
    <w:p w14:paraId="00F210CE" w14:textId="0B56D73F" w:rsidR="002C6D36" w:rsidRPr="00E91F9C" w:rsidRDefault="002C6D36" w:rsidP="00E91F9C">
      <w:pPr>
        <w:rPr>
          <w:lang w:val="en-GB"/>
        </w:rPr>
      </w:pPr>
      <w:r w:rsidRPr="00E91F9C">
        <w:rPr>
          <w:b/>
          <w:bCs/>
          <w:lang w:val="en-GB"/>
        </w:rPr>
        <w:t>Povezani programi:</w:t>
      </w:r>
    </w:p>
    <w:p w14:paraId="617B70FF" w14:textId="77777777" w:rsidR="002C6D36" w:rsidRPr="00DB0602" w:rsidRDefault="002C6D36" w:rsidP="000D5E77">
      <w:pPr>
        <w:numPr>
          <w:ilvl w:val="0"/>
          <w:numId w:val="63"/>
        </w:numPr>
        <w:rPr>
          <w:lang w:val="en-GB"/>
        </w:rPr>
      </w:pPr>
      <w:r w:rsidRPr="00DB0602">
        <w:rPr>
          <w:b/>
          <w:bCs/>
          <w:lang w:val="en-GB"/>
        </w:rPr>
        <w:t>Program 1008 – Predškolski odgoj</w:t>
      </w:r>
    </w:p>
    <w:p w14:paraId="57AACF63" w14:textId="77777777" w:rsidR="002C6D36" w:rsidRPr="00492FC2" w:rsidRDefault="002C6D36" w:rsidP="000D5E77">
      <w:pPr>
        <w:numPr>
          <w:ilvl w:val="1"/>
          <w:numId w:val="63"/>
        </w:numPr>
        <w:rPr>
          <w:lang w:val="pl-PL"/>
        </w:rPr>
      </w:pPr>
      <w:r w:rsidRPr="00492FC2">
        <w:rPr>
          <w:b/>
          <w:bCs/>
          <w:lang w:val="pl-PL"/>
        </w:rPr>
        <w:t>A100801 Sufinanciranje boravka djece u drugim vrtićima</w:t>
      </w:r>
      <w:r w:rsidRPr="00492FC2">
        <w:rPr>
          <w:lang w:val="pl-PL"/>
        </w:rPr>
        <w:t xml:space="preserve"> (2.500 €)</w:t>
      </w:r>
    </w:p>
    <w:p w14:paraId="4EE2EBB8" w14:textId="77777777" w:rsidR="002C6D36" w:rsidRPr="00DB0602" w:rsidRDefault="002C6D36" w:rsidP="000D5E77">
      <w:pPr>
        <w:numPr>
          <w:ilvl w:val="0"/>
          <w:numId w:val="63"/>
        </w:numPr>
        <w:rPr>
          <w:lang w:val="en-GB"/>
        </w:rPr>
      </w:pPr>
      <w:r w:rsidRPr="00DB0602">
        <w:rPr>
          <w:b/>
          <w:bCs/>
          <w:lang w:val="en-GB"/>
        </w:rPr>
        <w:t>Program 1009 – Osnovnoškolsko obrazovanje</w:t>
      </w:r>
    </w:p>
    <w:p w14:paraId="7279DB1E" w14:textId="77777777" w:rsidR="002C6D36" w:rsidRPr="00DB0602" w:rsidRDefault="002C6D36" w:rsidP="000D5E77">
      <w:pPr>
        <w:numPr>
          <w:ilvl w:val="1"/>
          <w:numId w:val="63"/>
        </w:numPr>
        <w:rPr>
          <w:lang w:val="en-GB"/>
        </w:rPr>
      </w:pPr>
      <w:r w:rsidRPr="00DB0602">
        <w:rPr>
          <w:b/>
          <w:bCs/>
          <w:lang w:val="en-GB"/>
        </w:rPr>
        <w:t>A100901 Financiranje redovne djelatnosti OŠ Martijanec</w:t>
      </w:r>
      <w:r w:rsidRPr="00DB0602">
        <w:rPr>
          <w:lang w:val="en-GB"/>
        </w:rPr>
        <w:t xml:space="preserve"> (10.000 €)</w:t>
      </w:r>
    </w:p>
    <w:p w14:paraId="47D7EF9B" w14:textId="77777777" w:rsidR="002C6D36" w:rsidRPr="00DB0602" w:rsidRDefault="002C6D36" w:rsidP="002C6D36">
      <w:pPr>
        <w:rPr>
          <w:lang w:val="en-GB"/>
        </w:rPr>
      </w:pPr>
      <w:r w:rsidRPr="00DB0602">
        <w:rPr>
          <w:b/>
          <w:bCs/>
          <w:lang w:val="en-GB"/>
        </w:rPr>
        <w:t>Ključne točke i rokovi</w:t>
      </w:r>
    </w:p>
    <w:tbl>
      <w:tblPr>
        <w:tblStyle w:val="Tablicareetke4-isticanje2"/>
        <w:tblW w:w="8666" w:type="dxa"/>
        <w:tblLook w:val="04A0" w:firstRow="1" w:lastRow="0" w:firstColumn="1" w:lastColumn="0" w:noHBand="0" w:noVBand="1"/>
      </w:tblPr>
      <w:tblGrid>
        <w:gridCol w:w="6589"/>
        <w:gridCol w:w="2077"/>
      </w:tblGrid>
      <w:tr w:rsidR="002C6D36" w:rsidRPr="00DB0602" w14:paraId="21844F96" w14:textId="77777777" w:rsidTr="002E3C9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420FE1C1" w14:textId="77777777" w:rsidR="002C6D36" w:rsidRPr="00DB0602" w:rsidRDefault="002C6D36" w:rsidP="00D353DC">
            <w:pPr>
              <w:spacing w:after="160" w:line="259" w:lineRule="auto"/>
              <w:rPr>
                <w:lang w:val="en-GB"/>
              </w:rPr>
            </w:pPr>
            <w:r w:rsidRPr="00DB0602">
              <w:rPr>
                <w:lang w:val="en-GB"/>
              </w:rPr>
              <w:t>Ključna točka</w:t>
            </w:r>
          </w:p>
        </w:tc>
        <w:tc>
          <w:tcPr>
            <w:tcW w:w="0" w:type="auto"/>
            <w:hideMark/>
          </w:tcPr>
          <w:p w14:paraId="765477C9" w14:textId="77777777" w:rsidR="002C6D36" w:rsidRPr="00DB0602"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DB0602">
              <w:rPr>
                <w:lang w:val="en-GB"/>
              </w:rPr>
              <w:t>Rok provedbe</w:t>
            </w:r>
          </w:p>
        </w:tc>
      </w:tr>
      <w:tr w:rsidR="002C6D36" w:rsidRPr="00DB0602" w14:paraId="072C73D1" w14:textId="77777777" w:rsidTr="002E3C9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hideMark/>
          </w:tcPr>
          <w:p w14:paraId="6BEDE0D1" w14:textId="77777777" w:rsidR="002C6D36" w:rsidRPr="00492FC2" w:rsidRDefault="002C6D36" w:rsidP="00D353DC">
            <w:pPr>
              <w:spacing w:after="160" w:line="259" w:lineRule="auto"/>
              <w:rPr>
                <w:lang w:val="pl-PL"/>
              </w:rPr>
            </w:pPr>
            <w:r w:rsidRPr="00492FC2">
              <w:rPr>
                <w:lang w:val="pl-PL"/>
              </w:rPr>
              <w:t>Ugovaranje sufinanciranja boravka u drugim DV</w:t>
            </w:r>
          </w:p>
        </w:tc>
        <w:tc>
          <w:tcPr>
            <w:tcW w:w="0" w:type="auto"/>
            <w:hideMark/>
          </w:tcPr>
          <w:p w14:paraId="1FD69C07" w14:textId="77777777" w:rsidR="002C6D36" w:rsidRPr="00DB060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DB0602">
              <w:rPr>
                <w:lang w:val="en-GB"/>
              </w:rPr>
              <w:t>godišnje</w:t>
            </w:r>
          </w:p>
        </w:tc>
      </w:tr>
      <w:tr w:rsidR="002C6D36" w:rsidRPr="00DB0602" w14:paraId="498ED4C9" w14:textId="77777777" w:rsidTr="002E3C95">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4F63C00A" w14:textId="77777777" w:rsidR="002C6D36" w:rsidRPr="00DB0602" w:rsidRDefault="002C6D36" w:rsidP="00D353DC">
            <w:pPr>
              <w:spacing w:after="160" w:line="259" w:lineRule="auto"/>
              <w:rPr>
                <w:lang w:val="en-GB"/>
              </w:rPr>
            </w:pPr>
            <w:r w:rsidRPr="00DB0602">
              <w:rPr>
                <w:lang w:val="en-GB"/>
              </w:rPr>
              <w:t>Programi škole (plivanje, biciklizam, natjecanja…)</w:t>
            </w:r>
          </w:p>
        </w:tc>
        <w:tc>
          <w:tcPr>
            <w:tcW w:w="0" w:type="auto"/>
            <w:hideMark/>
          </w:tcPr>
          <w:p w14:paraId="40CB126E" w14:textId="77777777" w:rsidR="002C6D36" w:rsidRPr="00DB060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DB0602">
              <w:rPr>
                <w:lang w:val="en-GB"/>
              </w:rPr>
              <w:t>godišnje</w:t>
            </w:r>
          </w:p>
        </w:tc>
      </w:tr>
    </w:tbl>
    <w:p w14:paraId="07860029" w14:textId="77777777" w:rsidR="002C6D36" w:rsidRPr="00DB0602" w:rsidRDefault="002C6D36" w:rsidP="002C6D36">
      <w:pPr>
        <w:rPr>
          <w:lang w:val="en-GB"/>
        </w:rPr>
      </w:pPr>
      <w:r w:rsidRPr="00DB0602">
        <w:rPr>
          <w:b/>
          <w:bCs/>
          <w:lang w:val="en-GB"/>
        </w:rPr>
        <w:t>Pokazatelji rezultata</w:t>
      </w:r>
    </w:p>
    <w:tbl>
      <w:tblPr>
        <w:tblStyle w:val="Tablicareetke4-isticanje2"/>
        <w:tblW w:w="0" w:type="auto"/>
        <w:tblLook w:val="04A0" w:firstRow="1" w:lastRow="0" w:firstColumn="1" w:lastColumn="0" w:noHBand="0" w:noVBand="1"/>
      </w:tblPr>
      <w:tblGrid>
        <w:gridCol w:w="4148"/>
        <w:gridCol w:w="1921"/>
        <w:gridCol w:w="663"/>
        <w:gridCol w:w="663"/>
        <w:gridCol w:w="663"/>
        <w:gridCol w:w="663"/>
      </w:tblGrid>
      <w:tr w:rsidR="002C6D36" w:rsidRPr="00DB0602" w14:paraId="7A99468A"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AC0CFE7" w14:textId="77777777" w:rsidR="002C6D36" w:rsidRPr="00DB0602" w:rsidRDefault="002C6D36" w:rsidP="00D353DC">
            <w:pPr>
              <w:spacing w:after="160" w:line="259" w:lineRule="auto"/>
              <w:rPr>
                <w:b w:val="0"/>
                <w:bCs w:val="0"/>
                <w:lang w:val="en-GB"/>
              </w:rPr>
            </w:pPr>
            <w:r w:rsidRPr="00DB0602">
              <w:rPr>
                <w:lang w:val="en-GB"/>
              </w:rPr>
              <w:t>Pokazatelj</w:t>
            </w:r>
          </w:p>
        </w:tc>
        <w:tc>
          <w:tcPr>
            <w:tcW w:w="0" w:type="auto"/>
            <w:vMerge w:val="restart"/>
          </w:tcPr>
          <w:p w14:paraId="11F4B4CD"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73C8D4D1" w14:textId="77777777" w:rsidR="002C6D36" w:rsidRPr="00DB0602"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DB0602" w14:paraId="5A56F02B"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5341CA2" w14:textId="77777777" w:rsidR="007C350D" w:rsidRPr="00DB0602" w:rsidRDefault="007C350D" w:rsidP="007C350D">
            <w:pPr>
              <w:spacing w:after="160" w:line="259" w:lineRule="auto"/>
              <w:rPr>
                <w:lang w:val="en-GB"/>
              </w:rPr>
            </w:pPr>
          </w:p>
        </w:tc>
        <w:tc>
          <w:tcPr>
            <w:tcW w:w="0" w:type="auto"/>
            <w:vMerge/>
            <w:hideMark/>
          </w:tcPr>
          <w:p w14:paraId="1B3B6079" w14:textId="7777777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4FF0D1D4" w14:textId="6A8582A4"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64AEA3FB" w14:textId="3BB8771E"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1AD5B897" w14:textId="5CE6917B"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14173B9F" w14:textId="77285A79"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DB0602" w14:paraId="3FE5CCD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4487E4E" w14:textId="77777777" w:rsidR="002C6D36" w:rsidRPr="00492FC2" w:rsidRDefault="002C6D36" w:rsidP="00D353DC">
            <w:pPr>
              <w:spacing w:after="160" w:line="259" w:lineRule="auto"/>
              <w:rPr>
                <w:lang w:val="pl-PL"/>
              </w:rPr>
            </w:pPr>
            <w:r w:rsidRPr="00492FC2">
              <w:rPr>
                <w:lang w:val="pl-PL"/>
              </w:rPr>
              <w:t>Broj djece sufinancirane u drugim DV</w:t>
            </w:r>
          </w:p>
        </w:tc>
        <w:tc>
          <w:tcPr>
            <w:tcW w:w="0" w:type="auto"/>
          </w:tcPr>
          <w:p w14:paraId="7C226A9F" w14:textId="6A7CCA30"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4F61525E" w14:textId="50657811"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63A1BCAF" w14:textId="5FBC12D8"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4ED06BED" w14:textId="4D2BCD2C"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2CC94195" w14:textId="246AEF9F" w:rsidR="002C6D36" w:rsidRPr="00492FC2" w:rsidRDefault="003B2FA9"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r>
      <w:tr w:rsidR="002C6D36" w:rsidRPr="00DB0602" w14:paraId="1735FBF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F03A88" w14:textId="77777777" w:rsidR="002C6D36" w:rsidRPr="00492FC2" w:rsidRDefault="002C6D36" w:rsidP="00D353DC">
            <w:pPr>
              <w:spacing w:after="160" w:line="259" w:lineRule="auto"/>
              <w:rPr>
                <w:lang w:val="pl-PL"/>
              </w:rPr>
            </w:pPr>
            <w:r w:rsidRPr="00492FC2">
              <w:rPr>
                <w:lang w:val="pl-PL"/>
              </w:rPr>
              <w:lastRenderedPageBreak/>
              <w:t>Broj školskih programa podržanih iz Općine</w:t>
            </w:r>
          </w:p>
        </w:tc>
        <w:tc>
          <w:tcPr>
            <w:tcW w:w="0" w:type="auto"/>
          </w:tcPr>
          <w:p w14:paraId="340258DC"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5917C7A9"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00539323"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2140590B"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3CA4BEBC"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r>
    </w:tbl>
    <w:p w14:paraId="0D0F8853" w14:textId="77777777" w:rsidR="002C6D36" w:rsidRPr="00DB0602" w:rsidRDefault="002C6D36" w:rsidP="002C6D36">
      <w:pPr>
        <w:rPr>
          <w:lang w:val="en-GB"/>
        </w:rPr>
      </w:pPr>
      <w:r w:rsidRPr="00DB0602">
        <w:rPr>
          <w:b/>
          <w:bCs/>
          <w:lang w:val="en-GB"/>
        </w:rPr>
        <w:t>Ključne aktivnosti provedbe:</w:t>
      </w:r>
    </w:p>
    <w:p w14:paraId="27ED92F9" w14:textId="77777777" w:rsidR="002C6D36" w:rsidRDefault="002C6D36" w:rsidP="000D5E77">
      <w:pPr>
        <w:numPr>
          <w:ilvl w:val="0"/>
          <w:numId w:val="64"/>
        </w:numPr>
        <w:rPr>
          <w:lang w:val="en-GB"/>
        </w:rPr>
      </w:pPr>
      <w:r w:rsidRPr="00DB0602">
        <w:rPr>
          <w:lang w:val="en-GB"/>
        </w:rPr>
        <w:t xml:space="preserve">Javni poziv/ugovori sa susjednim DV. </w:t>
      </w:r>
    </w:p>
    <w:p w14:paraId="602C247C" w14:textId="77777777" w:rsidR="002C6D36" w:rsidRDefault="002C6D36" w:rsidP="000D5E77">
      <w:pPr>
        <w:numPr>
          <w:ilvl w:val="0"/>
          <w:numId w:val="64"/>
        </w:numPr>
        <w:rPr>
          <w:lang w:val="en-GB"/>
        </w:rPr>
      </w:pPr>
      <w:r w:rsidRPr="00DB0602">
        <w:rPr>
          <w:lang w:val="en-GB"/>
        </w:rPr>
        <w:t xml:space="preserve">Godišnje sufinanciranje školskih aktivnosti. </w:t>
      </w:r>
    </w:p>
    <w:p w14:paraId="18809492" w14:textId="77777777" w:rsidR="002C6D36" w:rsidRPr="00DB0602" w:rsidRDefault="002C6D36" w:rsidP="000D5E77">
      <w:pPr>
        <w:numPr>
          <w:ilvl w:val="0"/>
          <w:numId w:val="64"/>
        </w:numPr>
        <w:rPr>
          <w:lang w:val="en-GB"/>
        </w:rPr>
      </w:pPr>
      <w:r w:rsidRPr="00DB0602">
        <w:rPr>
          <w:lang w:val="en-GB"/>
        </w:rPr>
        <w:t>Informiranje roditelja o mogućnostima.</w:t>
      </w:r>
    </w:p>
    <w:p w14:paraId="17D0719E" w14:textId="77777777" w:rsidR="002C6D36" w:rsidRPr="00FA4981" w:rsidRDefault="002C6D36" w:rsidP="002C6D36">
      <w:pPr>
        <w:rPr>
          <w:lang w:val="en-GB"/>
        </w:rPr>
      </w:pPr>
    </w:p>
    <w:p w14:paraId="32A3864D" w14:textId="77777777" w:rsidR="002C6D36" w:rsidRPr="00FA4981" w:rsidRDefault="002C6D36" w:rsidP="002C6D36">
      <w:pPr>
        <w:rPr>
          <w:lang w:val="en-GB"/>
        </w:rPr>
      </w:pPr>
    </w:p>
    <w:p w14:paraId="466411E3" w14:textId="77777777" w:rsidR="002C6D36" w:rsidRPr="00FA4981" w:rsidRDefault="002C6D36" w:rsidP="002C6D36">
      <w:pPr>
        <w:rPr>
          <w:b/>
          <w:bCs/>
          <w:lang w:val="en-GB"/>
        </w:rPr>
      </w:pPr>
      <w:r w:rsidRPr="00FA4981">
        <w:rPr>
          <w:b/>
          <w:bCs/>
          <w:lang w:val="en-GB"/>
        </w:rPr>
        <w:t>Mjera 4.4. Poticanje izvrsnosti u obrazovanju</w:t>
      </w:r>
    </w:p>
    <w:p w14:paraId="080F0A1C" w14:textId="77777777" w:rsidR="002C6D36" w:rsidRPr="00FA4981" w:rsidRDefault="002C6D36" w:rsidP="002C6D36">
      <w:pPr>
        <w:rPr>
          <w:lang w:val="en-GB"/>
        </w:rPr>
      </w:pPr>
      <w:r w:rsidRPr="00FA4981">
        <w:rPr>
          <w:b/>
          <w:bCs/>
          <w:lang w:val="en-GB"/>
        </w:rPr>
        <w:t>Svrha provedbe mjere:</w:t>
      </w:r>
      <w:r w:rsidRPr="00FA4981">
        <w:rPr>
          <w:lang w:val="en-GB"/>
        </w:rPr>
        <w:br/>
        <w:t>Pružanje potpore učenicima i studentima kroz stipendije, nagrade i programe cjeloživotnog učenja te poticanje razvoja digitalnih i profesionalnih vještina.</w:t>
      </w:r>
    </w:p>
    <w:p w14:paraId="44038314" w14:textId="1E269906"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O (ostale mjere)</w:t>
      </w:r>
    </w:p>
    <w:p w14:paraId="55C864DD" w14:textId="77777777" w:rsidR="002C6D36" w:rsidRPr="00492FC2" w:rsidRDefault="002C6D36" w:rsidP="002C6D36">
      <w:pPr>
        <w:rPr>
          <w:lang w:val="pl-PL"/>
        </w:rPr>
      </w:pPr>
      <w:r w:rsidRPr="00492FC2">
        <w:rPr>
          <w:b/>
          <w:bCs/>
          <w:lang w:val="pl-PL"/>
        </w:rPr>
        <w:t>Povezani SDG ciljevi:</w:t>
      </w:r>
    </w:p>
    <w:p w14:paraId="03D260E2" w14:textId="77777777" w:rsidR="002C6D36" w:rsidRPr="00FA4981" w:rsidRDefault="002C6D36" w:rsidP="000D5E77">
      <w:pPr>
        <w:numPr>
          <w:ilvl w:val="0"/>
          <w:numId w:val="26"/>
        </w:numPr>
        <w:rPr>
          <w:lang w:val="en-GB"/>
        </w:rPr>
      </w:pPr>
      <w:r w:rsidRPr="00FA4981">
        <w:rPr>
          <w:lang w:val="en-GB"/>
        </w:rPr>
        <w:t xml:space="preserve">SDG 4 – </w:t>
      </w:r>
      <w:r w:rsidRPr="00FA4981">
        <w:rPr>
          <w:i/>
          <w:iCs/>
          <w:lang w:val="en-GB"/>
        </w:rPr>
        <w:t>Kvalitetno obrazovanje</w:t>
      </w:r>
    </w:p>
    <w:p w14:paraId="563685B6" w14:textId="77777777" w:rsidR="002C6D36" w:rsidRPr="00FA4981" w:rsidRDefault="002C6D36" w:rsidP="000D5E77">
      <w:pPr>
        <w:numPr>
          <w:ilvl w:val="0"/>
          <w:numId w:val="26"/>
        </w:numPr>
        <w:rPr>
          <w:lang w:val="en-GB"/>
        </w:rPr>
      </w:pPr>
      <w:r w:rsidRPr="00FA4981">
        <w:rPr>
          <w:lang w:val="en-GB"/>
        </w:rPr>
        <w:t xml:space="preserve">SDG 10 – </w:t>
      </w:r>
      <w:r w:rsidRPr="00FA4981">
        <w:rPr>
          <w:i/>
          <w:iCs/>
          <w:lang w:val="en-GB"/>
        </w:rPr>
        <w:t>Smanjenje nejednakosti</w:t>
      </w:r>
    </w:p>
    <w:p w14:paraId="04B48065" w14:textId="77777777" w:rsidR="002C6D36" w:rsidRPr="00FA4981" w:rsidRDefault="002C6D36" w:rsidP="002C6D36">
      <w:pPr>
        <w:rPr>
          <w:lang w:val="en-GB"/>
        </w:rPr>
      </w:pPr>
      <w:r w:rsidRPr="00FA4981">
        <w:rPr>
          <w:b/>
          <w:bCs/>
          <w:lang w:val="en-GB"/>
        </w:rPr>
        <w:t>Povezani programi (iz proračuna):</w:t>
      </w:r>
    </w:p>
    <w:p w14:paraId="1BAE5E0A" w14:textId="77777777" w:rsidR="002C6D36" w:rsidRPr="00492FC2" w:rsidRDefault="002C6D36" w:rsidP="000D5E77">
      <w:pPr>
        <w:numPr>
          <w:ilvl w:val="0"/>
          <w:numId w:val="27"/>
        </w:numPr>
        <w:rPr>
          <w:lang w:val="pl-PL"/>
        </w:rPr>
      </w:pPr>
      <w:r w:rsidRPr="00492FC2">
        <w:rPr>
          <w:b/>
          <w:bCs/>
          <w:lang w:val="pl-PL"/>
        </w:rPr>
        <w:t>Program 1009 – Osnovnoškolsko, srednjoškolsko i visoko obrazovanje</w:t>
      </w:r>
    </w:p>
    <w:p w14:paraId="234A6228" w14:textId="77777777" w:rsidR="002C6D36" w:rsidRPr="00FA4981" w:rsidRDefault="002C6D36" w:rsidP="000D5E77">
      <w:pPr>
        <w:numPr>
          <w:ilvl w:val="1"/>
          <w:numId w:val="27"/>
        </w:numPr>
        <w:rPr>
          <w:lang w:val="en-GB"/>
        </w:rPr>
      </w:pPr>
      <w:r w:rsidRPr="00FA4981">
        <w:rPr>
          <w:lang w:val="en-GB"/>
        </w:rPr>
        <w:t>A100904 Nabava školskog pribora (5.000,00 €)</w:t>
      </w:r>
    </w:p>
    <w:p w14:paraId="77A467BA" w14:textId="77777777" w:rsidR="002C6D36" w:rsidRPr="00492FC2" w:rsidRDefault="002C6D36" w:rsidP="000D5E77">
      <w:pPr>
        <w:numPr>
          <w:ilvl w:val="1"/>
          <w:numId w:val="27"/>
        </w:numPr>
        <w:rPr>
          <w:lang w:val="pl-PL"/>
        </w:rPr>
      </w:pPr>
      <w:r w:rsidRPr="00492FC2">
        <w:rPr>
          <w:lang w:val="pl-PL"/>
        </w:rPr>
        <w:t>A100905 Nagrade učenicima OŠ Martijanec (2.000,00 €)</w:t>
      </w:r>
    </w:p>
    <w:p w14:paraId="792C4A8B" w14:textId="77777777" w:rsidR="002C6D36" w:rsidRPr="00FA4981" w:rsidRDefault="002C6D36" w:rsidP="000D5E77">
      <w:pPr>
        <w:numPr>
          <w:ilvl w:val="1"/>
          <w:numId w:val="27"/>
        </w:numPr>
        <w:rPr>
          <w:lang w:val="en-GB"/>
        </w:rPr>
      </w:pPr>
      <w:r w:rsidRPr="00FA4981">
        <w:rPr>
          <w:lang w:val="en-GB"/>
        </w:rPr>
        <w:t>A100906 Novčane pomoći studentima (20.000,00 €)</w:t>
      </w:r>
    </w:p>
    <w:p w14:paraId="09B632BE" w14:textId="1ABEA5CA" w:rsidR="002C6D36" w:rsidRPr="00FA4981" w:rsidRDefault="002C6D36" w:rsidP="002C6D36">
      <w:pPr>
        <w:numPr>
          <w:ilvl w:val="1"/>
          <w:numId w:val="27"/>
        </w:numPr>
        <w:rPr>
          <w:lang w:val="en-GB"/>
        </w:rPr>
      </w:pPr>
      <w:r w:rsidRPr="00FA4981">
        <w:rPr>
          <w:lang w:val="en-GB"/>
        </w:rPr>
        <w:t>A100907 Cjeloživotno obrazovanje i digitalne vještine (150,00 €)</w:t>
      </w:r>
    </w:p>
    <w:p w14:paraId="2DC550BB"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5952"/>
        <w:gridCol w:w="3444"/>
      </w:tblGrid>
      <w:tr w:rsidR="002C6D36" w:rsidRPr="00FA4981" w14:paraId="3427CC7D"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B6E822"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54F41DCB"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65A2AEED"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CA5C8" w14:textId="77777777" w:rsidR="002C6D36" w:rsidRPr="00FA4981" w:rsidRDefault="002C6D36" w:rsidP="00D353DC">
            <w:pPr>
              <w:spacing w:after="160" w:line="259" w:lineRule="auto"/>
              <w:rPr>
                <w:lang w:val="en-GB"/>
              </w:rPr>
            </w:pPr>
            <w:r w:rsidRPr="00FA4981">
              <w:rPr>
                <w:lang w:val="en-GB"/>
              </w:rPr>
              <w:t>Provedba programa stipendiranja i novčanih pomoći studentima</w:t>
            </w:r>
          </w:p>
        </w:tc>
        <w:tc>
          <w:tcPr>
            <w:tcW w:w="0" w:type="auto"/>
            <w:hideMark/>
          </w:tcPr>
          <w:p w14:paraId="2CD0E9B6"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svake godine do 30. lipnja</w:t>
            </w:r>
          </w:p>
        </w:tc>
      </w:tr>
      <w:tr w:rsidR="002C6D36" w:rsidRPr="00FA4981" w14:paraId="048560C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2D1DA2B3" w14:textId="77777777" w:rsidR="002C6D36" w:rsidRPr="00492FC2" w:rsidRDefault="002C6D36" w:rsidP="00D353DC">
            <w:pPr>
              <w:spacing w:after="160" w:line="259" w:lineRule="auto"/>
              <w:rPr>
                <w:lang w:val="pl-PL"/>
              </w:rPr>
            </w:pPr>
            <w:r w:rsidRPr="00492FC2">
              <w:rPr>
                <w:lang w:val="pl-PL"/>
              </w:rPr>
              <w:t>Uvođenje novih obrazovnih radionica i programa digitalnih vještina</w:t>
            </w:r>
          </w:p>
        </w:tc>
        <w:tc>
          <w:tcPr>
            <w:tcW w:w="0" w:type="auto"/>
            <w:hideMark/>
          </w:tcPr>
          <w:p w14:paraId="64F77661"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2025.–2026.</w:t>
            </w:r>
          </w:p>
        </w:tc>
      </w:tr>
      <w:tr w:rsidR="002C6D36" w:rsidRPr="00FA4981" w14:paraId="0E33A6C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E573C" w14:textId="77777777" w:rsidR="002C6D36" w:rsidRPr="00492FC2" w:rsidRDefault="002C6D36" w:rsidP="00D353DC">
            <w:pPr>
              <w:spacing w:after="160" w:line="259" w:lineRule="auto"/>
              <w:rPr>
                <w:lang w:val="pl-PL"/>
              </w:rPr>
            </w:pPr>
            <w:r w:rsidRPr="00492FC2">
              <w:rPr>
                <w:lang w:val="pl-PL"/>
              </w:rPr>
              <w:t>Organizacija dodjele nagrada i priznanja najboljim učenicima</w:t>
            </w:r>
          </w:p>
        </w:tc>
        <w:tc>
          <w:tcPr>
            <w:tcW w:w="0" w:type="auto"/>
            <w:hideMark/>
          </w:tcPr>
          <w:p w14:paraId="6BC56153"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svake godine do kraja nastavne godine</w:t>
            </w:r>
          </w:p>
        </w:tc>
      </w:tr>
    </w:tbl>
    <w:p w14:paraId="30A91344" w14:textId="77777777" w:rsidR="002E3C95" w:rsidRPr="00FA4981" w:rsidRDefault="002E3C95" w:rsidP="002C6D36">
      <w:pPr>
        <w:rPr>
          <w:lang w:val="en-GB"/>
        </w:rPr>
      </w:pPr>
    </w:p>
    <w:p w14:paraId="591751D0" w14:textId="77777777" w:rsidR="002C6D36" w:rsidRPr="00FA4981" w:rsidRDefault="002C6D36" w:rsidP="002C6D36">
      <w:pPr>
        <w:rPr>
          <w:b/>
          <w:bCs/>
          <w:lang w:val="en-GB"/>
        </w:rPr>
      </w:pPr>
      <w:r w:rsidRPr="00FA4981">
        <w:rPr>
          <w:b/>
          <w:bCs/>
          <w:lang w:val="en-GB"/>
        </w:rPr>
        <w:lastRenderedPageBreak/>
        <w:t>Pokazatelji rezultata</w:t>
      </w:r>
    </w:p>
    <w:tbl>
      <w:tblPr>
        <w:tblStyle w:val="Tablicareetke4-isticanje2"/>
        <w:tblW w:w="0" w:type="auto"/>
        <w:tblLook w:val="04A0" w:firstRow="1" w:lastRow="0" w:firstColumn="1" w:lastColumn="0" w:noHBand="0" w:noVBand="1"/>
      </w:tblPr>
      <w:tblGrid>
        <w:gridCol w:w="5023"/>
        <w:gridCol w:w="1721"/>
        <w:gridCol w:w="663"/>
        <w:gridCol w:w="663"/>
        <w:gridCol w:w="663"/>
        <w:gridCol w:w="663"/>
      </w:tblGrid>
      <w:tr w:rsidR="002C6D36" w:rsidRPr="00FA4981" w14:paraId="1FE27B98"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EAA8E92"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202C7A77"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6562F1C8"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5D7081FC"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EAC4C50" w14:textId="77777777" w:rsidR="007C350D" w:rsidRPr="00FA4981" w:rsidRDefault="007C350D" w:rsidP="007C350D">
            <w:pPr>
              <w:spacing w:after="160" w:line="259" w:lineRule="auto"/>
              <w:rPr>
                <w:lang w:val="en-GB"/>
              </w:rPr>
            </w:pPr>
          </w:p>
        </w:tc>
        <w:tc>
          <w:tcPr>
            <w:tcW w:w="0" w:type="auto"/>
            <w:vMerge/>
            <w:hideMark/>
          </w:tcPr>
          <w:p w14:paraId="42F86796"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4EAACD1E" w14:textId="25E1DAD0"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98BD9C2" w14:textId="2325C2CA"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552DA37E" w14:textId="13703CF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52E60592" w14:textId="41D30D41"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7413147F"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82B179D" w14:textId="42AE4D89" w:rsidR="002C6D36" w:rsidRPr="003B2FA9" w:rsidRDefault="002C6D36" w:rsidP="00D353DC">
            <w:pPr>
              <w:spacing w:after="160" w:line="259" w:lineRule="auto"/>
            </w:pPr>
            <w:r w:rsidRPr="003B2FA9">
              <w:t xml:space="preserve">Broj dodijeljenih </w:t>
            </w:r>
            <w:r w:rsidR="003B2FA9" w:rsidRPr="003B2FA9">
              <w:t>novčanih pomoći</w:t>
            </w:r>
            <w:r w:rsidRPr="003B2FA9">
              <w:t xml:space="preserve"> studentima</w:t>
            </w:r>
          </w:p>
        </w:tc>
        <w:tc>
          <w:tcPr>
            <w:tcW w:w="0" w:type="auto"/>
          </w:tcPr>
          <w:p w14:paraId="2835CAC9" w14:textId="76501D05" w:rsidR="002C6D36" w:rsidRPr="003B2FA9"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35</w:t>
            </w:r>
          </w:p>
        </w:tc>
        <w:tc>
          <w:tcPr>
            <w:tcW w:w="0" w:type="auto"/>
          </w:tcPr>
          <w:p w14:paraId="32B15876" w14:textId="4C733B5F" w:rsidR="002C6D36" w:rsidRPr="003B2FA9"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35</w:t>
            </w:r>
          </w:p>
        </w:tc>
        <w:tc>
          <w:tcPr>
            <w:tcW w:w="0" w:type="auto"/>
          </w:tcPr>
          <w:p w14:paraId="589B7FBB" w14:textId="1931C8DE" w:rsidR="002C6D36" w:rsidRPr="003B2FA9"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35</w:t>
            </w:r>
          </w:p>
        </w:tc>
        <w:tc>
          <w:tcPr>
            <w:tcW w:w="0" w:type="auto"/>
          </w:tcPr>
          <w:p w14:paraId="6080131B" w14:textId="1007A9A4" w:rsidR="002C6D36" w:rsidRPr="003B2FA9"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35</w:t>
            </w:r>
          </w:p>
        </w:tc>
        <w:tc>
          <w:tcPr>
            <w:tcW w:w="0" w:type="auto"/>
          </w:tcPr>
          <w:p w14:paraId="2C69DB69" w14:textId="58B7FB0B" w:rsidR="002C6D36" w:rsidRPr="003B2FA9"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35</w:t>
            </w:r>
          </w:p>
        </w:tc>
      </w:tr>
      <w:tr w:rsidR="002C6D36" w:rsidRPr="00FA4981" w14:paraId="313FE4CF"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645AC" w14:textId="77777777" w:rsidR="002C6D36" w:rsidRPr="00492FC2" w:rsidRDefault="002C6D36" w:rsidP="00D353DC">
            <w:pPr>
              <w:spacing w:after="160" w:line="259" w:lineRule="auto"/>
            </w:pPr>
            <w:r w:rsidRPr="00492FC2">
              <w:t>Broj učenika i građana uključenih u programe cjeloživotnog učenja</w:t>
            </w:r>
          </w:p>
        </w:tc>
        <w:tc>
          <w:tcPr>
            <w:tcW w:w="0" w:type="auto"/>
          </w:tcPr>
          <w:p w14:paraId="5AABA2F0" w14:textId="2526C8EA"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0596A7A9" w14:textId="5BF66C68"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7FAAA308" w14:textId="17A9C2DA"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503D634A" w14:textId="66A4DC57"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c>
          <w:tcPr>
            <w:tcW w:w="0" w:type="auto"/>
          </w:tcPr>
          <w:p w14:paraId="5E16F19C" w14:textId="5DA5E9D1"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pPr>
            <w:r>
              <w:t>0</w:t>
            </w:r>
          </w:p>
        </w:tc>
      </w:tr>
    </w:tbl>
    <w:p w14:paraId="7B39ABB1" w14:textId="77777777" w:rsidR="002C6D36" w:rsidRPr="00492FC2" w:rsidRDefault="002C6D36" w:rsidP="002C6D36"/>
    <w:p w14:paraId="6E7CA4FA" w14:textId="77777777" w:rsidR="002C6D36" w:rsidRPr="00FA4981" w:rsidRDefault="002C6D36" w:rsidP="002C6D36">
      <w:pPr>
        <w:rPr>
          <w:b/>
          <w:bCs/>
          <w:lang w:val="en-GB"/>
        </w:rPr>
      </w:pPr>
      <w:r w:rsidRPr="00FA4981">
        <w:rPr>
          <w:b/>
          <w:bCs/>
          <w:lang w:val="en-GB"/>
        </w:rPr>
        <w:t>Ključne aktivnosti provedbe</w:t>
      </w:r>
    </w:p>
    <w:p w14:paraId="3ED1F871" w14:textId="77777777" w:rsidR="002C6D36" w:rsidRPr="00492FC2" w:rsidRDefault="002C6D36" w:rsidP="000D5E77">
      <w:pPr>
        <w:numPr>
          <w:ilvl w:val="0"/>
          <w:numId w:val="28"/>
        </w:numPr>
        <w:rPr>
          <w:lang w:val="pl-PL"/>
        </w:rPr>
      </w:pPr>
      <w:r w:rsidRPr="00492FC2">
        <w:rPr>
          <w:lang w:val="pl-PL"/>
        </w:rPr>
        <w:t>Provedba godišnjih javnih poziva za dodjelu stipendija i nagrada učenicima i studentima.</w:t>
      </w:r>
    </w:p>
    <w:p w14:paraId="1834D701" w14:textId="77777777" w:rsidR="002C6D36" w:rsidRPr="00492FC2" w:rsidRDefault="002C6D36" w:rsidP="000D5E77">
      <w:pPr>
        <w:numPr>
          <w:ilvl w:val="0"/>
          <w:numId w:val="28"/>
        </w:numPr>
        <w:rPr>
          <w:lang w:val="pl-PL"/>
        </w:rPr>
      </w:pPr>
      <w:r w:rsidRPr="00492FC2">
        <w:rPr>
          <w:lang w:val="pl-PL"/>
        </w:rPr>
        <w:t>Organizacija radionica i edukacija za razvoj digitalnih kompetencija i cjeloživotno učenje.</w:t>
      </w:r>
    </w:p>
    <w:p w14:paraId="3E28ED92" w14:textId="77777777" w:rsidR="002C6D36" w:rsidRPr="00492FC2" w:rsidRDefault="002C6D36" w:rsidP="000D5E77">
      <w:pPr>
        <w:numPr>
          <w:ilvl w:val="0"/>
          <w:numId w:val="28"/>
        </w:numPr>
        <w:rPr>
          <w:lang w:val="pl-PL"/>
        </w:rPr>
      </w:pPr>
      <w:r w:rsidRPr="00492FC2">
        <w:rPr>
          <w:lang w:val="pl-PL"/>
        </w:rPr>
        <w:t>Poticanje izvrsnosti kroz priznanja, financijske nagrade i podršku za projekte učenika.</w:t>
      </w:r>
    </w:p>
    <w:p w14:paraId="432EDA52" w14:textId="77777777" w:rsidR="002C6D36" w:rsidRPr="00492FC2" w:rsidRDefault="002C6D36" w:rsidP="002C6D36">
      <w:pPr>
        <w:rPr>
          <w:lang w:val="pl-PL"/>
        </w:rPr>
      </w:pPr>
    </w:p>
    <w:p w14:paraId="777A6549" w14:textId="77777777" w:rsidR="002C6D36" w:rsidRPr="00492FC2" w:rsidRDefault="002C6D36" w:rsidP="002C6D36">
      <w:pPr>
        <w:rPr>
          <w:b/>
          <w:bCs/>
          <w:lang w:val="pl-PL"/>
        </w:rPr>
      </w:pPr>
      <w:r w:rsidRPr="00492FC2">
        <w:rPr>
          <w:rFonts w:ascii="Segoe UI Emoji" w:hAnsi="Segoe UI Emoji" w:cs="Segoe UI Emoji"/>
          <w:b/>
          <w:bCs/>
          <w:lang w:val="pl-PL"/>
        </w:rPr>
        <w:t>P</w:t>
      </w:r>
      <w:r w:rsidRPr="00492FC2">
        <w:rPr>
          <w:b/>
          <w:bCs/>
          <w:lang w:val="pl-PL"/>
        </w:rPr>
        <w:t>OSEBNI CILJ 5: Učinkovito upravljanje razvojem</w:t>
      </w:r>
    </w:p>
    <w:p w14:paraId="2D8C9822" w14:textId="77777777" w:rsidR="002C6D36" w:rsidRPr="00492FC2" w:rsidRDefault="002C6D36" w:rsidP="002C6D36">
      <w:pPr>
        <w:rPr>
          <w:b/>
          <w:bCs/>
          <w:lang w:val="pl-PL"/>
        </w:rPr>
      </w:pPr>
      <w:r w:rsidRPr="00492FC2">
        <w:rPr>
          <w:b/>
          <w:bCs/>
          <w:lang w:val="pl-PL"/>
        </w:rPr>
        <w:t>Mjera 5.1. Jačanje kompetencija i učinkovitosti javne uprave</w:t>
      </w:r>
    </w:p>
    <w:p w14:paraId="05B51883" w14:textId="77777777" w:rsidR="002C6D36" w:rsidRPr="00492FC2" w:rsidRDefault="002C6D36" w:rsidP="002C6D36">
      <w:pPr>
        <w:rPr>
          <w:lang w:val="pl-PL"/>
        </w:rPr>
      </w:pPr>
      <w:r w:rsidRPr="00492FC2">
        <w:rPr>
          <w:b/>
          <w:bCs/>
          <w:lang w:val="pl-PL"/>
        </w:rPr>
        <w:t>Svrha provedbe mjere:</w:t>
      </w:r>
      <w:r w:rsidRPr="00492FC2">
        <w:rPr>
          <w:lang w:val="pl-PL"/>
        </w:rPr>
        <w:br/>
        <w:t>Povećati učinkovitost i transparentnost rada općinske uprave kroz stručno usavršavanje zaposlenika, digitalizaciju procesa i razvoj kvalitetnih mehanizama upravljanja i komunikacije s građanima.</w:t>
      </w:r>
    </w:p>
    <w:p w14:paraId="0F7A09FF" w14:textId="26E7BCA4"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O (ostale mjere)</w:t>
      </w:r>
    </w:p>
    <w:p w14:paraId="57DE3C26" w14:textId="77777777" w:rsidR="002C6D36" w:rsidRPr="00492FC2" w:rsidRDefault="002C6D36" w:rsidP="002C6D36">
      <w:pPr>
        <w:rPr>
          <w:lang w:val="pl-PL"/>
        </w:rPr>
      </w:pPr>
      <w:r w:rsidRPr="00492FC2">
        <w:rPr>
          <w:b/>
          <w:bCs/>
          <w:lang w:val="pl-PL"/>
        </w:rPr>
        <w:t>Povezani SDG ciljevi:</w:t>
      </w:r>
    </w:p>
    <w:p w14:paraId="03B666B5" w14:textId="77777777" w:rsidR="002C6D36" w:rsidRPr="00492FC2" w:rsidRDefault="002C6D36" w:rsidP="000D5E77">
      <w:pPr>
        <w:numPr>
          <w:ilvl w:val="0"/>
          <w:numId w:val="29"/>
        </w:numPr>
        <w:rPr>
          <w:lang w:val="pl-PL"/>
        </w:rPr>
      </w:pPr>
      <w:r w:rsidRPr="00492FC2">
        <w:rPr>
          <w:lang w:val="pl-PL"/>
        </w:rPr>
        <w:t xml:space="preserve">SDG 16 – </w:t>
      </w:r>
      <w:r w:rsidRPr="00492FC2">
        <w:rPr>
          <w:i/>
          <w:iCs/>
          <w:lang w:val="pl-PL"/>
        </w:rPr>
        <w:t>Mirotvorna, pravedna i uključiva društva</w:t>
      </w:r>
    </w:p>
    <w:p w14:paraId="078EEC9F" w14:textId="77777777" w:rsidR="002C6D36" w:rsidRPr="00FA4981" w:rsidRDefault="002C6D36" w:rsidP="000D5E77">
      <w:pPr>
        <w:numPr>
          <w:ilvl w:val="0"/>
          <w:numId w:val="29"/>
        </w:numPr>
        <w:rPr>
          <w:lang w:val="en-GB"/>
        </w:rPr>
      </w:pPr>
      <w:r w:rsidRPr="00FA4981">
        <w:rPr>
          <w:lang w:val="en-GB"/>
        </w:rPr>
        <w:t xml:space="preserve">SDG 9 – </w:t>
      </w:r>
      <w:r w:rsidRPr="00FA4981">
        <w:rPr>
          <w:i/>
          <w:iCs/>
          <w:lang w:val="en-GB"/>
        </w:rPr>
        <w:t>Industrija, inovacije i infrastruktura</w:t>
      </w:r>
    </w:p>
    <w:p w14:paraId="6D1FD294" w14:textId="77777777" w:rsidR="002C6D36" w:rsidRPr="00FA4981" w:rsidRDefault="002C6D36" w:rsidP="002C6D36">
      <w:pPr>
        <w:rPr>
          <w:lang w:val="en-GB"/>
        </w:rPr>
      </w:pPr>
      <w:r w:rsidRPr="00FA4981">
        <w:rPr>
          <w:b/>
          <w:bCs/>
          <w:lang w:val="en-GB"/>
        </w:rPr>
        <w:t>Povezani programi (iz proračuna):</w:t>
      </w:r>
    </w:p>
    <w:p w14:paraId="78DE5892" w14:textId="77777777" w:rsidR="002C6D36" w:rsidRPr="00FA4981" w:rsidRDefault="002C6D36" w:rsidP="000D5E77">
      <w:pPr>
        <w:numPr>
          <w:ilvl w:val="0"/>
          <w:numId w:val="30"/>
        </w:numPr>
        <w:rPr>
          <w:lang w:val="en-GB"/>
        </w:rPr>
      </w:pPr>
      <w:r w:rsidRPr="00FA4981">
        <w:rPr>
          <w:b/>
          <w:bCs/>
          <w:lang w:val="en-GB"/>
        </w:rPr>
        <w:t>Program 1002 – Redovna djelatnost JUO, održavanje i nabava imovine</w:t>
      </w:r>
    </w:p>
    <w:p w14:paraId="04F8CCF5" w14:textId="77777777" w:rsidR="002C6D36" w:rsidRPr="00492FC2" w:rsidRDefault="002C6D36" w:rsidP="000D5E77">
      <w:pPr>
        <w:numPr>
          <w:ilvl w:val="1"/>
          <w:numId w:val="30"/>
        </w:numPr>
        <w:rPr>
          <w:lang w:val="pl-PL"/>
        </w:rPr>
      </w:pPr>
      <w:r w:rsidRPr="00492FC2">
        <w:rPr>
          <w:lang w:val="pl-PL"/>
        </w:rPr>
        <w:t>A100201 Plaće i naknade zaposlenima u JUO (176.300,00 €)</w:t>
      </w:r>
    </w:p>
    <w:p w14:paraId="57DB867B" w14:textId="77777777" w:rsidR="002C6D36" w:rsidRPr="00492FC2" w:rsidRDefault="002C6D36" w:rsidP="000D5E77">
      <w:pPr>
        <w:numPr>
          <w:ilvl w:val="1"/>
          <w:numId w:val="30"/>
        </w:numPr>
        <w:rPr>
          <w:lang w:val="pl-PL"/>
        </w:rPr>
      </w:pPr>
      <w:r w:rsidRPr="00492FC2">
        <w:rPr>
          <w:lang w:val="pl-PL"/>
        </w:rPr>
        <w:t>A100202 Materijalni rashodi i opće usluge (193.400,00 €)</w:t>
      </w:r>
    </w:p>
    <w:p w14:paraId="1BC2EE5C" w14:textId="77777777" w:rsidR="002C6D36" w:rsidRDefault="002C6D36" w:rsidP="000D5E77">
      <w:pPr>
        <w:numPr>
          <w:ilvl w:val="1"/>
          <w:numId w:val="30"/>
        </w:numPr>
        <w:rPr>
          <w:lang w:val="en-GB"/>
        </w:rPr>
      </w:pPr>
      <w:r w:rsidRPr="00FA4981">
        <w:rPr>
          <w:lang w:val="en-GB"/>
        </w:rPr>
        <w:t>A100205 Otplata primljenog kredita (31.600,00 €)</w:t>
      </w:r>
    </w:p>
    <w:p w14:paraId="203EF273" w14:textId="77777777" w:rsidR="002C6D36" w:rsidRPr="00492FC2" w:rsidRDefault="002C6D36" w:rsidP="000D5E77">
      <w:pPr>
        <w:numPr>
          <w:ilvl w:val="1"/>
          <w:numId w:val="30"/>
        </w:numPr>
        <w:rPr>
          <w:lang w:val="pl-PL"/>
        </w:rPr>
      </w:pPr>
      <w:r w:rsidRPr="00DB0602">
        <w:t>A100203 Održavanje građevina/opreme JUO (73.600 €)</w:t>
      </w:r>
    </w:p>
    <w:p w14:paraId="29E7F401" w14:textId="77777777" w:rsidR="002C6D36" w:rsidRPr="00FA4981" w:rsidRDefault="002C6D36" w:rsidP="000D5E77">
      <w:pPr>
        <w:numPr>
          <w:ilvl w:val="0"/>
          <w:numId w:val="30"/>
        </w:numPr>
        <w:rPr>
          <w:lang w:val="en-GB"/>
        </w:rPr>
      </w:pPr>
      <w:r w:rsidRPr="00FA4981">
        <w:rPr>
          <w:b/>
          <w:bCs/>
          <w:lang w:val="en-GB"/>
        </w:rPr>
        <w:t>Program 1000 – Rad predstavničkih i izvršnih tijela</w:t>
      </w:r>
    </w:p>
    <w:p w14:paraId="4288961E" w14:textId="77777777" w:rsidR="002C6D36" w:rsidRPr="00492FC2" w:rsidRDefault="002C6D36" w:rsidP="000D5E77">
      <w:pPr>
        <w:numPr>
          <w:ilvl w:val="1"/>
          <w:numId w:val="30"/>
        </w:numPr>
        <w:rPr>
          <w:lang w:val="pl-PL"/>
        </w:rPr>
      </w:pPr>
      <w:r w:rsidRPr="00492FC2">
        <w:rPr>
          <w:lang w:val="pl-PL"/>
        </w:rPr>
        <w:t>A100005 Tuzemne članarine (6.500,00 € – članstva u regionalnim i nacionalnim asocijacijama JLP(R)S)**</w:t>
      </w:r>
    </w:p>
    <w:p w14:paraId="0CF3C8E1" w14:textId="77777777" w:rsidR="002C6D36" w:rsidRPr="00FA4981" w:rsidRDefault="002C6D36" w:rsidP="002C6D36">
      <w:pPr>
        <w:rPr>
          <w:b/>
          <w:bCs/>
          <w:lang w:val="en-GB"/>
        </w:rPr>
      </w:pPr>
      <w:r w:rsidRPr="00FA4981">
        <w:rPr>
          <w:b/>
          <w:bCs/>
          <w:lang w:val="en-GB"/>
        </w:rPr>
        <w:lastRenderedPageBreak/>
        <w:t>Ključne točke ostvarenja i rokovi</w:t>
      </w:r>
    </w:p>
    <w:tbl>
      <w:tblPr>
        <w:tblStyle w:val="Tablicareetke4-isticanje2"/>
        <w:tblW w:w="0" w:type="auto"/>
        <w:tblLook w:val="04A0" w:firstRow="1" w:lastRow="0" w:firstColumn="1" w:lastColumn="0" w:noHBand="0" w:noVBand="1"/>
      </w:tblPr>
      <w:tblGrid>
        <w:gridCol w:w="6960"/>
        <w:gridCol w:w="2436"/>
      </w:tblGrid>
      <w:tr w:rsidR="002C6D36" w:rsidRPr="00FA4981" w14:paraId="0E551FC8"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6E1A41"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3DF22A7F"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484EB43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B106BB" w14:textId="77777777" w:rsidR="002C6D36" w:rsidRPr="00492FC2" w:rsidRDefault="002C6D36" w:rsidP="00D353DC">
            <w:pPr>
              <w:spacing w:after="160" w:line="259" w:lineRule="auto"/>
              <w:rPr>
                <w:lang w:val="pl-PL"/>
              </w:rPr>
            </w:pPr>
            <w:r w:rsidRPr="00492FC2">
              <w:rPr>
                <w:lang w:val="pl-PL"/>
              </w:rPr>
              <w:t>Provedba stručnih edukacija i usavršavanja zaposlenika JUO-a</w:t>
            </w:r>
          </w:p>
        </w:tc>
        <w:tc>
          <w:tcPr>
            <w:tcW w:w="0" w:type="auto"/>
            <w:hideMark/>
          </w:tcPr>
          <w:p w14:paraId="0C5C344A"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3F02F33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E640702" w14:textId="77777777" w:rsidR="002C6D36" w:rsidRPr="00492FC2" w:rsidRDefault="002C6D36" w:rsidP="00D353DC">
            <w:pPr>
              <w:spacing w:after="160" w:line="259" w:lineRule="auto"/>
              <w:rPr>
                <w:lang w:val="pl-PL"/>
              </w:rPr>
            </w:pPr>
            <w:r w:rsidRPr="00492FC2">
              <w:rPr>
                <w:lang w:val="pl-PL"/>
              </w:rPr>
              <w:t>Uvođenje digitalnih rješenja za praćenje proračuna i akata</w:t>
            </w:r>
          </w:p>
        </w:tc>
        <w:tc>
          <w:tcPr>
            <w:tcW w:w="0" w:type="auto"/>
            <w:hideMark/>
          </w:tcPr>
          <w:p w14:paraId="2E6DA295"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2026.</w:t>
            </w:r>
          </w:p>
        </w:tc>
      </w:tr>
      <w:tr w:rsidR="002C6D36" w:rsidRPr="00FA4981" w14:paraId="0F4B5B48"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394A96" w14:textId="77777777" w:rsidR="002C6D36" w:rsidRPr="00492FC2" w:rsidRDefault="002C6D36" w:rsidP="00D353DC">
            <w:pPr>
              <w:spacing w:after="160" w:line="259" w:lineRule="auto"/>
            </w:pPr>
            <w:r w:rsidRPr="00492FC2">
              <w:t>Povećanje razine transparentnosti putem javnih objava i sudjelovanja građana</w:t>
            </w:r>
          </w:p>
        </w:tc>
        <w:tc>
          <w:tcPr>
            <w:tcW w:w="0" w:type="auto"/>
            <w:hideMark/>
          </w:tcPr>
          <w:p w14:paraId="03EF52E2"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kontinuirano 2025.–2028.</w:t>
            </w:r>
          </w:p>
        </w:tc>
      </w:tr>
    </w:tbl>
    <w:p w14:paraId="58F98EF4" w14:textId="77777777" w:rsidR="002C6D36" w:rsidRPr="00FA4981" w:rsidRDefault="002C6D36" w:rsidP="002C6D36">
      <w:pPr>
        <w:rPr>
          <w:lang w:val="en-GB"/>
        </w:rPr>
      </w:pPr>
    </w:p>
    <w:p w14:paraId="78EE1083"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873"/>
        <w:gridCol w:w="1871"/>
        <w:gridCol w:w="663"/>
        <w:gridCol w:w="663"/>
        <w:gridCol w:w="663"/>
        <w:gridCol w:w="663"/>
      </w:tblGrid>
      <w:tr w:rsidR="002C6D36" w:rsidRPr="00FA4981" w14:paraId="7C28393A"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FC64AE"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70AF410C"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0E5F6166"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51D2199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E286899" w14:textId="77777777" w:rsidR="007C350D" w:rsidRPr="00FA4981" w:rsidRDefault="007C350D" w:rsidP="007C350D">
            <w:pPr>
              <w:spacing w:after="160" w:line="259" w:lineRule="auto"/>
              <w:rPr>
                <w:lang w:val="en-GB"/>
              </w:rPr>
            </w:pPr>
          </w:p>
        </w:tc>
        <w:tc>
          <w:tcPr>
            <w:tcW w:w="0" w:type="auto"/>
            <w:vMerge/>
            <w:hideMark/>
          </w:tcPr>
          <w:p w14:paraId="5F41793E"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6DD51A2F" w14:textId="00DD626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235A7509" w14:textId="5D4F1DFE"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6048ACC4" w14:textId="5EBDF890"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5F18B484" w14:textId="3DCC5BF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309E9FD5"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42BEC48" w14:textId="77777777" w:rsidR="002C6D36" w:rsidRPr="00492FC2" w:rsidRDefault="002C6D36" w:rsidP="00D353DC">
            <w:pPr>
              <w:spacing w:after="160" w:line="259" w:lineRule="auto"/>
              <w:rPr>
                <w:lang w:val="pl-PL"/>
              </w:rPr>
            </w:pPr>
            <w:r w:rsidRPr="00492FC2">
              <w:rPr>
                <w:lang w:val="pl-PL"/>
              </w:rPr>
              <w:t>Broj službenika koji sudjeluju u stručnim edukacijama</w:t>
            </w:r>
          </w:p>
        </w:tc>
        <w:tc>
          <w:tcPr>
            <w:tcW w:w="0" w:type="auto"/>
          </w:tcPr>
          <w:p w14:paraId="24142B66" w14:textId="4107EC90"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34D1A619" w14:textId="680B30E5"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69DDCFD7" w14:textId="105FA034"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7D7B653C" w14:textId="3F91AAA8"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01E7B1DA" w14:textId="524CB89C"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r>
      <w:tr w:rsidR="002C6D36" w:rsidRPr="00FA4981" w14:paraId="2EE3D8F2"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668B97" w14:textId="77777777" w:rsidR="002C6D36" w:rsidRPr="00FA4981" w:rsidRDefault="002C6D36" w:rsidP="00D353DC">
            <w:pPr>
              <w:spacing w:after="160" w:line="259" w:lineRule="auto"/>
              <w:rPr>
                <w:lang w:val="en-GB"/>
              </w:rPr>
            </w:pPr>
            <w:r w:rsidRPr="00FA4981">
              <w:rPr>
                <w:lang w:val="en-GB"/>
              </w:rPr>
              <w:t>Broj implementiranih digitalnih rješenja</w:t>
            </w:r>
          </w:p>
        </w:tc>
        <w:tc>
          <w:tcPr>
            <w:tcW w:w="0" w:type="auto"/>
          </w:tcPr>
          <w:p w14:paraId="09060F34" w14:textId="645320BF" w:rsidR="002C6D36" w:rsidRPr="00FA4981"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4881EE38" w14:textId="641C24B0" w:rsidR="002C6D36" w:rsidRPr="00FA4981"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w:t>
            </w:r>
          </w:p>
        </w:tc>
        <w:tc>
          <w:tcPr>
            <w:tcW w:w="0" w:type="auto"/>
          </w:tcPr>
          <w:p w14:paraId="3B9CBA41" w14:textId="7298E025" w:rsidR="002C6D36" w:rsidRPr="00FA4981"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06A21646" w14:textId="182C4ABD" w:rsidR="002C6D36" w:rsidRPr="00FA4981"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133D39EC" w14:textId="7F657E65" w:rsidR="002C6D36" w:rsidRPr="00FA4981"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r>
      <w:tr w:rsidR="002C6D36" w:rsidRPr="00FA4981" w14:paraId="150BDFED"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60676F4" w14:textId="77777777" w:rsidR="002C6D36" w:rsidRPr="00492FC2" w:rsidRDefault="002C6D36" w:rsidP="00D353DC">
            <w:pPr>
              <w:spacing w:after="160" w:line="259" w:lineRule="auto"/>
              <w:rPr>
                <w:lang w:val="pl-PL"/>
              </w:rPr>
            </w:pPr>
            <w:r w:rsidRPr="00492FC2">
              <w:rPr>
                <w:lang w:val="pl-PL"/>
              </w:rPr>
              <w:t>Broj javno objavljenih akata i dokumenata</w:t>
            </w:r>
          </w:p>
        </w:tc>
        <w:tc>
          <w:tcPr>
            <w:tcW w:w="0" w:type="auto"/>
          </w:tcPr>
          <w:p w14:paraId="710E73EF"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52829D6C"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77DE0CFA"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1CA4BD5F"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7701A460"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r>
    </w:tbl>
    <w:p w14:paraId="039A540E" w14:textId="77777777" w:rsidR="002C6D36" w:rsidRPr="00492FC2" w:rsidRDefault="002C6D36" w:rsidP="002C6D36">
      <w:pPr>
        <w:rPr>
          <w:lang w:val="pl-PL"/>
        </w:rPr>
      </w:pPr>
    </w:p>
    <w:p w14:paraId="52973F1A" w14:textId="77777777" w:rsidR="002C6D36" w:rsidRPr="00FA4981" w:rsidRDefault="002C6D36" w:rsidP="002C6D36">
      <w:pPr>
        <w:rPr>
          <w:b/>
          <w:bCs/>
          <w:lang w:val="en-GB"/>
        </w:rPr>
      </w:pPr>
      <w:r w:rsidRPr="00FA4981">
        <w:rPr>
          <w:b/>
          <w:bCs/>
          <w:lang w:val="en-GB"/>
        </w:rPr>
        <w:t>Ključne aktivnosti provedbe</w:t>
      </w:r>
    </w:p>
    <w:p w14:paraId="0F5CB41F" w14:textId="77777777" w:rsidR="002C6D36" w:rsidRPr="00492FC2" w:rsidRDefault="002C6D36" w:rsidP="000D5E77">
      <w:pPr>
        <w:numPr>
          <w:ilvl w:val="0"/>
          <w:numId w:val="31"/>
        </w:numPr>
        <w:rPr>
          <w:lang w:val="pl-PL"/>
        </w:rPr>
      </w:pPr>
      <w:r w:rsidRPr="00492FC2">
        <w:rPr>
          <w:lang w:val="pl-PL"/>
        </w:rPr>
        <w:t>Organizacija stručnih edukacija i digitalnih radionica za zaposlenike JUO-a.</w:t>
      </w:r>
    </w:p>
    <w:p w14:paraId="7276BD69" w14:textId="77777777" w:rsidR="002C6D36" w:rsidRPr="00492FC2" w:rsidRDefault="002C6D36" w:rsidP="000D5E77">
      <w:pPr>
        <w:numPr>
          <w:ilvl w:val="0"/>
          <w:numId w:val="31"/>
        </w:numPr>
        <w:rPr>
          <w:lang w:val="pl-PL"/>
        </w:rPr>
      </w:pPr>
      <w:r w:rsidRPr="00492FC2">
        <w:rPr>
          <w:lang w:val="pl-PL"/>
        </w:rPr>
        <w:t>Digitalizacija procesa (upravljanje dokumentima, proračunsko izvještavanje, e-računi).</w:t>
      </w:r>
    </w:p>
    <w:p w14:paraId="504D4F2B" w14:textId="77777777" w:rsidR="002C6D36" w:rsidRPr="00492FC2" w:rsidRDefault="002C6D36" w:rsidP="000D5E77">
      <w:pPr>
        <w:numPr>
          <w:ilvl w:val="0"/>
          <w:numId w:val="31"/>
        </w:numPr>
        <w:rPr>
          <w:lang w:val="pl-PL"/>
        </w:rPr>
      </w:pPr>
      <w:r w:rsidRPr="00492FC2">
        <w:rPr>
          <w:lang w:val="pl-PL"/>
        </w:rPr>
        <w:t>Redovita objava odluka, izvještaja i financijskih dokumenata radi jačanja transparentnosti.</w:t>
      </w:r>
    </w:p>
    <w:p w14:paraId="40E2FF5C" w14:textId="77777777" w:rsidR="002C6D36" w:rsidRPr="00492FC2" w:rsidRDefault="002C6D36" w:rsidP="002C6D36">
      <w:pPr>
        <w:rPr>
          <w:b/>
          <w:bCs/>
          <w:lang w:val="pl-PL"/>
        </w:rPr>
      </w:pPr>
      <w:r w:rsidRPr="00492FC2">
        <w:rPr>
          <w:b/>
          <w:bCs/>
          <w:lang w:val="pl-PL"/>
        </w:rPr>
        <w:t>Mjera 5.2. Unapređenje strateškog upravljanja razvojem (demokratsko i participativno upravljanje)</w:t>
      </w:r>
    </w:p>
    <w:p w14:paraId="3736D648" w14:textId="77777777" w:rsidR="00E91F9C" w:rsidRPr="00492FC2" w:rsidRDefault="002C6D36" w:rsidP="002C6D36">
      <w:pPr>
        <w:rPr>
          <w:lang w:val="pl-PL"/>
        </w:rPr>
      </w:pPr>
      <w:r w:rsidRPr="00492FC2">
        <w:rPr>
          <w:b/>
          <w:bCs/>
          <w:lang w:val="pl-PL"/>
        </w:rPr>
        <w:t>Svrha provedbe mjere:</w:t>
      </w:r>
      <w:r w:rsidRPr="00492FC2">
        <w:rPr>
          <w:lang w:val="pl-PL"/>
        </w:rPr>
        <w:t xml:space="preserve"> Osnažiti rad predstavničkih i izvršnih tijela te pluralizam i transparentnost lokalne demokracije.</w:t>
      </w:r>
      <w:r w:rsidRPr="00492FC2">
        <w:rPr>
          <w:lang w:val="pl-PL"/>
        </w:rPr>
        <w:br/>
      </w:r>
      <w:r w:rsidRPr="00492FC2">
        <w:rPr>
          <w:b/>
          <w:bCs/>
          <w:lang w:val="pl-PL"/>
        </w:rPr>
        <w:t>Oznaka:</w:t>
      </w:r>
      <w:r w:rsidRPr="00492FC2">
        <w:rPr>
          <w:lang w:val="pl-PL"/>
        </w:rPr>
        <w:t xml:space="preserve"> </w:t>
      </w:r>
      <w:r w:rsidR="002E3C95" w:rsidRPr="002E3C95">
        <w:t>O (ostale mjere)</w:t>
      </w:r>
      <w:r w:rsidRPr="00492FC2">
        <w:rPr>
          <w:lang w:val="pl-PL"/>
        </w:rPr>
        <w:br/>
      </w:r>
      <w:r w:rsidRPr="00492FC2">
        <w:rPr>
          <w:b/>
          <w:bCs/>
          <w:lang w:val="pl-PL"/>
        </w:rPr>
        <w:t>Povezani SDG ciljevi:</w:t>
      </w:r>
      <w:r w:rsidRPr="00492FC2">
        <w:rPr>
          <w:lang w:val="pl-PL"/>
        </w:rPr>
        <w:t xml:space="preserve"> </w:t>
      </w:r>
    </w:p>
    <w:p w14:paraId="73D69304" w14:textId="77777777" w:rsidR="00E91F9C" w:rsidRPr="00E04760" w:rsidRDefault="002C6D36" w:rsidP="00E91F9C">
      <w:pPr>
        <w:pStyle w:val="Odlomakpopisa"/>
        <w:numPr>
          <w:ilvl w:val="0"/>
          <w:numId w:val="74"/>
        </w:numPr>
        <w:rPr>
          <w:lang w:val="pl-PL"/>
        </w:rPr>
      </w:pPr>
      <w:r w:rsidRPr="00E04760">
        <w:rPr>
          <w:lang w:val="pl-PL"/>
        </w:rPr>
        <w:t xml:space="preserve">SDG 16 – Mirotvorna, pravedna i uključiva društva; </w:t>
      </w:r>
    </w:p>
    <w:p w14:paraId="74BA7242" w14:textId="61BCCE8E" w:rsidR="00E91F9C" w:rsidRPr="00E91F9C" w:rsidRDefault="002C6D36" w:rsidP="00E91F9C">
      <w:pPr>
        <w:pStyle w:val="Odlomakpopisa"/>
        <w:numPr>
          <w:ilvl w:val="0"/>
          <w:numId w:val="74"/>
        </w:numPr>
        <w:rPr>
          <w:lang w:val="en-GB"/>
        </w:rPr>
      </w:pPr>
      <w:r w:rsidRPr="00E91F9C">
        <w:rPr>
          <w:lang w:val="en-GB"/>
        </w:rPr>
        <w:t>SDG 17 – Partnerstvom do ciljev</w:t>
      </w:r>
      <w:r w:rsidR="00E91F9C">
        <w:rPr>
          <w:lang w:val="en-GB"/>
        </w:rPr>
        <w:t>a</w:t>
      </w:r>
    </w:p>
    <w:p w14:paraId="5F6B44FC" w14:textId="0FE2393C" w:rsidR="002C6D36" w:rsidRPr="00E91F9C" w:rsidRDefault="002C6D36" w:rsidP="00E91F9C">
      <w:pPr>
        <w:rPr>
          <w:lang w:val="en-GB"/>
        </w:rPr>
      </w:pPr>
      <w:r w:rsidRPr="00E91F9C">
        <w:rPr>
          <w:b/>
          <w:bCs/>
          <w:lang w:val="en-GB"/>
        </w:rPr>
        <w:t>Povezani programi:</w:t>
      </w:r>
    </w:p>
    <w:p w14:paraId="31426C36" w14:textId="77777777" w:rsidR="002C6D36" w:rsidRPr="00DB0602" w:rsidRDefault="002C6D36" w:rsidP="000D5E77">
      <w:pPr>
        <w:numPr>
          <w:ilvl w:val="0"/>
          <w:numId w:val="65"/>
        </w:numPr>
        <w:rPr>
          <w:lang w:val="en-GB"/>
        </w:rPr>
      </w:pPr>
      <w:r w:rsidRPr="00DB0602">
        <w:rPr>
          <w:b/>
          <w:bCs/>
          <w:lang w:val="en-GB"/>
        </w:rPr>
        <w:t>Program 1000 – Rad predstavničkih i izvršnih tijela</w:t>
      </w:r>
    </w:p>
    <w:p w14:paraId="5C3E2656" w14:textId="77777777" w:rsidR="002C6D36" w:rsidRPr="00DB0602" w:rsidRDefault="002C6D36" w:rsidP="000D5E77">
      <w:pPr>
        <w:numPr>
          <w:ilvl w:val="1"/>
          <w:numId w:val="65"/>
        </w:numPr>
        <w:rPr>
          <w:lang w:val="en-GB"/>
        </w:rPr>
      </w:pPr>
      <w:r w:rsidRPr="00DB0602">
        <w:rPr>
          <w:b/>
          <w:bCs/>
          <w:lang w:val="en-GB"/>
        </w:rPr>
        <w:t>A100001 Plaće i naknade izvršnom tijelu</w:t>
      </w:r>
      <w:r w:rsidRPr="00DB0602">
        <w:rPr>
          <w:lang w:val="en-GB"/>
        </w:rPr>
        <w:t xml:space="preserve"> (69.150 €)</w:t>
      </w:r>
    </w:p>
    <w:p w14:paraId="57519F76" w14:textId="77777777" w:rsidR="002C6D36" w:rsidRPr="00492FC2" w:rsidRDefault="002C6D36" w:rsidP="000D5E77">
      <w:pPr>
        <w:numPr>
          <w:ilvl w:val="1"/>
          <w:numId w:val="65"/>
        </w:numPr>
        <w:rPr>
          <w:lang w:val="pl-PL"/>
        </w:rPr>
      </w:pPr>
      <w:r w:rsidRPr="00492FC2">
        <w:rPr>
          <w:b/>
          <w:bCs/>
          <w:lang w:val="pl-PL"/>
        </w:rPr>
        <w:t>A100002 Naknade za rad predstavničkih i izvršnih tijela</w:t>
      </w:r>
      <w:r w:rsidRPr="00492FC2">
        <w:rPr>
          <w:lang w:val="pl-PL"/>
        </w:rPr>
        <w:t xml:space="preserve"> (36.100 €)</w:t>
      </w:r>
    </w:p>
    <w:p w14:paraId="715F531F" w14:textId="77777777" w:rsidR="002C6D36" w:rsidRPr="00DB0602" w:rsidRDefault="002C6D36" w:rsidP="000D5E77">
      <w:pPr>
        <w:numPr>
          <w:ilvl w:val="1"/>
          <w:numId w:val="65"/>
        </w:numPr>
        <w:rPr>
          <w:lang w:val="en-GB"/>
        </w:rPr>
      </w:pPr>
      <w:r w:rsidRPr="00DB0602">
        <w:rPr>
          <w:b/>
          <w:bCs/>
          <w:lang w:val="en-GB"/>
        </w:rPr>
        <w:t>A100004 Naknade političkim strankama</w:t>
      </w:r>
      <w:r w:rsidRPr="00DB0602">
        <w:rPr>
          <w:lang w:val="en-GB"/>
        </w:rPr>
        <w:t xml:space="preserve"> (6.000 €)</w:t>
      </w:r>
    </w:p>
    <w:p w14:paraId="7104C39F" w14:textId="77777777" w:rsidR="002C6D36" w:rsidRPr="00DB0602" w:rsidRDefault="002C6D36" w:rsidP="002C6D36">
      <w:pPr>
        <w:rPr>
          <w:lang w:val="en-GB"/>
        </w:rPr>
      </w:pPr>
      <w:r w:rsidRPr="00DB0602">
        <w:rPr>
          <w:b/>
          <w:bCs/>
          <w:lang w:val="en-GB"/>
        </w:rPr>
        <w:lastRenderedPageBreak/>
        <w:t>Ključne točke i rokovi</w:t>
      </w:r>
    </w:p>
    <w:tbl>
      <w:tblPr>
        <w:tblStyle w:val="Tablicareetke4-isticanje2"/>
        <w:tblW w:w="8921" w:type="dxa"/>
        <w:tblLook w:val="04A0" w:firstRow="1" w:lastRow="0" w:firstColumn="1" w:lastColumn="0" w:noHBand="0" w:noVBand="1"/>
      </w:tblPr>
      <w:tblGrid>
        <w:gridCol w:w="6976"/>
        <w:gridCol w:w="1945"/>
      </w:tblGrid>
      <w:tr w:rsidR="002C6D36" w:rsidRPr="00DB0602" w14:paraId="4E3383C2" w14:textId="77777777" w:rsidTr="002E3C95">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hideMark/>
          </w:tcPr>
          <w:p w14:paraId="5ED1923C" w14:textId="77777777" w:rsidR="002C6D36" w:rsidRPr="00DB0602" w:rsidRDefault="002C6D36" w:rsidP="00D353DC">
            <w:pPr>
              <w:spacing w:after="160" w:line="259" w:lineRule="auto"/>
              <w:rPr>
                <w:lang w:val="en-GB"/>
              </w:rPr>
            </w:pPr>
            <w:r w:rsidRPr="00DB0602">
              <w:rPr>
                <w:lang w:val="en-GB"/>
              </w:rPr>
              <w:t>Ključna točka</w:t>
            </w:r>
          </w:p>
        </w:tc>
        <w:tc>
          <w:tcPr>
            <w:tcW w:w="0" w:type="auto"/>
            <w:hideMark/>
          </w:tcPr>
          <w:p w14:paraId="28E40228" w14:textId="77777777" w:rsidR="002C6D36" w:rsidRPr="00DB0602"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DB0602">
              <w:rPr>
                <w:lang w:val="en-GB"/>
              </w:rPr>
              <w:t>Rok provedbe</w:t>
            </w:r>
          </w:p>
        </w:tc>
      </w:tr>
      <w:tr w:rsidR="002C6D36" w:rsidRPr="00DB0602" w14:paraId="3CB537EB" w14:textId="77777777" w:rsidTr="002E3C95">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hideMark/>
          </w:tcPr>
          <w:p w14:paraId="29529167" w14:textId="77777777" w:rsidR="002C6D36" w:rsidRPr="00DB0602" w:rsidRDefault="002C6D36" w:rsidP="00D353DC">
            <w:pPr>
              <w:spacing w:after="160" w:line="259" w:lineRule="auto"/>
              <w:rPr>
                <w:lang w:val="en-GB"/>
              </w:rPr>
            </w:pPr>
            <w:r w:rsidRPr="00DB0602">
              <w:rPr>
                <w:lang w:val="en-GB"/>
              </w:rPr>
              <w:t>Uvođenje standarda transparentnosti (objave, zapisnici)</w:t>
            </w:r>
          </w:p>
        </w:tc>
        <w:tc>
          <w:tcPr>
            <w:tcW w:w="0" w:type="auto"/>
            <w:hideMark/>
          </w:tcPr>
          <w:p w14:paraId="5FA0F3C8" w14:textId="77777777" w:rsidR="002C6D36" w:rsidRPr="00DB060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DB0602">
              <w:rPr>
                <w:lang w:val="en-GB"/>
              </w:rPr>
              <w:t>2025.</w:t>
            </w:r>
          </w:p>
        </w:tc>
      </w:tr>
      <w:tr w:rsidR="002C6D36" w:rsidRPr="00DB0602" w14:paraId="34562568" w14:textId="77777777" w:rsidTr="002E3C95">
        <w:trPr>
          <w:trHeight w:val="572"/>
        </w:trPr>
        <w:tc>
          <w:tcPr>
            <w:cnfStyle w:val="001000000000" w:firstRow="0" w:lastRow="0" w:firstColumn="1" w:lastColumn="0" w:oddVBand="0" w:evenVBand="0" w:oddHBand="0" w:evenHBand="0" w:firstRowFirstColumn="0" w:firstRowLastColumn="0" w:lastRowFirstColumn="0" w:lastRowLastColumn="0"/>
            <w:tcW w:w="0" w:type="auto"/>
            <w:hideMark/>
          </w:tcPr>
          <w:p w14:paraId="0F2EFA4E" w14:textId="77777777" w:rsidR="002C6D36" w:rsidRPr="00DB0602" w:rsidRDefault="002C6D36" w:rsidP="00D353DC">
            <w:pPr>
              <w:spacing w:after="160" w:line="259" w:lineRule="auto"/>
              <w:rPr>
                <w:lang w:val="en-GB"/>
              </w:rPr>
            </w:pPr>
            <w:r w:rsidRPr="00DB0602">
              <w:rPr>
                <w:lang w:val="en-GB"/>
              </w:rPr>
              <w:t>Redoviti ciklus savjetovanja s javnošću</w:t>
            </w:r>
          </w:p>
        </w:tc>
        <w:tc>
          <w:tcPr>
            <w:tcW w:w="0" w:type="auto"/>
            <w:hideMark/>
          </w:tcPr>
          <w:p w14:paraId="18454433" w14:textId="77777777" w:rsidR="002C6D36" w:rsidRPr="00DB060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DB0602">
              <w:rPr>
                <w:lang w:val="en-GB"/>
              </w:rPr>
              <w:t>2025.–2028.</w:t>
            </w:r>
          </w:p>
        </w:tc>
      </w:tr>
    </w:tbl>
    <w:p w14:paraId="4A6621BA" w14:textId="77777777" w:rsidR="002C6D36" w:rsidRDefault="002C6D36" w:rsidP="002C6D36">
      <w:pPr>
        <w:rPr>
          <w:b/>
          <w:bCs/>
          <w:lang w:val="en-GB"/>
        </w:rPr>
      </w:pPr>
    </w:p>
    <w:p w14:paraId="67E5C831" w14:textId="1498F11A" w:rsidR="002C6D36" w:rsidRPr="00DB0602" w:rsidRDefault="002C6D36" w:rsidP="002C6D36">
      <w:pPr>
        <w:rPr>
          <w:lang w:val="en-GB"/>
        </w:rPr>
      </w:pPr>
      <w:r w:rsidRPr="00DB0602">
        <w:rPr>
          <w:b/>
          <w:bCs/>
          <w:lang w:val="en-GB"/>
        </w:rPr>
        <w:t>Pokazatelji rezultata</w:t>
      </w:r>
    </w:p>
    <w:tbl>
      <w:tblPr>
        <w:tblStyle w:val="Tablicareetke4-isticanje2"/>
        <w:tblW w:w="0" w:type="auto"/>
        <w:tblLook w:val="04A0" w:firstRow="1" w:lastRow="0" w:firstColumn="1" w:lastColumn="0" w:noHBand="0" w:noVBand="1"/>
      </w:tblPr>
      <w:tblGrid>
        <w:gridCol w:w="4358"/>
        <w:gridCol w:w="1921"/>
        <w:gridCol w:w="663"/>
        <w:gridCol w:w="663"/>
        <w:gridCol w:w="663"/>
        <w:gridCol w:w="663"/>
      </w:tblGrid>
      <w:tr w:rsidR="002C6D36" w:rsidRPr="00DB0602" w14:paraId="4AF14716"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53DEF97" w14:textId="77777777" w:rsidR="002C6D36" w:rsidRPr="00DB0602" w:rsidRDefault="002C6D36" w:rsidP="00D353DC">
            <w:pPr>
              <w:spacing w:after="160" w:line="259" w:lineRule="auto"/>
              <w:rPr>
                <w:b w:val="0"/>
                <w:bCs w:val="0"/>
                <w:lang w:val="en-GB"/>
              </w:rPr>
            </w:pPr>
            <w:r w:rsidRPr="00DB0602">
              <w:rPr>
                <w:lang w:val="en-GB"/>
              </w:rPr>
              <w:t>Pokazatelj</w:t>
            </w:r>
          </w:p>
        </w:tc>
        <w:tc>
          <w:tcPr>
            <w:tcW w:w="0" w:type="auto"/>
            <w:vMerge w:val="restart"/>
          </w:tcPr>
          <w:p w14:paraId="641D745B"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5905B4AD" w14:textId="77777777" w:rsidR="002C6D36" w:rsidRPr="00DB0602"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DB0602" w14:paraId="1419FFB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540E299" w14:textId="77777777" w:rsidR="007C350D" w:rsidRPr="00DB0602" w:rsidRDefault="007C350D" w:rsidP="007C350D">
            <w:pPr>
              <w:spacing w:after="160" w:line="259" w:lineRule="auto"/>
              <w:rPr>
                <w:lang w:val="en-GB"/>
              </w:rPr>
            </w:pPr>
          </w:p>
        </w:tc>
        <w:tc>
          <w:tcPr>
            <w:tcW w:w="0" w:type="auto"/>
            <w:vMerge/>
            <w:hideMark/>
          </w:tcPr>
          <w:p w14:paraId="4541C59F" w14:textId="7777777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7474DE4" w14:textId="57965934"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5583D13C" w14:textId="2EC400F8"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CFEC77C" w14:textId="50C96680"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1537ADFA" w14:textId="717E00B4"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DB0602" w14:paraId="462C3A1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4473527D" w14:textId="77777777" w:rsidR="002C6D36" w:rsidRPr="00DB0602" w:rsidRDefault="002C6D36" w:rsidP="00D353DC">
            <w:pPr>
              <w:spacing w:after="160" w:line="259" w:lineRule="auto"/>
              <w:rPr>
                <w:lang w:val="en-GB"/>
              </w:rPr>
            </w:pPr>
            <w:r w:rsidRPr="00DB0602">
              <w:rPr>
                <w:lang w:val="en-GB"/>
              </w:rPr>
              <w:t>Broj javnih savjetovanja godišnje</w:t>
            </w:r>
          </w:p>
        </w:tc>
        <w:tc>
          <w:tcPr>
            <w:tcW w:w="0" w:type="auto"/>
          </w:tcPr>
          <w:p w14:paraId="173064CC" w14:textId="6DDBD610"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0" w:type="auto"/>
          </w:tcPr>
          <w:p w14:paraId="3697A25A" w14:textId="25B00FF0"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0" w:type="auto"/>
          </w:tcPr>
          <w:p w14:paraId="723C3208" w14:textId="6E6021DB"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0" w:type="auto"/>
          </w:tcPr>
          <w:p w14:paraId="0A5846DC" w14:textId="78FFCD2F"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tcW w:w="0" w:type="auto"/>
          </w:tcPr>
          <w:p w14:paraId="77A31366" w14:textId="086F8362"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r>
      <w:tr w:rsidR="002C6D36" w:rsidRPr="00DB0602" w14:paraId="50A65E0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BCB4DC" w14:textId="77777777" w:rsidR="002C6D36" w:rsidRPr="00DB0602" w:rsidRDefault="002C6D36" w:rsidP="00D353DC">
            <w:pPr>
              <w:spacing w:after="160" w:line="259" w:lineRule="auto"/>
              <w:rPr>
                <w:lang w:val="en-GB"/>
              </w:rPr>
            </w:pPr>
            <w:r w:rsidRPr="00DB0602">
              <w:rPr>
                <w:lang w:val="en-GB"/>
              </w:rPr>
              <w:t>Postotak pravovremeno objavljenih akata (%)</w:t>
            </w:r>
          </w:p>
        </w:tc>
        <w:tc>
          <w:tcPr>
            <w:tcW w:w="0" w:type="auto"/>
          </w:tcPr>
          <w:p w14:paraId="47731A1D" w14:textId="40E9F072"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90%</w:t>
            </w:r>
          </w:p>
        </w:tc>
        <w:tc>
          <w:tcPr>
            <w:tcW w:w="0" w:type="auto"/>
          </w:tcPr>
          <w:p w14:paraId="25BD9B3C" w14:textId="6A80E43B"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90%</w:t>
            </w:r>
          </w:p>
        </w:tc>
        <w:tc>
          <w:tcPr>
            <w:tcW w:w="0" w:type="auto"/>
          </w:tcPr>
          <w:p w14:paraId="75F91852" w14:textId="16544FD0"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90%</w:t>
            </w:r>
          </w:p>
        </w:tc>
        <w:tc>
          <w:tcPr>
            <w:tcW w:w="0" w:type="auto"/>
          </w:tcPr>
          <w:p w14:paraId="70270596" w14:textId="5BF643B1"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90%</w:t>
            </w:r>
          </w:p>
        </w:tc>
        <w:tc>
          <w:tcPr>
            <w:tcW w:w="0" w:type="auto"/>
          </w:tcPr>
          <w:p w14:paraId="240E38D1" w14:textId="0F97CDDD"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90%</w:t>
            </w:r>
          </w:p>
        </w:tc>
      </w:tr>
    </w:tbl>
    <w:p w14:paraId="1971090F" w14:textId="77777777" w:rsidR="002C6D36" w:rsidRDefault="002C6D36" w:rsidP="002C6D36">
      <w:pPr>
        <w:rPr>
          <w:b/>
          <w:bCs/>
          <w:lang w:val="en-GB"/>
        </w:rPr>
      </w:pPr>
    </w:p>
    <w:p w14:paraId="20753CDF" w14:textId="77777777" w:rsidR="002C6D36" w:rsidRPr="00DB0602" w:rsidRDefault="002C6D36" w:rsidP="002C6D36">
      <w:pPr>
        <w:rPr>
          <w:lang w:val="en-GB"/>
        </w:rPr>
      </w:pPr>
      <w:r w:rsidRPr="00DB0602">
        <w:rPr>
          <w:b/>
          <w:bCs/>
          <w:lang w:val="en-GB"/>
        </w:rPr>
        <w:t>Ključne aktivnosti provedbe:</w:t>
      </w:r>
    </w:p>
    <w:p w14:paraId="4CAD083C" w14:textId="77777777" w:rsidR="002C6D36" w:rsidRPr="00492FC2" w:rsidRDefault="002C6D36" w:rsidP="000D5E77">
      <w:pPr>
        <w:numPr>
          <w:ilvl w:val="0"/>
          <w:numId w:val="66"/>
        </w:numPr>
        <w:rPr>
          <w:lang w:val="pl-PL"/>
        </w:rPr>
      </w:pPr>
      <w:r w:rsidRPr="00492FC2">
        <w:rPr>
          <w:lang w:val="pl-PL"/>
        </w:rPr>
        <w:t xml:space="preserve">Standardizacija objava akata i zapisnika. </w:t>
      </w:r>
    </w:p>
    <w:p w14:paraId="2521BBBE" w14:textId="77777777" w:rsidR="002C6D36" w:rsidRDefault="002C6D36" w:rsidP="000D5E77">
      <w:pPr>
        <w:numPr>
          <w:ilvl w:val="0"/>
          <w:numId w:val="66"/>
        </w:numPr>
        <w:rPr>
          <w:lang w:val="en-GB"/>
        </w:rPr>
      </w:pPr>
      <w:r w:rsidRPr="00DB0602">
        <w:rPr>
          <w:lang w:val="en-GB"/>
        </w:rPr>
        <w:t xml:space="preserve">Godišnji plan savjetovanja s građanima. </w:t>
      </w:r>
    </w:p>
    <w:p w14:paraId="1A2C289D" w14:textId="77777777" w:rsidR="002C6D36" w:rsidRPr="00492FC2" w:rsidRDefault="002C6D36" w:rsidP="000D5E77">
      <w:pPr>
        <w:numPr>
          <w:ilvl w:val="0"/>
          <w:numId w:val="66"/>
        </w:numPr>
        <w:rPr>
          <w:lang w:val="pl-PL"/>
        </w:rPr>
      </w:pPr>
      <w:r w:rsidRPr="00492FC2">
        <w:rPr>
          <w:lang w:val="pl-PL"/>
        </w:rPr>
        <w:t>Edukacije vijećnika o strateškom planiranju.</w:t>
      </w:r>
    </w:p>
    <w:p w14:paraId="5EADD4E0" w14:textId="77777777" w:rsidR="00E91F9C" w:rsidRPr="00492FC2" w:rsidRDefault="00E91F9C" w:rsidP="00E91F9C">
      <w:pPr>
        <w:rPr>
          <w:lang w:val="pl-PL"/>
        </w:rPr>
      </w:pPr>
    </w:p>
    <w:p w14:paraId="2B1ED88B" w14:textId="77777777" w:rsidR="002C6D36" w:rsidRPr="00492FC2" w:rsidRDefault="002C6D36" w:rsidP="002C6D36">
      <w:pPr>
        <w:rPr>
          <w:b/>
          <w:bCs/>
          <w:lang w:val="pl-PL"/>
        </w:rPr>
      </w:pPr>
      <w:r w:rsidRPr="00492FC2">
        <w:rPr>
          <w:b/>
          <w:bCs/>
          <w:lang w:val="pl-PL"/>
        </w:rPr>
        <w:t>Mjera 5.3. Prostorno planiranje i upravljanje prostorom</w:t>
      </w:r>
    </w:p>
    <w:p w14:paraId="5966073D" w14:textId="77777777" w:rsidR="002C6D36" w:rsidRPr="00492FC2" w:rsidRDefault="002C6D36" w:rsidP="002C6D36">
      <w:pPr>
        <w:rPr>
          <w:lang w:val="pl-PL"/>
        </w:rPr>
      </w:pPr>
      <w:r w:rsidRPr="00492FC2">
        <w:rPr>
          <w:b/>
          <w:bCs/>
          <w:lang w:val="pl-PL"/>
        </w:rPr>
        <w:t>Svrha provedbe mjere:</w:t>
      </w:r>
      <w:r w:rsidRPr="00492FC2">
        <w:rPr>
          <w:lang w:val="pl-PL"/>
        </w:rPr>
        <w:br/>
        <w:t>Učinkovito prostorno planiranje i upravljanje resursima radi uravnoteženog razvoja naselja i optimalnog korištenja prostora.</w:t>
      </w:r>
    </w:p>
    <w:p w14:paraId="3A309896" w14:textId="52697A57" w:rsidR="002C6D36" w:rsidRPr="00492FC2" w:rsidRDefault="002C6D36" w:rsidP="002C6D36">
      <w:pPr>
        <w:rPr>
          <w:lang w:val="pl-PL"/>
        </w:rPr>
      </w:pPr>
      <w:r w:rsidRPr="00492FC2">
        <w:rPr>
          <w:b/>
          <w:bCs/>
          <w:lang w:val="pl-PL"/>
        </w:rPr>
        <w:t>Oznaka:</w:t>
      </w:r>
      <w:r w:rsidRPr="00492FC2">
        <w:rPr>
          <w:lang w:val="pl-PL"/>
        </w:rPr>
        <w:t xml:space="preserve"> </w:t>
      </w:r>
      <w:r w:rsidR="002E3C95" w:rsidRPr="002E3C95">
        <w:t>O (ostale mjere)</w:t>
      </w:r>
    </w:p>
    <w:p w14:paraId="755A7BC5" w14:textId="77777777" w:rsidR="002C6D36" w:rsidRPr="00492FC2" w:rsidRDefault="002C6D36" w:rsidP="002C6D36">
      <w:pPr>
        <w:rPr>
          <w:lang w:val="pl-PL"/>
        </w:rPr>
      </w:pPr>
      <w:r w:rsidRPr="00492FC2">
        <w:rPr>
          <w:b/>
          <w:bCs/>
          <w:lang w:val="pl-PL"/>
        </w:rPr>
        <w:t>Povezani SDG ciljevi:</w:t>
      </w:r>
    </w:p>
    <w:p w14:paraId="2B4B2722" w14:textId="77777777" w:rsidR="002C6D36" w:rsidRPr="00FA4981" w:rsidRDefault="002C6D36" w:rsidP="000D5E77">
      <w:pPr>
        <w:numPr>
          <w:ilvl w:val="0"/>
          <w:numId w:val="32"/>
        </w:numPr>
        <w:rPr>
          <w:lang w:val="en-GB"/>
        </w:rPr>
      </w:pPr>
      <w:r w:rsidRPr="00FA4981">
        <w:rPr>
          <w:lang w:val="en-GB"/>
        </w:rPr>
        <w:t xml:space="preserve">SDG 11 – </w:t>
      </w:r>
      <w:r w:rsidRPr="00FA4981">
        <w:rPr>
          <w:i/>
          <w:iCs/>
          <w:lang w:val="en-GB"/>
        </w:rPr>
        <w:t>Održivi gradovi i zajednice</w:t>
      </w:r>
    </w:p>
    <w:p w14:paraId="2BC50452" w14:textId="77777777" w:rsidR="002C6D36" w:rsidRPr="00FA4981" w:rsidRDefault="002C6D36" w:rsidP="000D5E77">
      <w:pPr>
        <w:numPr>
          <w:ilvl w:val="0"/>
          <w:numId w:val="32"/>
        </w:numPr>
        <w:rPr>
          <w:lang w:val="en-GB"/>
        </w:rPr>
      </w:pPr>
      <w:r w:rsidRPr="00FA4981">
        <w:rPr>
          <w:lang w:val="en-GB"/>
        </w:rPr>
        <w:t xml:space="preserve">SDG 13 – </w:t>
      </w:r>
      <w:r w:rsidRPr="00FA4981">
        <w:rPr>
          <w:i/>
          <w:iCs/>
          <w:lang w:val="en-GB"/>
        </w:rPr>
        <w:t>Klimatske akcije</w:t>
      </w:r>
    </w:p>
    <w:p w14:paraId="4043906F" w14:textId="77777777" w:rsidR="002C6D36" w:rsidRPr="00FA4981" w:rsidRDefault="002C6D36" w:rsidP="002C6D36">
      <w:pPr>
        <w:rPr>
          <w:lang w:val="en-GB"/>
        </w:rPr>
      </w:pPr>
      <w:r w:rsidRPr="00FA4981">
        <w:rPr>
          <w:b/>
          <w:bCs/>
          <w:lang w:val="en-GB"/>
        </w:rPr>
        <w:t>Povezani programi (iz proračuna):</w:t>
      </w:r>
    </w:p>
    <w:p w14:paraId="7B08D992" w14:textId="77777777" w:rsidR="002C6D36" w:rsidRPr="00FA4981" w:rsidRDefault="002C6D36" w:rsidP="000D5E77">
      <w:pPr>
        <w:numPr>
          <w:ilvl w:val="0"/>
          <w:numId w:val="33"/>
        </w:numPr>
        <w:rPr>
          <w:lang w:val="en-GB"/>
        </w:rPr>
      </w:pPr>
      <w:r w:rsidRPr="00FA4981">
        <w:rPr>
          <w:b/>
          <w:bCs/>
          <w:lang w:val="en-GB"/>
        </w:rPr>
        <w:t>Program 1012 – Prostorno plansko uređenje</w:t>
      </w:r>
    </w:p>
    <w:p w14:paraId="1D8FC1C8" w14:textId="77777777" w:rsidR="002C6D36" w:rsidRPr="00FA4981" w:rsidRDefault="002C6D36" w:rsidP="000D5E77">
      <w:pPr>
        <w:numPr>
          <w:ilvl w:val="1"/>
          <w:numId w:val="33"/>
        </w:numPr>
        <w:rPr>
          <w:lang w:val="en-GB"/>
        </w:rPr>
      </w:pPr>
      <w:r w:rsidRPr="00FA4981">
        <w:rPr>
          <w:lang w:val="en-GB"/>
        </w:rPr>
        <w:t>K101201 Prostorno-planska dokumentacija (37.200,00 €)</w:t>
      </w:r>
    </w:p>
    <w:p w14:paraId="2F09E65B"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6698"/>
        <w:gridCol w:w="2514"/>
      </w:tblGrid>
      <w:tr w:rsidR="002C6D36" w:rsidRPr="00FA4981" w14:paraId="4BC8E858"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D6FC97" w14:textId="77777777" w:rsidR="002C6D36" w:rsidRPr="00FA4981" w:rsidRDefault="002C6D36" w:rsidP="00D353DC">
            <w:pPr>
              <w:spacing w:after="160" w:line="259" w:lineRule="auto"/>
              <w:rPr>
                <w:lang w:val="en-GB"/>
              </w:rPr>
            </w:pPr>
            <w:r w:rsidRPr="00FA4981">
              <w:rPr>
                <w:lang w:val="en-GB"/>
              </w:rPr>
              <w:lastRenderedPageBreak/>
              <w:t>Ključna točka</w:t>
            </w:r>
          </w:p>
        </w:tc>
        <w:tc>
          <w:tcPr>
            <w:tcW w:w="0" w:type="auto"/>
            <w:hideMark/>
          </w:tcPr>
          <w:p w14:paraId="37A4E3EE"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4F7A08C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64B5C" w14:textId="77777777" w:rsidR="002C6D36" w:rsidRPr="00492FC2" w:rsidRDefault="002C6D36" w:rsidP="00D353DC">
            <w:pPr>
              <w:spacing w:after="160" w:line="259" w:lineRule="auto"/>
              <w:rPr>
                <w:lang w:val="pl-PL"/>
              </w:rPr>
            </w:pPr>
            <w:r w:rsidRPr="00492FC2">
              <w:rPr>
                <w:lang w:val="pl-PL"/>
              </w:rPr>
              <w:t>Izrada i ažuriranje prostorno-planske dokumentacije Općine Martijanec</w:t>
            </w:r>
          </w:p>
        </w:tc>
        <w:tc>
          <w:tcPr>
            <w:tcW w:w="0" w:type="auto"/>
            <w:hideMark/>
          </w:tcPr>
          <w:p w14:paraId="3C060EFE"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26213BB0"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17B09B35" w14:textId="77777777" w:rsidR="002C6D36" w:rsidRPr="00492FC2" w:rsidRDefault="002C6D36" w:rsidP="00D353DC">
            <w:pPr>
              <w:spacing w:after="160" w:line="259" w:lineRule="auto"/>
            </w:pPr>
            <w:r w:rsidRPr="00492FC2">
              <w:t>Usklađivanje planova s Planom razvoja Varaždinske županije</w:t>
            </w:r>
          </w:p>
        </w:tc>
        <w:tc>
          <w:tcPr>
            <w:tcW w:w="0" w:type="auto"/>
            <w:hideMark/>
          </w:tcPr>
          <w:p w14:paraId="6D3F07F5"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do kraja 2026.</w:t>
            </w:r>
          </w:p>
        </w:tc>
      </w:tr>
      <w:tr w:rsidR="002C6D36" w:rsidRPr="00FA4981" w14:paraId="7F4CACF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BA82D" w14:textId="77777777" w:rsidR="002C6D36" w:rsidRPr="00492FC2" w:rsidRDefault="002C6D36" w:rsidP="00D353DC">
            <w:pPr>
              <w:spacing w:after="160" w:line="259" w:lineRule="auto"/>
              <w:rPr>
                <w:lang w:val="pl-PL"/>
              </w:rPr>
            </w:pPr>
            <w:r w:rsidRPr="00492FC2">
              <w:rPr>
                <w:lang w:val="pl-PL"/>
              </w:rPr>
              <w:t>Javna prezentacija i savjetovanje s građanima o prostornim rješenjima</w:t>
            </w:r>
          </w:p>
        </w:tc>
        <w:tc>
          <w:tcPr>
            <w:tcW w:w="0" w:type="auto"/>
            <w:hideMark/>
          </w:tcPr>
          <w:p w14:paraId="486FAD00"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kontinuirano 2026.–2027.</w:t>
            </w:r>
          </w:p>
        </w:tc>
      </w:tr>
    </w:tbl>
    <w:p w14:paraId="574C1BB4" w14:textId="77777777" w:rsidR="002C6D36" w:rsidRDefault="002C6D36" w:rsidP="002C6D36">
      <w:pPr>
        <w:rPr>
          <w:b/>
          <w:bCs/>
          <w:lang w:val="en-GB"/>
        </w:rPr>
      </w:pPr>
    </w:p>
    <w:p w14:paraId="710A6F35" w14:textId="309ECDDB"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588"/>
        <w:gridCol w:w="1921"/>
        <w:gridCol w:w="663"/>
        <w:gridCol w:w="663"/>
        <w:gridCol w:w="663"/>
        <w:gridCol w:w="663"/>
      </w:tblGrid>
      <w:tr w:rsidR="002C6D36" w:rsidRPr="00FA4981" w14:paraId="058C76FB"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5941FC"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53453298"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20B2C717"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3E6D64F1"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8BD2271" w14:textId="77777777" w:rsidR="007C350D" w:rsidRPr="00FA4981" w:rsidRDefault="007C350D" w:rsidP="007C350D">
            <w:pPr>
              <w:spacing w:after="160" w:line="259" w:lineRule="auto"/>
              <w:rPr>
                <w:lang w:val="en-GB"/>
              </w:rPr>
            </w:pPr>
          </w:p>
        </w:tc>
        <w:tc>
          <w:tcPr>
            <w:tcW w:w="0" w:type="auto"/>
            <w:vMerge/>
            <w:hideMark/>
          </w:tcPr>
          <w:p w14:paraId="0ADF5026"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34128877" w14:textId="3CFAED4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4609FBB8" w14:textId="66E4B7BE"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080AAE6B" w14:textId="4B78587C"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1CD1F9EB" w14:textId="65B5BDD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5726F00D"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5C650B7" w14:textId="77777777" w:rsidR="002C6D36" w:rsidRPr="00492FC2" w:rsidRDefault="002C6D36" w:rsidP="00D353DC">
            <w:pPr>
              <w:spacing w:after="160" w:line="259" w:lineRule="auto"/>
              <w:rPr>
                <w:lang w:val="pl-PL"/>
              </w:rPr>
            </w:pPr>
            <w:r w:rsidRPr="00492FC2">
              <w:rPr>
                <w:lang w:val="pl-PL"/>
              </w:rPr>
              <w:t>Broj izrađenih i usvojenih prostornih planova</w:t>
            </w:r>
          </w:p>
        </w:tc>
        <w:tc>
          <w:tcPr>
            <w:tcW w:w="0" w:type="auto"/>
          </w:tcPr>
          <w:p w14:paraId="241323D2" w14:textId="2EFBB948"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0D51F0A1" w14:textId="0EE763C7"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1B8912F4" w14:textId="09FFCE22"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74A8D289" w14:textId="3593B310"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0BA1BEF2" w14:textId="7E4935F0"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r>
      <w:tr w:rsidR="002C6D36" w:rsidRPr="00FA4981" w14:paraId="0D6E966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40E06" w14:textId="77777777" w:rsidR="002C6D36" w:rsidRPr="00492FC2" w:rsidRDefault="002C6D36" w:rsidP="00D353DC">
            <w:pPr>
              <w:spacing w:after="160" w:line="259" w:lineRule="auto"/>
              <w:rPr>
                <w:lang w:val="pl-PL"/>
              </w:rPr>
            </w:pPr>
            <w:r w:rsidRPr="00492FC2">
              <w:rPr>
                <w:lang w:val="pl-PL"/>
              </w:rPr>
              <w:t>Broj javnih savjetovanja o prostornim temama</w:t>
            </w:r>
          </w:p>
        </w:tc>
        <w:tc>
          <w:tcPr>
            <w:tcW w:w="0" w:type="auto"/>
          </w:tcPr>
          <w:p w14:paraId="612AB3DA"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3E428A76"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19C6A9A9"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7567753C"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1D096B85"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r>
      <w:tr w:rsidR="002C6D36" w:rsidRPr="00FA4981" w14:paraId="67E1ECFC"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68B982C" w14:textId="77777777" w:rsidR="002C6D36" w:rsidRPr="00492FC2" w:rsidRDefault="002C6D36" w:rsidP="00D353DC">
            <w:pPr>
              <w:spacing w:after="160" w:line="259" w:lineRule="auto"/>
              <w:rPr>
                <w:lang w:val="pl-PL"/>
              </w:rPr>
            </w:pPr>
            <w:r w:rsidRPr="00492FC2">
              <w:rPr>
                <w:lang w:val="pl-PL"/>
              </w:rPr>
              <w:t>Broj ažuriranih prostornih jedinica u GIS sustavu</w:t>
            </w:r>
          </w:p>
        </w:tc>
        <w:tc>
          <w:tcPr>
            <w:tcW w:w="0" w:type="auto"/>
          </w:tcPr>
          <w:p w14:paraId="1459ABC6"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4F1F91F6"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092F6BB4"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7B4389FD"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6911B88D"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r>
    </w:tbl>
    <w:p w14:paraId="614D71BC" w14:textId="77777777" w:rsidR="002C6D36" w:rsidRPr="00492FC2" w:rsidRDefault="002C6D36" w:rsidP="002C6D36">
      <w:pPr>
        <w:rPr>
          <w:lang w:val="pl-PL"/>
        </w:rPr>
      </w:pPr>
    </w:p>
    <w:p w14:paraId="7311329A" w14:textId="77777777" w:rsidR="002C6D36" w:rsidRPr="00FA4981" w:rsidRDefault="002C6D36" w:rsidP="002C6D36">
      <w:pPr>
        <w:rPr>
          <w:b/>
          <w:bCs/>
          <w:lang w:val="en-GB"/>
        </w:rPr>
      </w:pPr>
      <w:r w:rsidRPr="00FA4981">
        <w:rPr>
          <w:b/>
          <w:bCs/>
          <w:lang w:val="en-GB"/>
        </w:rPr>
        <w:t>Ključne aktivnosti provedbe</w:t>
      </w:r>
    </w:p>
    <w:p w14:paraId="75CF4111" w14:textId="77777777" w:rsidR="002C6D36" w:rsidRPr="00492FC2" w:rsidRDefault="002C6D36" w:rsidP="000D5E77">
      <w:pPr>
        <w:numPr>
          <w:ilvl w:val="0"/>
          <w:numId w:val="34"/>
        </w:numPr>
        <w:rPr>
          <w:lang w:val="pl-PL"/>
        </w:rPr>
      </w:pPr>
      <w:r w:rsidRPr="00492FC2">
        <w:rPr>
          <w:lang w:val="pl-PL"/>
        </w:rPr>
        <w:t>Izrada i revizija prostornih planova i razvoj GIS baze podataka.</w:t>
      </w:r>
    </w:p>
    <w:p w14:paraId="2B002496" w14:textId="77777777" w:rsidR="002C6D36" w:rsidRPr="00492FC2" w:rsidRDefault="002C6D36" w:rsidP="000D5E77">
      <w:pPr>
        <w:numPr>
          <w:ilvl w:val="0"/>
          <w:numId w:val="34"/>
        </w:numPr>
        <w:rPr>
          <w:lang w:val="pl-PL"/>
        </w:rPr>
      </w:pPr>
      <w:r w:rsidRPr="00492FC2">
        <w:rPr>
          <w:lang w:val="pl-PL"/>
        </w:rPr>
        <w:t>Provedba javnih konzultacija i uključivanje građana u planiranje prostora.</w:t>
      </w:r>
    </w:p>
    <w:p w14:paraId="3F884843" w14:textId="77777777" w:rsidR="002C6D36" w:rsidRPr="00492FC2" w:rsidRDefault="002C6D36" w:rsidP="000D5E77">
      <w:pPr>
        <w:numPr>
          <w:ilvl w:val="0"/>
          <w:numId w:val="34"/>
        </w:numPr>
        <w:rPr>
          <w:lang w:val="pl-PL"/>
        </w:rPr>
      </w:pPr>
      <w:r w:rsidRPr="00492FC2">
        <w:rPr>
          <w:lang w:val="pl-PL"/>
        </w:rPr>
        <w:t>Usklađivanje lokalne prostorne dokumentacije sa županijskim i nacionalnim strategijama.</w:t>
      </w:r>
    </w:p>
    <w:p w14:paraId="6A490DE6" w14:textId="77777777" w:rsidR="002C6D36" w:rsidRPr="00492FC2" w:rsidRDefault="002C6D36" w:rsidP="002C6D36">
      <w:pPr>
        <w:rPr>
          <w:lang w:val="pl-PL"/>
        </w:rPr>
      </w:pPr>
    </w:p>
    <w:p w14:paraId="0FA72F69" w14:textId="77777777" w:rsidR="002C6D36" w:rsidRPr="00492FC2" w:rsidRDefault="002C6D36" w:rsidP="002C6D36">
      <w:pPr>
        <w:rPr>
          <w:b/>
          <w:bCs/>
          <w:lang w:val="pl-PL"/>
        </w:rPr>
      </w:pPr>
      <w:r w:rsidRPr="00492FC2">
        <w:rPr>
          <w:b/>
          <w:bCs/>
          <w:lang w:val="pl-PL"/>
        </w:rPr>
        <w:t>POSEBNI CILJ 7: Zaštita prirode i okoliša te smanjenje utjecaja klimatskih promjena</w:t>
      </w:r>
    </w:p>
    <w:p w14:paraId="1BD2967B" w14:textId="77777777" w:rsidR="002C6D36" w:rsidRPr="00492FC2" w:rsidRDefault="002C6D36" w:rsidP="002C6D36">
      <w:pPr>
        <w:rPr>
          <w:b/>
          <w:bCs/>
          <w:lang w:val="pl-PL"/>
        </w:rPr>
      </w:pPr>
      <w:r w:rsidRPr="00492FC2">
        <w:rPr>
          <w:b/>
          <w:bCs/>
          <w:lang w:val="pl-PL"/>
        </w:rPr>
        <w:t>Mjera 7.1. Ulaganje u zaštitu prirode</w:t>
      </w:r>
    </w:p>
    <w:p w14:paraId="38742FE7" w14:textId="77777777" w:rsidR="00E91F9C" w:rsidRDefault="002C6D36" w:rsidP="002C6D36">
      <w:pPr>
        <w:rPr>
          <w:lang w:val="en-GB"/>
        </w:rPr>
      </w:pPr>
      <w:r w:rsidRPr="00492FC2">
        <w:rPr>
          <w:b/>
          <w:bCs/>
          <w:lang w:val="pl-PL"/>
        </w:rPr>
        <w:t>Svrha provedbe mjere:</w:t>
      </w:r>
      <w:r w:rsidRPr="00492FC2">
        <w:rPr>
          <w:lang w:val="pl-PL"/>
        </w:rPr>
        <w:t xml:space="preserve"> Zaštita biološke raznolikosti i odgovorno upravljanje prirodnim resursima.</w:t>
      </w:r>
      <w:r w:rsidRPr="00492FC2">
        <w:rPr>
          <w:lang w:val="pl-PL"/>
        </w:rPr>
        <w:br/>
      </w:r>
      <w:r w:rsidRPr="00DB0602">
        <w:rPr>
          <w:b/>
          <w:bCs/>
          <w:lang w:val="en-GB"/>
        </w:rPr>
        <w:t>Oznaka:</w:t>
      </w:r>
      <w:r w:rsidRPr="00DB0602">
        <w:rPr>
          <w:lang w:val="en-GB"/>
        </w:rPr>
        <w:t xml:space="preserve"> </w:t>
      </w:r>
      <w:r w:rsidR="002E3C95" w:rsidRPr="002E3C95">
        <w:t>O (ostale mjere)</w:t>
      </w:r>
      <w:r w:rsidRPr="00DB0602">
        <w:rPr>
          <w:lang w:val="en-GB"/>
        </w:rPr>
        <w:br/>
      </w:r>
      <w:r w:rsidRPr="00DB0602">
        <w:rPr>
          <w:b/>
          <w:bCs/>
          <w:lang w:val="en-GB"/>
        </w:rPr>
        <w:t>Povezani SDG ciljevi:</w:t>
      </w:r>
      <w:r w:rsidRPr="00DB0602">
        <w:rPr>
          <w:lang w:val="en-GB"/>
        </w:rPr>
        <w:t xml:space="preserve"> </w:t>
      </w:r>
    </w:p>
    <w:p w14:paraId="2E9CCD14" w14:textId="4C151B77" w:rsidR="00E91F9C" w:rsidRPr="00E91F9C" w:rsidRDefault="002C6D36" w:rsidP="00E91F9C">
      <w:pPr>
        <w:pStyle w:val="Odlomakpopisa"/>
        <w:numPr>
          <w:ilvl w:val="0"/>
          <w:numId w:val="75"/>
        </w:numPr>
        <w:rPr>
          <w:lang w:val="en-GB"/>
        </w:rPr>
      </w:pPr>
      <w:r w:rsidRPr="00E91F9C">
        <w:rPr>
          <w:lang w:val="en-GB"/>
        </w:rPr>
        <w:t>SDG 15 – Život na kopnu</w:t>
      </w:r>
    </w:p>
    <w:p w14:paraId="1599345C" w14:textId="406837C5" w:rsidR="00E91F9C" w:rsidRPr="00E91F9C" w:rsidRDefault="002C6D36" w:rsidP="00E91F9C">
      <w:pPr>
        <w:pStyle w:val="Odlomakpopisa"/>
        <w:numPr>
          <w:ilvl w:val="0"/>
          <w:numId w:val="75"/>
        </w:numPr>
        <w:rPr>
          <w:lang w:val="en-GB"/>
        </w:rPr>
      </w:pPr>
      <w:r w:rsidRPr="00E91F9C">
        <w:rPr>
          <w:lang w:val="en-GB"/>
        </w:rPr>
        <w:t>SDG 11 – Održivi gradovi i zajednice</w:t>
      </w:r>
    </w:p>
    <w:p w14:paraId="43A8D01E" w14:textId="77777777" w:rsidR="00E91F9C" w:rsidRDefault="002C6D36" w:rsidP="002C6D36">
      <w:pPr>
        <w:pStyle w:val="Odlomakpopisa"/>
        <w:numPr>
          <w:ilvl w:val="0"/>
          <w:numId w:val="75"/>
        </w:numPr>
        <w:rPr>
          <w:lang w:val="en-GB"/>
        </w:rPr>
      </w:pPr>
      <w:r w:rsidRPr="00E91F9C">
        <w:rPr>
          <w:lang w:val="en-GB"/>
        </w:rPr>
        <w:t>SDG 13 – Klimatske akcije</w:t>
      </w:r>
    </w:p>
    <w:p w14:paraId="78E39D29" w14:textId="3E44F716" w:rsidR="002C6D36" w:rsidRPr="00E91F9C" w:rsidRDefault="002C6D36" w:rsidP="00E91F9C">
      <w:pPr>
        <w:rPr>
          <w:lang w:val="en-GB"/>
        </w:rPr>
      </w:pPr>
      <w:r w:rsidRPr="00E91F9C">
        <w:rPr>
          <w:b/>
          <w:bCs/>
          <w:lang w:val="en-GB"/>
        </w:rPr>
        <w:t>Povezani programi:</w:t>
      </w:r>
    </w:p>
    <w:p w14:paraId="4F111BBD" w14:textId="77777777" w:rsidR="002C6D36" w:rsidRPr="00DB0602" w:rsidRDefault="002C6D36" w:rsidP="000D5E77">
      <w:pPr>
        <w:numPr>
          <w:ilvl w:val="0"/>
          <w:numId w:val="67"/>
        </w:numPr>
        <w:rPr>
          <w:lang w:val="en-GB"/>
        </w:rPr>
      </w:pPr>
      <w:r w:rsidRPr="00DB0602">
        <w:rPr>
          <w:b/>
          <w:bCs/>
          <w:lang w:val="en-GB"/>
        </w:rPr>
        <w:t>Program 1003 – Komunalno gospodarstvo</w:t>
      </w:r>
    </w:p>
    <w:p w14:paraId="5E620696" w14:textId="77777777" w:rsidR="002C6D36" w:rsidRPr="00492FC2" w:rsidRDefault="002C6D36" w:rsidP="000D5E77">
      <w:pPr>
        <w:numPr>
          <w:ilvl w:val="1"/>
          <w:numId w:val="67"/>
        </w:numPr>
        <w:rPr>
          <w:lang w:val="pl-PL"/>
        </w:rPr>
      </w:pPr>
      <w:r w:rsidRPr="00492FC2">
        <w:rPr>
          <w:b/>
          <w:bCs/>
          <w:lang w:val="pl-PL"/>
        </w:rPr>
        <w:t>T100322 Izrada Programa zaštite divljači</w:t>
      </w:r>
      <w:r w:rsidRPr="00492FC2">
        <w:rPr>
          <w:lang w:val="pl-PL"/>
        </w:rPr>
        <w:t xml:space="preserve"> (4.000 €)</w:t>
      </w:r>
    </w:p>
    <w:p w14:paraId="663B14EA" w14:textId="41B50F2B" w:rsidR="002E3C95" w:rsidRPr="00E91F9C" w:rsidRDefault="002C6D36" w:rsidP="002C6D36">
      <w:pPr>
        <w:numPr>
          <w:ilvl w:val="1"/>
          <w:numId w:val="67"/>
        </w:numPr>
        <w:rPr>
          <w:lang w:val="en-GB"/>
        </w:rPr>
      </w:pPr>
      <w:r w:rsidRPr="00DB0602">
        <w:rPr>
          <w:b/>
          <w:bCs/>
          <w:lang w:val="en-GB"/>
        </w:rPr>
        <w:t>A100310 Eko-renta</w:t>
      </w:r>
      <w:r w:rsidRPr="00DB0602">
        <w:rPr>
          <w:lang w:val="en-GB"/>
        </w:rPr>
        <w:t xml:space="preserve"> (11.000 €)</w:t>
      </w:r>
    </w:p>
    <w:p w14:paraId="2CA5BC32" w14:textId="19582974" w:rsidR="002C6D36" w:rsidRPr="00DB0602" w:rsidRDefault="002C6D36" w:rsidP="002C6D36">
      <w:pPr>
        <w:rPr>
          <w:lang w:val="en-GB"/>
        </w:rPr>
      </w:pPr>
      <w:r w:rsidRPr="00DB0602">
        <w:rPr>
          <w:b/>
          <w:bCs/>
          <w:lang w:val="en-GB"/>
        </w:rPr>
        <w:t>Ključne točke i rokovi</w:t>
      </w:r>
    </w:p>
    <w:tbl>
      <w:tblPr>
        <w:tblStyle w:val="Tablicareetke4-isticanje2"/>
        <w:tblW w:w="8872" w:type="dxa"/>
        <w:tblLook w:val="04A0" w:firstRow="1" w:lastRow="0" w:firstColumn="1" w:lastColumn="0" w:noHBand="0" w:noVBand="1"/>
      </w:tblPr>
      <w:tblGrid>
        <w:gridCol w:w="6498"/>
        <w:gridCol w:w="2374"/>
      </w:tblGrid>
      <w:tr w:rsidR="002C6D36" w:rsidRPr="00DB0602" w14:paraId="6D28E28C" w14:textId="77777777" w:rsidTr="002C6D36">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hideMark/>
          </w:tcPr>
          <w:p w14:paraId="6D31832F" w14:textId="77777777" w:rsidR="002C6D36" w:rsidRPr="00DB0602" w:rsidRDefault="002C6D36" w:rsidP="00D353DC">
            <w:pPr>
              <w:spacing w:after="160" w:line="259" w:lineRule="auto"/>
              <w:rPr>
                <w:lang w:val="en-GB"/>
              </w:rPr>
            </w:pPr>
            <w:r w:rsidRPr="00DB0602">
              <w:rPr>
                <w:lang w:val="en-GB"/>
              </w:rPr>
              <w:lastRenderedPageBreak/>
              <w:t>Ključna točka</w:t>
            </w:r>
          </w:p>
        </w:tc>
        <w:tc>
          <w:tcPr>
            <w:tcW w:w="0" w:type="auto"/>
            <w:hideMark/>
          </w:tcPr>
          <w:p w14:paraId="1F8284AF" w14:textId="77777777" w:rsidR="002C6D36" w:rsidRPr="00DB0602"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DB0602">
              <w:rPr>
                <w:lang w:val="en-GB"/>
              </w:rPr>
              <w:t>Rok provedbe</w:t>
            </w:r>
          </w:p>
        </w:tc>
      </w:tr>
      <w:tr w:rsidR="002C6D36" w:rsidRPr="00DB0602" w14:paraId="437ECCA7" w14:textId="77777777" w:rsidTr="002C6D36">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0" w:type="auto"/>
            <w:hideMark/>
          </w:tcPr>
          <w:p w14:paraId="5487FECF" w14:textId="77777777" w:rsidR="002C6D36" w:rsidRPr="00492FC2" w:rsidRDefault="002C6D36" w:rsidP="00D353DC">
            <w:pPr>
              <w:spacing w:after="160" w:line="259" w:lineRule="auto"/>
              <w:rPr>
                <w:lang w:val="pl-PL"/>
              </w:rPr>
            </w:pPr>
            <w:r w:rsidRPr="00492FC2">
              <w:rPr>
                <w:lang w:val="pl-PL"/>
              </w:rPr>
              <w:t>Izrada i usvajanje Programa zaštite divljači</w:t>
            </w:r>
          </w:p>
        </w:tc>
        <w:tc>
          <w:tcPr>
            <w:tcW w:w="0" w:type="auto"/>
            <w:hideMark/>
          </w:tcPr>
          <w:p w14:paraId="00471F0C" w14:textId="77777777" w:rsidR="002C6D36" w:rsidRPr="00DB060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DB0602">
              <w:rPr>
                <w:lang w:val="en-GB"/>
              </w:rPr>
              <w:t>2025.</w:t>
            </w:r>
          </w:p>
        </w:tc>
      </w:tr>
      <w:tr w:rsidR="002C6D36" w:rsidRPr="00DB0602" w14:paraId="00752B84" w14:textId="77777777" w:rsidTr="002C6D36">
        <w:trPr>
          <w:trHeight w:val="589"/>
        </w:trPr>
        <w:tc>
          <w:tcPr>
            <w:cnfStyle w:val="001000000000" w:firstRow="0" w:lastRow="0" w:firstColumn="1" w:lastColumn="0" w:oddVBand="0" w:evenVBand="0" w:oddHBand="0" w:evenHBand="0" w:firstRowFirstColumn="0" w:firstRowLastColumn="0" w:lastRowFirstColumn="0" w:lastRowLastColumn="0"/>
            <w:tcW w:w="0" w:type="auto"/>
            <w:hideMark/>
          </w:tcPr>
          <w:p w14:paraId="727DEC79" w14:textId="77777777" w:rsidR="002C6D36" w:rsidRPr="00DB0602" w:rsidRDefault="002C6D36" w:rsidP="00D353DC">
            <w:pPr>
              <w:spacing w:after="160" w:line="259" w:lineRule="auto"/>
              <w:rPr>
                <w:lang w:val="en-GB"/>
              </w:rPr>
            </w:pPr>
            <w:r w:rsidRPr="00DB0602">
              <w:rPr>
                <w:lang w:val="en-GB"/>
              </w:rPr>
              <w:t>Provedba mjera i monitoring divljači</w:t>
            </w:r>
          </w:p>
        </w:tc>
        <w:tc>
          <w:tcPr>
            <w:tcW w:w="0" w:type="auto"/>
            <w:hideMark/>
          </w:tcPr>
          <w:p w14:paraId="63E5C2F5" w14:textId="77777777" w:rsidR="002C6D36" w:rsidRPr="00DB060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DB0602">
              <w:rPr>
                <w:lang w:val="en-GB"/>
              </w:rPr>
              <w:t>2026.–2028.</w:t>
            </w:r>
          </w:p>
        </w:tc>
      </w:tr>
    </w:tbl>
    <w:p w14:paraId="0B0477F9" w14:textId="77777777" w:rsidR="002C6D36" w:rsidRDefault="002C6D36" w:rsidP="002C6D36">
      <w:pPr>
        <w:rPr>
          <w:b/>
          <w:bCs/>
          <w:lang w:val="en-GB"/>
        </w:rPr>
      </w:pPr>
    </w:p>
    <w:p w14:paraId="2A1319C2" w14:textId="085048C6" w:rsidR="002C6D36" w:rsidRPr="00DB0602" w:rsidRDefault="002C6D36" w:rsidP="002C6D36">
      <w:pPr>
        <w:rPr>
          <w:lang w:val="en-GB"/>
        </w:rPr>
      </w:pPr>
      <w:r w:rsidRPr="00DB0602">
        <w:rPr>
          <w:b/>
          <w:bCs/>
          <w:lang w:val="en-GB"/>
        </w:rPr>
        <w:t>Pokazatelji rezultata</w:t>
      </w:r>
    </w:p>
    <w:tbl>
      <w:tblPr>
        <w:tblStyle w:val="Tablicareetke4-isticanje2"/>
        <w:tblW w:w="0" w:type="auto"/>
        <w:tblLook w:val="04A0" w:firstRow="1" w:lastRow="0" w:firstColumn="1" w:lastColumn="0" w:noHBand="0" w:noVBand="1"/>
      </w:tblPr>
      <w:tblGrid>
        <w:gridCol w:w="4291"/>
        <w:gridCol w:w="1921"/>
        <w:gridCol w:w="663"/>
        <w:gridCol w:w="663"/>
        <w:gridCol w:w="663"/>
        <w:gridCol w:w="663"/>
      </w:tblGrid>
      <w:tr w:rsidR="002C6D36" w:rsidRPr="00DB0602" w14:paraId="61DEA09C"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9CFE0CC" w14:textId="77777777" w:rsidR="002C6D36" w:rsidRPr="00DB0602" w:rsidRDefault="002C6D36" w:rsidP="00D353DC">
            <w:pPr>
              <w:spacing w:after="160" w:line="259" w:lineRule="auto"/>
              <w:rPr>
                <w:b w:val="0"/>
                <w:bCs w:val="0"/>
                <w:lang w:val="en-GB"/>
              </w:rPr>
            </w:pPr>
            <w:r w:rsidRPr="00DB0602">
              <w:rPr>
                <w:lang w:val="en-GB"/>
              </w:rPr>
              <w:t>Pokazatelj</w:t>
            </w:r>
          </w:p>
        </w:tc>
        <w:tc>
          <w:tcPr>
            <w:tcW w:w="0" w:type="auto"/>
            <w:vMerge w:val="restart"/>
          </w:tcPr>
          <w:p w14:paraId="76EFD5B9"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69E71A08" w14:textId="77777777" w:rsidR="002C6D36" w:rsidRPr="00DB0602"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DB0602" w14:paraId="087AD552"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4C47C9B" w14:textId="77777777" w:rsidR="007C350D" w:rsidRPr="00DB0602" w:rsidRDefault="007C350D" w:rsidP="007C350D">
            <w:pPr>
              <w:spacing w:after="160" w:line="259" w:lineRule="auto"/>
              <w:rPr>
                <w:lang w:val="en-GB"/>
              </w:rPr>
            </w:pPr>
          </w:p>
        </w:tc>
        <w:tc>
          <w:tcPr>
            <w:tcW w:w="0" w:type="auto"/>
            <w:vMerge/>
            <w:hideMark/>
          </w:tcPr>
          <w:p w14:paraId="70ED0A6A" w14:textId="77777777"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50B588FB" w14:textId="4B6DCB1C"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5F54E46A" w14:textId="37D48456"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56CBB18A" w14:textId="7C1DABED"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5F66DEB6" w14:textId="20BD7CFF" w:rsidR="007C350D" w:rsidRPr="00DB0602"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DB0602" w14:paraId="52BA3D7F"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B565F29" w14:textId="77777777" w:rsidR="002C6D36" w:rsidRPr="00DB0602" w:rsidRDefault="002C6D36" w:rsidP="00D353DC">
            <w:pPr>
              <w:spacing w:after="160" w:line="259" w:lineRule="auto"/>
              <w:rPr>
                <w:lang w:val="en-GB"/>
              </w:rPr>
            </w:pPr>
            <w:r w:rsidRPr="00DB0602">
              <w:rPr>
                <w:lang w:val="en-GB"/>
              </w:rPr>
              <w:t>Status Programa (da/ne)</w:t>
            </w:r>
          </w:p>
        </w:tc>
        <w:tc>
          <w:tcPr>
            <w:tcW w:w="0" w:type="auto"/>
          </w:tcPr>
          <w:p w14:paraId="6B8DA6D2" w14:textId="31909DB7"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DA</w:t>
            </w:r>
          </w:p>
        </w:tc>
        <w:tc>
          <w:tcPr>
            <w:tcW w:w="0" w:type="auto"/>
          </w:tcPr>
          <w:p w14:paraId="3445BB1A" w14:textId="00C91375"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7227B52D" w14:textId="3CFC1784"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785E6C4A" w14:textId="2E1EFCA5"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596D5748" w14:textId="75CF1523" w:rsidR="002C6D36" w:rsidRPr="00DB060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C6D36" w:rsidRPr="00DB0602" w14:paraId="15EE86DD"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610E5" w14:textId="77777777" w:rsidR="002C6D36" w:rsidRPr="00DB0602" w:rsidRDefault="002C6D36" w:rsidP="00D353DC">
            <w:pPr>
              <w:spacing w:after="160" w:line="259" w:lineRule="auto"/>
              <w:rPr>
                <w:lang w:val="en-GB"/>
              </w:rPr>
            </w:pPr>
            <w:r w:rsidRPr="00DB0602">
              <w:rPr>
                <w:lang w:val="en-GB"/>
              </w:rPr>
              <w:t>Broj provedenih mjera/monitoringa godišnje</w:t>
            </w:r>
          </w:p>
        </w:tc>
        <w:tc>
          <w:tcPr>
            <w:tcW w:w="0" w:type="auto"/>
          </w:tcPr>
          <w:p w14:paraId="28530047" w14:textId="13FF4296"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133E6A87" w14:textId="42AA2472"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5C898280" w14:textId="14450CD9"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226050F4" w14:textId="380A95BB"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c>
          <w:tcPr>
            <w:tcW w:w="0" w:type="auto"/>
          </w:tcPr>
          <w:p w14:paraId="640E5C0F" w14:textId="091F09EB" w:rsidR="002C6D36" w:rsidRPr="00DB060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0</w:t>
            </w:r>
          </w:p>
        </w:tc>
      </w:tr>
    </w:tbl>
    <w:p w14:paraId="7AB896D6" w14:textId="77777777" w:rsidR="002C6D36" w:rsidRDefault="002C6D36" w:rsidP="002C6D36">
      <w:pPr>
        <w:rPr>
          <w:b/>
          <w:bCs/>
          <w:lang w:val="en-GB"/>
        </w:rPr>
      </w:pPr>
    </w:p>
    <w:p w14:paraId="167F85AF" w14:textId="77777777" w:rsidR="002C6D36" w:rsidRPr="00DB0602" w:rsidRDefault="002C6D36" w:rsidP="002C6D36">
      <w:pPr>
        <w:rPr>
          <w:lang w:val="en-GB"/>
        </w:rPr>
      </w:pPr>
      <w:r w:rsidRPr="00DB0602">
        <w:rPr>
          <w:b/>
          <w:bCs/>
          <w:lang w:val="en-GB"/>
        </w:rPr>
        <w:t>Ključne aktivnosti provedbe:</w:t>
      </w:r>
    </w:p>
    <w:p w14:paraId="35383A74" w14:textId="77777777" w:rsidR="002C6D36" w:rsidRPr="00492FC2" w:rsidRDefault="002C6D36" w:rsidP="000D5E77">
      <w:pPr>
        <w:numPr>
          <w:ilvl w:val="0"/>
          <w:numId w:val="68"/>
        </w:numPr>
        <w:rPr>
          <w:lang w:val="pl-PL"/>
        </w:rPr>
      </w:pPr>
      <w:r w:rsidRPr="00492FC2">
        <w:rPr>
          <w:lang w:val="pl-PL"/>
        </w:rPr>
        <w:t xml:space="preserve">Izrada programa i usklađivanje s lovno-upravnim planovima. </w:t>
      </w:r>
    </w:p>
    <w:p w14:paraId="4927509A" w14:textId="77777777" w:rsidR="002C6D36" w:rsidRDefault="002C6D36" w:rsidP="000D5E77">
      <w:pPr>
        <w:numPr>
          <w:ilvl w:val="0"/>
          <w:numId w:val="68"/>
        </w:numPr>
        <w:rPr>
          <w:lang w:val="en-GB"/>
        </w:rPr>
      </w:pPr>
      <w:r w:rsidRPr="00DB0602">
        <w:rPr>
          <w:lang w:val="en-GB"/>
        </w:rPr>
        <w:t xml:space="preserve">Provedba i nadzor mjera. </w:t>
      </w:r>
    </w:p>
    <w:p w14:paraId="044C0355" w14:textId="77777777" w:rsidR="002C6D36" w:rsidRPr="00492FC2" w:rsidRDefault="002C6D36" w:rsidP="000D5E77">
      <w:pPr>
        <w:numPr>
          <w:ilvl w:val="0"/>
          <w:numId w:val="68"/>
        </w:numPr>
        <w:rPr>
          <w:lang w:val="pl-PL"/>
        </w:rPr>
      </w:pPr>
      <w:r w:rsidRPr="00492FC2">
        <w:rPr>
          <w:lang w:val="pl-PL"/>
        </w:rPr>
        <w:t>Informiranje javnosti o suživotu s divljači.</w:t>
      </w:r>
    </w:p>
    <w:p w14:paraId="7328901E" w14:textId="77777777" w:rsidR="002C6D36" w:rsidRPr="00492FC2" w:rsidRDefault="002C6D36" w:rsidP="002C6D36">
      <w:pPr>
        <w:rPr>
          <w:lang w:val="pl-PL"/>
        </w:rPr>
      </w:pPr>
    </w:p>
    <w:p w14:paraId="762DD099" w14:textId="77777777" w:rsidR="002C6D36" w:rsidRPr="00492FC2" w:rsidRDefault="002C6D36" w:rsidP="002C6D36">
      <w:pPr>
        <w:rPr>
          <w:b/>
          <w:bCs/>
          <w:lang w:val="pl-PL"/>
        </w:rPr>
      </w:pPr>
      <w:r w:rsidRPr="00492FC2">
        <w:rPr>
          <w:b/>
          <w:bCs/>
          <w:lang w:val="pl-PL"/>
        </w:rPr>
        <w:t>Mjera 7.2. Održivo upravljanje okolišem i komunalnom infrastrukturom</w:t>
      </w:r>
    </w:p>
    <w:p w14:paraId="56A8679B" w14:textId="77777777" w:rsidR="002C6D36" w:rsidRPr="00492FC2" w:rsidRDefault="002C6D36" w:rsidP="002C6D36">
      <w:pPr>
        <w:rPr>
          <w:lang w:val="pl-PL"/>
        </w:rPr>
      </w:pPr>
      <w:r w:rsidRPr="00492FC2">
        <w:rPr>
          <w:b/>
          <w:bCs/>
          <w:lang w:val="pl-PL"/>
        </w:rPr>
        <w:t>Svrha provedbe mjere:</w:t>
      </w:r>
      <w:r w:rsidRPr="00492FC2">
        <w:rPr>
          <w:lang w:val="pl-PL"/>
        </w:rPr>
        <w:br/>
        <w:t>Unaprijediti sustavno upravljanje komunalnom infrastrukturom i okolišem kroz modernizaciju, održavanje i edukaciju s ciljem poboljšanja kvalitete života stanovnika i očuvanja prirode.</w:t>
      </w:r>
    </w:p>
    <w:p w14:paraId="159B800D" w14:textId="1A208040"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O (ostale mjere)</w:t>
      </w:r>
    </w:p>
    <w:p w14:paraId="098C24EE" w14:textId="77777777" w:rsidR="002C6D36" w:rsidRPr="00492FC2" w:rsidRDefault="002C6D36" w:rsidP="002C6D36">
      <w:pPr>
        <w:rPr>
          <w:lang w:val="pl-PL"/>
        </w:rPr>
      </w:pPr>
      <w:r w:rsidRPr="00492FC2">
        <w:rPr>
          <w:b/>
          <w:bCs/>
          <w:lang w:val="pl-PL"/>
        </w:rPr>
        <w:t>Povezani SDG ciljevi:</w:t>
      </w:r>
    </w:p>
    <w:p w14:paraId="60716665" w14:textId="77777777" w:rsidR="002C6D36" w:rsidRPr="00FA4981" w:rsidRDefault="002C6D36" w:rsidP="000D5E77">
      <w:pPr>
        <w:numPr>
          <w:ilvl w:val="0"/>
          <w:numId w:val="35"/>
        </w:numPr>
        <w:rPr>
          <w:lang w:val="en-GB"/>
        </w:rPr>
      </w:pPr>
      <w:r w:rsidRPr="00FA4981">
        <w:rPr>
          <w:lang w:val="en-GB"/>
        </w:rPr>
        <w:t xml:space="preserve">SDG 11 – </w:t>
      </w:r>
      <w:r w:rsidRPr="00FA4981">
        <w:rPr>
          <w:i/>
          <w:iCs/>
          <w:lang w:val="en-GB"/>
        </w:rPr>
        <w:t>Održivi gradovi i zajednice</w:t>
      </w:r>
    </w:p>
    <w:p w14:paraId="797229C6" w14:textId="77777777" w:rsidR="002C6D36" w:rsidRPr="00FA4981" w:rsidRDefault="002C6D36" w:rsidP="000D5E77">
      <w:pPr>
        <w:numPr>
          <w:ilvl w:val="0"/>
          <w:numId w:val="35"/>
        </w:numPr>
        <w:rPr>
          <w:lang w:val="en-GB"/>
        </w:rPr>
      </w:pPr>
      <w:r w:rsidRPr="00FA4981">
        <w:rPr>
          <w:lang w:val="en-GB"/>
        </w:rPr>
        <w:t xml:space="preserve">SDG 13 – </w:t>
      </w:r>
      <w:r w:rsidRPr="00FA4981">
        <w:rPr>
          <w:i/>
          <w:iCs/>
          <w:lang w:val="en-GB"/>
        </w:rPr>
        <w:t>Klimatske akcije</w:t>
      </w:r>
    </w:p>
    <w:p w14:paraId="064FB624" w14:textId="77777777" w:rsidR="002C6D36" w:rsidRPr="00FA4981" w:rsidRDefault="002C6D36" w:rsidP="002C6D36">
      <w:pPr>
        <w:rPr>
          <w:lang w:val="en-GB"/>
        </w:rPr>
      </w:pPr>
      <w:r w:rsidRPr="00FA4981">
        <w:rPr>
          <w:b/>
          <w:bCs/>
          <w:lang w:val="en-GB"/>
        </w:rPr>
        <w:t>Povezani programi (iz proračuna):</w:t>
      </w:r>
    </w:p>
    <w:p w14:paraId="3B0B34AE" w14:textId="77777777" w:rsidR="002C6D36" w:rsidRPr="00FA4981" w:rsidRDefault="002C6D36" w:rsidP="000D5E77">
      <w:pPr>
        <w:numPr>
          <w:ilvl w:val="0"/>
          <w:numId w:val="36"/>
        </w:numPr>
        <w:rPr>
          <w:lang w:val="en-GB"/>
        </w:rPr>
      </w:pPr>
      <w:r w:rsidRPr="00FA4981">
        <w:rPr>
          <w:b/>
          <w:bCs/>
          <w:lang w:val="en-GB"/>
        </w:rPr>
        <w:t>Program 1003 – Komunalno gospodarstvo</w:t>
      </w:r>
    </w:p>
    <w:p w14:paraId="37F0DA7E" w14:textId="77777777" w:rsidR="002C6D36" w:rsidRPr="00492FC2" w:rsidRDefault="002C6D36" w:rsidP="000D5E77">
      <w:pPr>
        <w:numPr>
          <w:ilvl w:val="1"/>
          <w:numId w:val="36"/>
        </w:numPr>
        <w:rPr>
          <w:lang w:val="pl-PL"/>
        </w:rPr>
      </w:pPr>
      <w:r w:rsidRPr="00492FC2">
        <w:rPr>
          <w:lang w:val="pl-PL"/>
        </w:rPr>
        <w:t>A100304 Održavanje komunalne infrastrukture i zaštita okoliša (222.000,00 €)</w:t>
      </w:r>
    </w:p>
    <w:p w14:paraId="2DFAE11A" w14:textId="77777777" w:rsidR="002C6D36" w:rsidRPr="00492FC2" w:rsidRDefault="002C6D36" w:rsidP="000D5E77">
      <w:pPr>
        <w:numPr>
          <w:ilvl w:val="1"/>
          <w:numId w:val="36"/>
        </w:numPr>
        <w:rPr>
          <w:lang w:val="pl-PL"/>
        </w:rPr>
      </w:pPr>
      <w:r w:rsidRPr="00492FC2">
        <w:rPr>
          <w:lang w:val="pl-PL"/>
        </w:rPr>
        <w:t>A100305 Zbrinjavanje kućnih ljubimaca i ozlijeđenih životinja (6.300,00 €)</w:t>
      </w:r>
    </w:p>
    <w:p w14:paraId="0C9A674F" w14:textId="77777777" w:rsidR="002C6D36" w:rsidRPr="00FA4981" w:rsidRDefault="002C6D36" w:rsidP="000D5E77">
      <w:pPr>
        <w:numPr>
          <w:ilvl w:val="1"/>
          <w:numId w:val="36"/>
        </w:numPr>
        <w:rPr>
          <w:lang w:val="en-GB"/>
        </w:rPr>
      </w:pPr>
      <w:r w:rsidRPr="00FA4981">
        <w:rPr>
          <w:lang w:val="en-GB"/>
        </w:rPr>
        <w:t>A100308 Evidentiranje nerazvrstanih cesta (15.000,00 €)</w:t>
      </w:r>
    </w:p>
    <w:p w14:paraId="1B9E2196" w14:textId="3438628F" w:rsidR="002C6D36" w:rsidRPr="00492FC2" w:rsidRDefault="002C6D36" w:rsidP="000D5E77">
      <w:pPr>
        <w:numPr>
          <w:ilvl w:val="1"/>
          <w:numId w:val="36"/>
        </w:numPr>
        <w:rPr>
          <w:lang w:val="pl-PL"/>
        </w:rPr>
      </w:pPr>
      <w:r w:rsidRPr="00492FC2">
        <w:rPr>
          <w:lang w:val="pl-PL"/>
        </w:rPr>
        <w:t>K100317 Izgradnja i rekonstrukcija nerazvrstanih cesta (120.000,00 €)</w:t>
      </w:r>
    </w:p>
    <w:p w14:paraId="535535CE" w14:textId="1263D990" w:rsidR="002C6D36" w:rsidRPr="00FA4981" w:rsidRDefault="002C6D36" w:rsidP="002C6D36">
      <w:pPr>
        <w:rPr>
          <w:b/>
          <w:bCs/>
          <w:lang w:val="en-GB"/>
        </w:rPr>
      </w:pPr>
      <w:r w:rsidRPr="00FA4981">
        <w:rPr>
          <w:b/>
          <w:bCs/>
          <w:lang w:val="en-GB"/>
        </w:rPr>
        <w:lastRenderedPageBreak/>
        <w:t>Ključne točke ostvarenja i rokovi</w:t>
      </w:r>
    </w:p>
    <w:tbl>
      <w:tblPr>
        <w:tblStyle w:val="Tablicareetke4-isticanje2"/>
        <w:tblW w:w="0" w:type="auto"/>
        <w:tblLook w:val="04A0" w:firstRow="1" w:lastRow="0" w:firstColumn="1" w:lastColumn="0" w:noHBand="0" w:noVBand="1"/>
      </w:tblPr>
      <w:tblGrid>
        <w:gridCol w:w="6922"/>
        <w:gridCol w:w="2474"/>
      </w:tblGrid>
      <w:tr w:rsidR="002C6D36" w:rsidRPr="00FA4981" w14:paraId="4E6B72C8"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FDF841"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582995FA"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1AD62EF2"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1F5021" w14:textId="77777777" w:rsidR="002C6D36" w:rsidRPr="00492FC2" w:rsidRDefault="002C6D36" w:rsidP="00D353DC">
            <w:pPr>
              <w:spacing w:after="160" w:line="259" w:lineRule="auto"/>
              <w:rPr>
                <w:lang w:val="pl-PL"/>
              </w:rPr>
            </w:pPr>
            <w:r w:rsidRPr="00492FC2">
              <w:rPr>
                <w:lang w:val="pl-PL"/>
              </w:rPr>
              <w:t>Sustavno održavanje i modernizacija komunalne infrastrukture</w:t>
            </w:r>
          </w:p>
        </w:tc>
        <w:tc>
          <w:tcPr>
            <w:tcW w:w="0" w:type="auto"/>
            <w:hideMark/>
          </w:tcPr>
          <w:p w14:paraId="4B51C3ED"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kontinuirano 2025.–2028.</w:t>
            </w:r>
          </w:p>
        </w:tc>
      </w:tr>
      <w:tr w:rsidR="002C6D36" w:rsidRPr="00FA4981" w14:paraId="0FAEB412"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25D3B735" w14:textId="77777777" w:rsidR="002C6D36" w:rsidRPr="00FA4981" w:rsidRDefault="002C6D36" w:rsidP="00D353DC">
            <w:pPr>
              <w:spacing w:after="160" w:line="259" w:lineRule="auto"/>
              <w:rPr>
                <w:lang w:val="en-GB"/>
              </w:rPr>
            </w:pPr>
            <w:r w:rsidRPr="00FA4981">
              <w:rPr>
                <w:lang w:val="en-GB"/>
              </w:rPr>
              <w:t>Provedba evidencije nerazvrstanih cesta i uređenje prometne infrastrukture</w:t>
            </w:r>
          </w:p>
        </w:tc>
        <w:tc>
          <w:tcPr>
            <w:tcW w:w="0" w:type="auto"/>
            <w:hideMark/>
          </w:tcPr>
          <w:p w14:paraId="4628360F"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2025.–2026.</w:t>
            </w:r>
          </w:p>
        </w:tc>
      </w:tr>
      <w:tr w:rsidR="002C6D36" w:rsidRPr="00FA4981" w14:paraId="1FF5275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EC91E" w14:textId="77777777" w:rsidR="002C6D36" w:rsidRPr="00492FC2" w:rsidRDefault="002C6D36" w:rsidP="00D353DC">
            <w:pPr>
              <w:spacing w:after="160" w:line="259" w:lineRule="auto"/>
              <w:rPr>
                <w:lang w:val="pl-PL"/>
              </w:rPr>
            </w:pPr>
            <w:r w:rsidRPr="00492FC2">
              <w:rPr>
                <w:lang w:val="pl-PL"/>
              </w:rPr>
              <w:t>Unaprjeđenje komunalnih usluga i sigurnosti u prometu</w:t>
            </w:r>
          </w:p>
        </w:tc>
        <w:tc>
          <w:tcPr>
            <w:tcW w:w="0" w:type="auto"/>
            <w:hideMark/>
          </w:tcPr>
          <w:p w14:paraId="4FB64EAD"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2027.–2028.</w:t>
            </w:r>
          </w:p>
        </w:tc>
      </w:tr>
    </w:tbl>
    <w:p w14:paraId="1AF28B3F" w14:textId="77777777" w:rsidR="002C6D36" w:rsidRPr="00FA4981" w:rsidRDefault="002C6D36" w:rsidP="002C6D36">
      <w:pPr>
        <w:rPr>
          <w:lang w:val="en-GB"/>
        </w:rPr>
      </w:pPr>
    </w:p>
    <w:p w14:paraId="65D4BF89" w14:textId="77777777" w:rsidR="002C6D36" w:rsidRPr="00FA4981" w:rsidRDefault="002C6D36" w:rsidP="002C6D36">
      <w:pPr>
        <w:rPr>
          <w:b/>
          <w:bCs/>
          <w:lang w:val="en-GB"/>
        </w:rPr>
      </w:pPr>
      <w:r w:rsidRPr="00FA4981">
        <w:rPr>
          <w:b/>
          <w:bCs/>
          <w:lang w:val="en-GB"/>
        </w:rPr>
        <w:t>Pokazatelji rezultata</w:t>
      </w:r>
    </w:p>
    <w:tbl>
      <w:tblPr>
        <w:tblStyle w:val="Tablicareetke4-isticanje2"/>
        <w:tblW w:w="9318" w:type="dxa"/>
        <w:tblLook w:val="04A0" w:firstRow="1" w:lastRow="0" w:firstColumn="1" w:lastColumn="0" w:noHBand="0" w:noVBand="1"/>
      </w:tblPr>
      <w:tblGrid>
        <w:gridCol w:w="4568"/>
        <w:gridCol w:w="1994"/>
        <w:gridCol w:w="689"/>
        <w:gridCol w:w="689"/>
        <w:gridCol w:w="689"/>
        <w:gridCol w:w="689"/>
      </w:tblGrid>
      <w:tr w:rsidR="002C6D36" w:rsidRPr="00FA4981" w14:paraId="5F046B5D" w14:textId="77777777" w:rsidTr="002C6D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4C7D5"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713300C8"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4CB1E0A8"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3F37F616" w14:textId="77777777" w:rsidTr="002C6D36">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0" w:type="auto"/>
            <w:vMerge/>
            <w:hideMark/>
          </w:tcPr>
          <w:p w14:paraId="4797C2ED" w14:textId="77777777" w:rsidR="007C350D" w:rsidRPr="00FA4981" w:rsidRDefault="007C350D" w:rsidP="007C350D">
            <w:pPr>
              <w:spacing w:after="160" w:line="259" w:lineRule="auto"/>
              <w:rPr>
                <w:lang w:val="en-GB"/>
              </w:rPr>
            </w:pPr>
          </w:p>
        </w:tc>
        <w:tc>
          <w:tcPr>
            <w:tcW w:w="0" w:type="auto"/>
            <w:vMerge/>
            <w:hideMark/>
          </w:tcPr>
          <w:p w14:paraId="241DC668"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25514220" w14:textId="087E0ACA"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39627DE6" w14:textId="0B617F89"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1284A3D8" w14:textId="0E601DE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058E4D4B" w14:textId="618B995F"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2943C4D7" w14:textId="77777777" w:rsidTr="002C6D36">
        <w:trPr>
          <w:trHeight w:val="510"/>
        </w:trPr>
        <w:tc>
          <w:tcPr>
            <w:cnfStyle w:val="001000000000" w:firstRow="0" w:lastRow="0" w:firstColumn="1" w:lastColumn="0" w:oddVBand="0" w:evenVBand="0" w:oddHBand="0" w:evenHBand="0" w:firstRowFirstColumn="0" w:firstRowLastColumn="0" w:lastRowFirstColumn="0" w:lastRowLastColumn="0"/>
            <w:tcW w:w="0" w:type="auto"/>
            <w:hideMark/>
          </w:tcPr>
          <w:p w14:paraId="60E87A8A" w14:textId="77777777" w:rsidR="002C6D36" w:rsidRPr="00FA4981" w:rsidRDefault="002C6D36" w:rsidP="00D353DC">
            <w:pPr>
              <w:spacing w:after="160" w:line="259" w:lineRule="auto"/>
              <w:rPr>
                <w:lang w:val="en-GB"/>
              </w:rPr>
            </w:pPr>
            <w:r w:rsidRPr="00FA4981">
              <w:rPr>
                <w:lang w:val="en-GB"/>
              </w:rPr>
              <w:t>Broj održavanih komunalnih objekata</w:t>
            </w:r>
          </w:p>
        </w:tc>
        <w:tc>
          <w:tcPr>
            <w:tcW w:w="0" w:type="auto"/>
          </w:tcPr>
          <w:p w14:paraId="51B1E416" w14:textId="06CC2DD4"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0" w:type="auto"/>
          </w:tcPr>
          <w:p w14:paraId="308805AC" w14:textId="6206CCFE"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0" w:type="auto"/>
          </w:tcPr>
          <w:p w14:paraId="6D4E5D9D" w14:textId="39F32835"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0" w:type="auto"/>
          </w:tcPr>
          <w:p w14:paraId="726A50D6" w14:textId="405A3D5D"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c>
          <w:tcPr>
            <w:tcW w:w="0" w:type="auto"/>
          </w:tcPr>
          <w:p w14:paraId="73AC04DF" w14:textId="60F0F6E5"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3</w:t>
            </w:r>
          </w:p>
        </w:tc>
      </w:tr>
      <w:tr w:rsidR="002C6D36" w:rsidRPr="00FA4981" w14:paraId="5E6A7123" w14:textId="77777777" w:rsidTr="002C6D3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27E34040" w14:textId="77777777" w:rsidR="002C6D36" w:rsidRPr="00492FC2" w:rsidRDefault="002C6D36" w:rsidP="00D353DC">
            <w:pPr>
              <w:spacing w:after="160" w:line="259" w:lineRule="auto"/>
              <w:rPr>
                <w:lang w:val="pl-PL"/>
              </w:rPr>
            </w:pPr>
            <w:r w:rsidRPr="00492FC2">
              <w:rPr>
                <w:lang w:val="pl-PL"/>
              </w:rPr>
              <w:t>Duljina evidentiranih i uređenih cesta (km)</w:t>
            </w:r>
          </w:p>
        </w:tc>
        <w:tc>
          <w:tcPr>
            <w:tcW w:w="0" w:type="auto"/>
          </w:tcPr>
          <w:p w14:paraId="5424B06A"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1E90B232"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3010D9EB"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1184D73A"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30419128"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r>
      <w:tr w:rsidR="002C6D36" w:rsidRPr="00FA4981" w14:paraId="33CD0DF6" w14:textId="77777777" w:rsidTr="002C6D36">
        <w:trPr>
          <w:trHeight w:val="510"/>
        </w:trPr>
        <w:tc>
          <w:tcPr>
            <w:cnfStyle w:val="001000000000" w:firstRow="0" w:lastRow="0" w:firstColumn="1" w:lastColumn="0" w:oddVBand="0" w:evenVBand="0" w:oddHBand="0" w:evenHBand="0" w:firstRowFirstColumn="0" w:firstRowLastColumn="0" w:lastRowFirstColumn="0" w:lastRowLastColumn="0"/>
            <w:tcW w:w="0" w:type="auto"/>
            <w:hideMark/>
          </w:tcPr>
          <w:p w14:paraId="3483421A" w14:textId="77777777" w:rsidR="002C6D36" w:rsidRPr="00492FC2" w:rsidRDefault="002C6D36" w:rsidP="00D353DC">
            <w:pPr>
              <w:spacing w:after="160" w:line="259" w:lineRule="auto"/>
            </w:pPr>
            <w:r w:rsidRPr="00492FC2">
              <w:t>Broj akcija zaštite okoliša provedenih godišnje</w:t>
            </w:r>
          </w:p>
        </w:tc>
        <w:tc>
          <w:tcPr>
            <w:tcW w:w="0" w:type="auto"/>
          </w:tcPr>
          <w:p w14:paraId="2A8BB8FC" w14:textId="173C8E6E"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4D4477B5" w14:textId="0930C045"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56B144A0" w14:textId="2E4CD449"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69A2A136" w14:textId="5478B75B"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1F0F94D2" w14:textId="361EF8CC"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r>
    </w:tbl>
    <w:p w14:paraId="5C9D6FC1" w14:textId="77777777" w:rsidR="002C6D36" w:rsidRPr="00492FC2" w:rsidRDefault="002C6D36" w:rsidP="002C6D36"/>
    <w:p w14:paraId="1ED533B4" w14:textId="77777777" w:rsidR="002C6D36" w:rsidRPr="00FA4981" w:rsidRDefault="002C6D36" w:rsidP="002C6D36">
      <w:pPr>
        <w:rPr>
          <w:b/>
          <w:bCs/>
          <w:lang w:val="en-GB"/>
        </w:rPr>
      </w:pPr>
      <w:r w:rsidRPr="00FA4981">
        <w:rPr>
          <w:b/>
          <w:bCs/>
          <w:lang w:val="en-GB"/>
        </w:rPr>
        <w:t>Ključne aktivnosti provedbe</w:t>
      </w:r>
    </w:p>
    <w:p w14:paraId="742D4C24" w14:textId="77777777" w:rsidR="002C6D36" w:rsidRPr="00492FC2" w:rsidRDefault="002C6D36" w:rsidP="000D5E77">
      <w:pPr>
        <w:numPr>
          <w:ilvl w:val="0"/>
          <w:numId w:val="37"/>
        </w:numPr>
        <w:rPr>
          <w:lang w:val="pl-PL"/>
        </w:rPr>
      </w:pPr>
      <w:r w:rsidRPr="00492FC2">
        <w:rPr>
          <w:lang w:val="pl-PL"/>
        </w:rPr>
        <w:t>Održavanje i rekonstrukcija javnih i prometnih površina.</w:t>
      </w:r>
    </w:p>
    <w:p w14:paraId="08CEF36C" w14:textId="77777777" w:rsidR="002C6D36" w:rsidRPr="00492FC2" w:rsidRDefault="002C6D36" w:rsidP="000D5E77">
      <w:pPr>
        <w:numPr>
          <w:ilvl w:val="0"/>
          <w:numId w:val="37"/>
        </w:numPr>
        <w:rPr>
          <w:lang w:val="nb-NO"/>
        </w:rPr>
      </w:pPr>
      <w:r w:rsidRPr="00492FC2">
        <w:rPr>
          <w:lang w:val="nb-NO"/>
        </w:rPr>
        <w:t>Digitalno evidentiranje i ažuriranje statusa nerazvrstanih cesta.</w:t>
      </w:r>
    </w:p>
    <w:p w14:paraId="065D30E8" w14:textId="77777777" w:rsidR="002C6D36" w:rsidRPr="00492FC2" w:rsidRDefault="002C6D36" w:rsidP="000D5E77">
      <w:pPr>
        <w:numPr>
          <w:ilvl w:val="0"/>
          <w:numId w:val="37"/>
        </w:numPr>
        <w:rPr>
          <w:lang w:val="pl-PL"/>
        </w:rPr>
      </w:pPr>
      <w:r w:rsidRPr="00492FC2">
        <w:rPr>
          <w:lang w:val="pl-PL"/>
        </w:rPr>
        <w:t>Redovito čišćenje, održavanje i kontrola komunalnih zona i javnih prostora.</w:t>
      </w:r>
    </w:p>
    <w:p w14:paraId="4029F060" w14:textId="77777777" w:rsidR="002C6D36" w:rsidRPr="00492FC2" w:rsidRDefault="002C6D36" w:rsidP="002C6D36">
      <w:pPr>
        <w:rPr>
          <w:lang w:val="pl-PL"/>
        </w:rPr>
      </w:pPr>
    </w:p>
    <w:p w14:paraId="23F76047" w14:textId="77777777" w:rsidR="002C6D36" w:rsidRPr="00492FC2" w:rsidRDefault="002C6D36" w:rsidP="002C6D36">
      <w:pPr>
        <w:rPr>
          <w:b/>
          <w:bCs/>
          <w:lang w:val="pl-PL"/>
        </w:rPr>
      </w:pPr>
      <w:r w:rsidRPr="00492FC2">
        <w:rPr>
          <w:b/>
          <w:bCs/>
          <w:lang w:val="pl-PL"/>
        </w:rPr>
        <w:t>Mjera 7.3. Održivo gospodarenje otpadom i očuvanje okoliša</w:t>
      </w:r>
    </w:p>
    <w:p w14:paraId="64354F9E" w14:textId="77777777" w:rsidR="002C6D36" w:rsidRPr="00492FC2" w:rsidRDefault="002C6D36" w:rsidP="002C6D36">
      <w:pPr>
        <w:rPr>
          <w:lang w:val="pl-PL"/>
        </w:rPr>
      </w:pPr>
      <w:r w:rsidRPr="00492FC2">
        <w:rPr>
          <w:b/>
          <w:bCs/>
          <w:lang w:val="pl-PL"/>
        </w:rPr>
        <w:t>Svrha provedbe mjere:</w:t>
      </w:r>
      <w:r w:rsidRPr="00492FC2">
        <w:rPr>
          <w:lang w:val="pl-PL"/>
        </w:rPr>
        <w:br/>
        <w:t>Smanjiti količinu otpada i povećati svijest građana o važnosti pravilnog odvajanja i recikliranja kroz obrazovne i infrastrukturne aktivnosti.</w:t>
      </w:r>
    </w:p>
    <w:p w14:paraId="6C3C59B4" w14:textId="33E8652E"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O (ostale mjere)</w:t>
      </w:r>
    </w:p>
    <w:p w14:paraId="624A5183" w14:textId="77777777" w:rsidR="002C6D36" w:rsidRPr="00492FC2" w:rsidRDefault="002C6D36" w:rsidP="002C6D36">
      <w:pPr>
        <w:rPr>
          <w:lang w:val="pl-PL"/>
        </w:rPr>
      </w:pPr>
      <w:r w:rsidRPr="00492FC2">
        <w:rPr>
          <w:b/>
          <w:bCs/>
          <w:lang w:val="pl-PL"/>
        </w:rPr>
        <w:t>Povezani SDG ciljevi:</w:t>
      </w:r>
    </w:p>
    <w:p w14:paraId="582609FF" w14:textId="77777777" w:rsidR="002C6D36" w:rsidRPr="00FA4981" w:rsidRDefault="002C6D36" w:rsidP="000D5E77">
      <w:pPr>
        <w:numPr>
          <w:ilvl w:val="0"/>
          <w:numId w:val="38"/>
        </w:numPr>
        <w:rPr>
          <w:lang w:val="en-GB"/>
        </w:rPr>
      </w:pPr>
      <w:r w:rsidRPr="00FA4981">
        <w:rPr>
          <w:lang w:val="en-GB"/>
        </w:rPr>
        <w:t xml:space="preserve">SDG 12 – </w:t>
      </w:r>
      <w:r w:rsidRPr="00FA4981">
        <w:rPr>
          <w:i/>
          <w:iCs/>
          <w:lang w:val="en-GB"/>
        </w:rPr>
        <w:t>Odgovorna potrošnja i proizvodnja</w:t>
      </w:r>
    </w:p>
    <w:p w14:paraId="465A5BB2" w14:textId="77777777" w:rsidR="002C6D36" w:rsidRPr="00FA4981" w:rsidRDefault="002C6D36" w:rsidP="000D5E77">
      <w:pPr>
        <w:numPr>
          <w:ilvl w:val="0"/>
          <w:numId w:val="38"/>
        </w:numPr>
        <w:rPr>
          <w:lang w:val="en-GB"/>
        </w:rPr>
      </w:pPr>
      <w:r w:rsidRPr="00FA4981">
        <w:rPr>
          <w:lang w:val="en-GB"/>
        </w:rPr>
        <w:t xml:space="preserve">SDG 13 – </w:t>
      </w:r>
      <w:r w:rsidRPr="00FA4981">
        <w:rPr>
          <w:i/>
          <w:iCs/>
          <w:lang w:val="en-GB"/>
        </w:rPr>
        <w:t>Klimatske akcije</w:t>
      </w:r>
    </w:p>
    <w:p w14:paraId="41D4EE2B" w14:textId="77777777" w:rsidR="00E91F9C" w:rsidRDefault="00E91F9C" w:rsidP="002C6D36">
      <w:pPr>
        <w:rPr>
          <w:lang w:val="en-GB"/>
        </w:rPr>
      </w:pPr>
    </w:p>
    <w:p w14:paraId="2CB71097" w14:textId="5A13BA0A" w:rsidR="002C6D36" w:rsidRPr="00FA4981" w:rsidRDefault="002C6D36" w:rsidP="002C6D36">
      <w:pPr>
        <w:rPr>
          <w:lang w:val="en-GB"/>
        </w:rPr>
      </w:pPr>
      <w:r w:rsidRPr="00FA4981">
        <w:rPr>
          <w:b/>
          <w:bCs/>
          <w:lang w:val="en-GB"/>
        </w:rPr>
        <w:t>Povezani programi (iz proračuna):</w:t>
      </w:r>
    </w:p>
    <w:p w14:paraId="060437D1" w14:textId="77777777" w:rsidR="002C6D36" w:rsidRPr="00FA4981" w:rsidRDefault="002C6D36" w:rsidP="000D5E77">
      <w:pPr>
        <w:numPr>
          <w:ilvl w:val="0"/>
          <w:numId w:val="39"/>
        </w:numPr>
        <w:rPr>
          <w:lang w:val="en-GB"/>
        </w:rPr>
      </w:pPr>
      <w:r w:rsidRPr="00FA4981">
        <w:rPr>
          <w:b/>
          <w:bCs/>
          <w:lang w:val="en-GB"/>
        </w:rPr>
        <w:lastRenderedPageBreak/>
        <w:t>Program 1003 – Komunalno gospodarstvo</w:t>
      </w:r>
    </w:p>
    <w:p w14:paraId="6ADE00EC" w14:textId="77777777" w:rsidR="002C6D36" w:rsidRPr="00492FC2" w:rsidRDefault="002C6D36" w:rsidP="000D5E77">
      <w:pPr>
        <w:numPr>
          <w:ilvl w:val="1"/>
          <w:numId w:val="39"/>
        </w:numPr>
        <w:rPr>
          <w:lang w:val="pl-PL"/>
        </w:rPr>
      </w:pPr>
      <w:r w:rsidRPr="00492FC2">
        <w:rPr>
          <w:lang w:val="pl-PL"/>
        </w:rPr>
        <w:t>A100306 Edukacija o razvrstavanju i zbrinjavanju otpada (10.000,00 €)</w:t>
      </w:r>
    </w:p>
    <w:p w14:paraId="61D6602F" w14:textId="77777777" w:rsidR="002C6D36" w:rsidRPr="00492FC2" w:rsidRDefault="002C6D36" w:rsidP="000D5E77">
      <w:pPr>
        <w:numPr>
          <w:ilvl w:val="1"/>
          <w:numId w:val="39"/>
        </w:numPr>
        <w:rPr>
          <w:lang w:val="pl-PL"/>
        </w:rPr>
      </w:pPr>
      <w:r w:rsidRPr="00492FC2">
        <w:rPr>
          <w:lang w:val="pl-PL"/>
        </w:rPr>
        <w:t>A100307 Sprječavanje i uklanjanje nepropisno odbačenog otpada (50.000,00 €)</w:t>
      </w:r>
    </w:p>
    <w:p w14:paraId="7834CE0D" w14:textId="77777777" w:rsidR="002C6D36" w:rsidRPr="00FA4981" w:rsidRDefault="002C6D36" w:rsidP="000D5E77">
      <w:pPr>
        <w:numPr>
          <w:ilvl w:val="1"/>
          <w:numId w:val="39"/>
        </w:numPr>
        <w:rPr>
          <w:lang w:val="en-GB"/>
        </w:rPr>
      </w:pPr>
      <w:r w:rsidRPr="00FA4981">
        <w:rPr>
          <w:lang w:val="en-GB"/>
        </w:rPr>
        <w:t>A100309 Zbrinjavanje azbesta (700,00 €)</w:t>
      </w:r>
    </w:p>
    <w:p w14:paraId="1CD1C6E8" w14:textId="77777777" w:rsidR="002C6D36" w:rsidRPr="00492FC2" w:rsidRDefault="002C6D36" w:rsidP="000D5E77">
      <w:pPr>
        <w:numPr>
          <w:ilvl w:val="1"/>
          <w:numId w:val="39"/>
        </w:numPr>
        <w:rPr>
          <w:lang w:val="pl-PL"/>
        </w:rPr>
      </w:pPr>
      <w:r w:rsidRPr="00492FC2">
        <w:rPr>
          <w:lang w:val="pl-PL"/>
        </w:rPr>
        <w:t>T100323 Zelena čistka (2.500,00 € – ekološka akcija s građanima)</w:t>
      </w:r>
    </w:p>
    <w:p w14:paraId="36C86143"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9138" w:type="dxa"/>
        <w:tblLook w:val="04A0" w:firstRow="1" w:lastRow="0" w:firstColumn="1" w:lastColumn="0" w:noHBand="0" w:noVBand="1"/>
      </w:tblPr>
      <w:tblGrid>
        <w:gridCol w:w="7298"/>
        <w:gridCol w:w="1840"/>
      </w:tblGrid>
      <w:tr w:rsidR="002C6D36" w:rsidRPr="00FA4981" w14:paraId="2899FC3A" w14:textId="77777777" w:rsidTr="002C6D36">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40481CE9"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2989DAC2"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74FF8EEC" w14:textId="77777777" w:rsidTr="002C6D36">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0" w:type="auto"/>
            <w:hideMark/>
          </w:tcPr>
          <w:p w14:paraId="366DF5F1" w14:textId="77777777" w:rsidR="002C6D36" w:rsidRPr="00492FC2" w:rsidRDefault="002C6D36" w:rsidP="00D353DC">
            <w:pPr>
              <w:spacing w:after="160" w:line="259" w:lineRule="auto"/>
              <w:rPr>
                <w:lang w:val="pl-PL"/>
              </w:rPr>
            </w:pPr>
            <w:r w:rsidRPr="00492FC2">
              <w:rPr>
                <w:lang w:val="pl-PL"/>
              </w:rPr>
              <w:t>Provedba edukacija o razvrstavanju otpada u svim naseljima</w:t>
            </w:r>
          </w:p>
        </w:tc>
        <w:tc>
          <w:tcPr>
            <w:tcW w:w="0" w:type="auto"/>
            <w:hideMark/>
          </w:tcPr>
          <w:p w14:paraId="3380F339"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65B547E0" w14:textId="77777777" w:rsidTr="002C6D36">
        <w:trPr>
          <w:trHeight w:val="519"/>
        </w:trPr>
        <w:tc>
          <w:tcPr>
            <w:cnfStyle w:val="001000000000" w:firstRow="0" w:lastRow="0" w:firstColumn="1" w:lastColumn="0" w:oddVBand="0" w:evenVBand="0" w:oddHBand="0" w:evenHBand="0" w:firstRowFirstColumn="0" w:firstRowLastColumn="0" w:lastRowFirstColumn="0" w:lastRowLastColumn="0"/>
            <w:tcW w:w="0" w:type="auto"/>
            <w:hideMark/>
          </w:tcPr>
          <w:p w14:paraId="0B1ADCF0" w14:textId="77777777" w:rsidR="002C6D36" w:rsidRPr="00492FC2" w:rsidRDefault="002C6D36" w:rsidP="00D353DC">
            <w:pPr>
              <w:spacing w:after="160" w:line="259" w:lineRule="auto"/>
            </w:pPr>
            <w:r w:rsidRPr="00492FC2">
              <w:t>Redovite akcije čišćenja okoliša i uklanjanja otpada</w:t>
            </w:r>
          </w:p>
        </w:tc>
        <w:tc>
          <w:tcPr>
            <w:tcW w:w="0" w:type="auto"/>
            <w:hideMark/>
          </w:tcPr>
          <w:p w14:paraId="209A9791"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svake godine</w:t>
            </w:r>
          </w:p>
        </w:tc>
      </w:tr>
      <w:tr w:rsidR="002C6D36" w:rsidRPr="00FA4981" w14:paraId="5AF1CDEA" w14:textId="77777777" w:rsidTr="002C6D36">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0" w:type="auto"/>
            <w:hideMark/>
          </w:tcPr>
          <w:p w14:paraId="76935109" w14:textId="77777777" w:rsidR="002C6D36" w:rsidRPr="00492FC2" w:rsidRDefault="002C6D36" w:rsidP="00D353DC">
            <w:pPr>
              <w:spacing w:after="160" w:line="259" w:lineRule="auto"/>
            </w:pPr>
            <w:r w:rsidRPr="00492FC2">
              <w:t>Uspostava sustava evidentiranja nelegalnih odlagališta otpada</w:t>
            </w:r>
          </w:p>
        </w:tc>
        <w:tc>
          <w:tcPr>
            <w:tcW w:w="0" w:type="auto"/>
            <w:hideMark/>
          </w:tcPr>
          <w:p w14:paraId="0C98BF5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2027.–2028.</w:t>
            </w:r>
          </w:p>
        </w:tc>
      </w:tr>
    </w:tbl>
    <w:p w14:paraId="09756B45" w14:textId="77777777" w:rsidR="002C6D36" w:rsidRPr="00FA4981" w:rsidRDefault="002C6D36" w:rsidP="002C6D36">
      <w:pPr>
        <w:rPr>
          <w:lang w:val="en-GB"/>
        </w:rPr>
      </w:pPr>
    </w:p>
    <w:p w14:paraId="78A0E0B3"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514"/>
        <w:gridCol w:w="1921"/>
        <w:gridCol w:w="663"/>
        <w:gridCol w:w="663"/>
        <w:gridCol w:w="663"/>
        <w:gridCol w:w="663"/>
      </w:tblGrid>
      <w:tr w:rsidR="002C6D36" w:rsidRPr="00FA4981" w14:paraId="4A66A0C9"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D91A6E"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79D7BAE9"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642A6B63"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5E1D93D9"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E332778" w14:textId="77777777" w:rsidR="007C350D" w:rsidRPr="00FA4981" w:rsidRDefault="007C350D" w:rsidP="007C350D">
            <w:pPr>
              <w:spacing w:after="160" w:line="259" w:lineRule="auto"/>
              <w:rPr>
                <w:lang w:val="en-GB"/>
              </w:rPr>
            </w:pPr>
          </w:p>
        </w:tc>
        <w:tc>
          <w:tcPr>
            <w:tcW w:w="0" w:type="auto"/>
            <w:vMerge/>
            <w:hideMark/>
          </w:tcPr>
          <w:p w14:paraId="6B7E085F"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5D142649" w14:textId="4B726FAE"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690DAF6F" w14:textId="4A271925"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4D102B43" w14:textId="66DDF3E1"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00587F70" w14:textId="553DF4E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0BEF6081"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2FBDD376" w14:textId="77777777" w:rsidR="002C6D36" w:rsidRPr="00492FC2" w:rsidRDefault="002C6D36" w:rsidP="00D353DC">
            <w:pPr>
              <w:spacing w:after="160" w:line="259" w:lineRule="auto"/>
              <w:rPr>
                <w:lang w:val="pl-PL"/>
              </w:rPr>
            </w:pPr>
            <w:r w:rsidRPr="00492FC2">
              <w:rPr>
                <w:lang w:val="pl-PL"/>
              </w:rPr>
              <w:t>Broj održanih edukativnih radionica i kampanja</w:t>
            </w:r>
          </w:p>
        </w:tc>
        <w:tc>
          <w:tcPr>
            <w:tcW w:w="0" w:type="auto"/>
          </w:tcPr>
          <w:p w14:paraId="20661FC0" w14:textId="5D3B82AC"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08DCBFFA" w14:textId="4F10F526"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17BD8847" w14:textId="58998586"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5D21D6F2" w14:textId="14A453E7"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c>
          <w:tcPr>
            <w:tcW w:w="0" w:type="auto"/>
          </w:tcPr>
          <w:p w14:paraId="763FE2DE" w14:textId="7F337FCF"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2</w:t>
            </w:r>
          </w:p>
        </w:tc>
      </w:tr>
      <w:tr w:rsidR="002C6D36" w:rsidRPr="00FA4981" w14:paraId="7B97E7B1"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5E018" w14:textId="77777777" w:rsidR="002C6D36" w:rsidRPr="00492FC2" w:rsidRDefault="002C6D36" w:rsidP="00D353DC">
            <w:pPr>
              <w:spacing w:after="160" w:line="259" w:lineRule="auto"/>
              <w:rPr>
                <w:lang w:val="pl-PL"/>
              </w:rPr>
            </w:pPr>
            <w:r w:rsidRPr="00492FC2">
              <w:rPr>
                <w:lang w:val="pl-PL"/>
              </w:rPr>
              <w:t>Količina nelegalno odbačenog otpada (t)</w:t>
            </w:r>
          </w:p>
        </w:tc>
        <w:tc>
          <w:tcPr>
            <w:tcW w:w="0" w:type="auto"/>
          </w:tcPr>
          <w:p w14:paraId="6E82F180" w14:textId="46026198"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1,9</w:t>
            </w:r>
          </w:p>
        </w:tc>
        <w:tc>
          <w:tcPr>
            <w:tcW w:w="0" w:type="auto"/>
          </w:tcPr>
          <w:p w14:paraId="3077B436" w14:textId="6466CF72"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2</w:t>
            </w:r>
          </w:p>
        </w:tc>
        <w:tc>
          <w:tcPr>
            <w:tcW w:w="0" w:type="auto"/>
          </w:tcPr>
          <w:p w14:paraId="7B494711" w14:textId="57313057"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2</w:t>
            </w:r>
          </w:p>
        </w:tc>
        <w:tc>
          <w:tcPr>
            <w:tcW w:w="0" w:type="auto"/>
          </w:tcPr>
          <w:p w14:paraId="45385402" w14:textId="151850FA"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2</w:t>
            </w:r>
          </w:p>
        </w:tc>
        <w:tc>
          <w:tcPr>
            <w:tcW w:w="0" w:type="auto"/>
          </w:tcPr>
          <w:p w14:paraId="1CFB9BE2" w14:textId="60E7325A" w:rsidR="002C6D36" w:rsidRPr="00492FC2" w:rsidRDefault="006E7025"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2</w:t>
            </w:r>
          </w:p>
        </w:tc>
      </w:tr>
      <w:tr w:rsidR="002C6D36" w:rsidRPr="00FA4981" w14:paraId="7CEAB438"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DA07328" w14:textId="77777777" w:rsidR="002C6D36" w:rsidRPr="00492FC2" w:rsidRDefault="002C6D36" w:rsidP="00D353DC">
            <w:pPr>
              <w:spacing w:after="160" w:line="259" w:lineRule="auto"/>
              <w:rPr>
                <w:lang w:val="pl-PL"/>
              </w:rPr>
            </w:pPr>
            <w:r w:rsidRPr="00492FC2">
              <w:rPr>
                <w:lang w:val="pl-PL"/>
              </w:rPr>
              <w:t>Broj održanih akcija “Zelene čistke”</w:t>
            </w:r>
          </w:p>
        </w:tc>
        <w:tc>
          <w:tcPr>
            <w:tcW w:w="0" w:type="auto"/>
          </w:tcPr>
          <w:p w14:paraId="5F6E70C3" w14:textId="208394FE"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2AE8E1A0" w14:textId="72F79622"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43248979" w14:textId="1F478998"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6BBAB255" w14:textId="16764DC9"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74585CBD" w14:textId="5392C906" w:rsidR="002C6D36" w:rsidRPr="00492FC2"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r>
    </w:tbl>
    <w:p w14:paraId="5310C865" w14:textId="77777777" w:rsidR="002C6D36" w:rsidRPr="00492FC2" w:rsidRDefault="002C6D36" w:rsidP="002C6D36">
      <w:pPr>
        <w:rPr>
          <w:b/>
          <w:bCs/>
          <w:lang w:val="pl-PL"/>
        </w:rPr>
      </w:pPr>
    </w:p>
    <w:p w14:paraId="45E4B4DD" w14:textId="77777777" w:rsidR="002C6D36" w:rsidRPr="00FA4981" w:rsidRDefault="002C6D36" w:rsidP="002C6D36">
      <w:pPr>
        <w:rPr>
          <w:b/>
          <w:bCs/>
          <w:lang w:val="en-GB"/>
        </w:rPr>
      </w:pPr>
      <w:r w:rsidRPr="00FA4981">
        <w:rPr>
          <w:b/>
          <w:bCs/>
          <w:lang w:val="en-GB"/>
        </w:rPr>
        <w:t>Ključne aktivnosti provedbe</w:t>
      </w:r>
    </w:p>
    <w:p w14:paraId="71FB6AE2" w14:textId="77777777" w:rsidR="002C6D36" w:rsidRPr="00492FC2" w:rsidRDefault="002C6D36" w:rsidP="000D5E77">
      <w:pPr>
        <w:numPr>
          <w:ilvl w:val="0"/>
          <w:numId w:val="40"/>
        </w:numPr>
        <w:rPr>
          <w:lang w:val="pl-PL"/>
        </w:rPr>
      </w:pPr>
      <w:r w:rsidRPr="00492FC2">
        <w:rPr>
          <w:lang w:val="pl-PL"/>
        </w:rPr>
        <w:t>Organizacija javnih kampanja, radionica i edukacija za građane.</w:t>
      </w:r>
    </w:p>
    <w:p w14:paraId="55404FD2" w14:textId="77777777" w:rsidR="002C6D36" w:rsidRPr="00492FC2" w:rsidRDefault="002C6D36" w:rsidP="000D5E77">
      <w:pPr>
        <w:numPr>
          <w:ilvl w:val="0"/>
          <w:numId w:val="40"/>
        </w:numPr>
        <w:rPr>
          <w:lang w:val="pl-PL"/>
        </w:rPr>
      </w:pPr>
      <w:r w:rsidRPr="00492FC2">
        <w:rPr>
          <w:lang w:val="pl-PL"/>
        </w:rPr>
        <w:t>Redovite akcije “Zelene čistke” u suradnji s udrugama i školama.</w:t>
      </w:r>
    </w:p>
    <w:p w14:paraId="1F42FE89" w14:textId="77777777" w:rsidR="002C6D36" w:rsidRPr="00492FC2" w:rsidRDefault="002C6D36" w:rsidP="000D5E77">
      <w:pPr>
        <w:numPr>
          <w:ilvl w:val="0"/>
          <w:numId w:val="40"/>
        </w:numPr>
        <w:rPr>
          <w:lang w:val="pl-PL"/>
        </w:rPr>
      </w:pPr>
      <w:r w:rsidRPr="00492FC2">
        <w:rPr>
          <w:lang w:val="pl-PL"/>
        </w:rPr>
        <w:t>Sustavno uklanjanje nepropisno odbačenog otpada i nadzor lokacija.</w:t>
      </w:r>
    </w:p>
    <w:p w14:paraId="47851E3A" w14:textId="77777777" w:rsidR="002C6D36" w:rsidRPr="00492FC2" w:rsidRDefault="002C6D36" w:rsidP="002C6D36">
      <w:pPr>
        <w:rPr>
          <w:lang w:val="pl-PL"/>
        </w:rPr>
      </w:pPr>
    </w:p>
    <w:p w14:paraId="72758B66" w14:textId="77777777" w:rsidR="002C6D36" w:rsidRPr="00492FC2" w:rsidRDefault="002C6D36" w:rsidP="002C6D36">
      <w:pPr>
        <w:rPr>
          <w:b/>
          <w:bCs/>
          <w:lang w:val="pl-PL"/>
        </w:rPr>
      </w:pPr>
      <w:r w:rsidRPr="00492FC2">
        <w:rPr>
          <w:b/>
          <w:bCs/>
          <w:lang w:val="pl-PL"/>
        </w:rPr>
        <w:t>POSEBNI CILJ 8: Jačanje otpornosti na rizike od katastrofa i povećanje sigurnosti stanovništva</w:t>
      </w:r>
    </w:p>
    <w:p w14:paraId="2271BD2B" w14:textId="77777777" w:rsidR="002C6D36" w:rsidRPr="00492FC2" w:rsidRDefault="002C6D36" w:rsidP="002C6D36">
      <w:pPr>
        <w:rPr>
          <w:b/>
          <w:bCs/>
          <w:lang w:val="pl-PL"/>
        </w:rPr>
      </w:pPr>
      <w:r w:rsidRPr="00492FC2">
        <w:rPr>
          <w:b/>
          <w:bCs/>
          <w:lang w:val="pl-PL"/>
        </w:rPr>
        <w:t>Mjera 8.1. Unapređenje sustava civilne zaštite i vatrogastva</w:t>
      </w:r>
    </w:p>
    <w:p w14:paraId="0072F0DE" w14:textId="77777777" w:rsidR="002C6D36" w:rsidRPr="00492FC2" w:rsidRDefault="002C6D36" w:rsidP="002C6D36">
      <w:pPr>
        <w:rPr>
          <w:lang w:val="pl-PL"/>
        </w:rPr>
      </w:pPr>
      <w:r w:rsidRPr="00492FC2">
        <w:rPr>
          <w:b/>
          <w:bCs/>
          <w:lang w:val="pl-PL"/>
        </w:rPr>
        <w:t>Svrha provedbe mjere:</w:t>
      </w:r>
      <w:r w:rsidRPr="00492FC2">
        <w:rPr>
          <w:lang w:val="pl-PL"/>
        </w:rPr>
        <w:br/>
        <w:t>Osigurati pravovremenu i učinkovitu reakciju u kriznim situacijama te modernizirati sustav vatrogastva i civilne zaštite kroz ulaganja u opremu, obuku i infrastrukturu.</w:t>
      </w:r>
    </w:p>
    <w:p w14:paraId="548F2ABF" w14:textId="601986AB"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I (investicijska)</w:t>
      </w:r>
    </w:p>
    <w:p w14:paraId="1367C0C6" w14:textId="77777777" w:rsidR="002C6D36" w:rsidRPr="00492FC2" w:rsidRDefault="002C6D36" w:rsidP="002C6D36">
      <w:pPr>
        <w:rPr>
          <w:lang w:val="pl-PL"/>
        </w:rPr>
      </w:pPr>
      <w:r w:rsidRPr="00492FC2">
        <w:rPr>
          <w:b/>
          <w:bCs/>
          <w:lang w:val="pl-PL"/>
        </w:rPr>
        <w:lastRenderedPageBreak/>
        <w:t>Povezani SDG ciljevi:</w:t>
      </w:r>
    </w:p>
    <w:p w14:paraId="0E5B33A4" w14:textId="77777777" w:rsidR="002C6D36" w:rsidRPr="00FA4981" w:rsidRDefault="002C6D36" w:rsidP="000D5E77">
      <w:pPr>
        <w:numPr>
          <w:ilvl w:val="0"/>
          <w:numId w:val="41"/>
        </w:numPr>
        <w:rPr>
          <w:lang w:val="en-GB"/>
        </w:rPr>
      </w:pPr>
      <w:r w:rsidRPr="00FA4981">
        <w:rPr>
          <w:lang w:val="en-GB"/>
        </w:rPr>
        <w:t xml:space="preserve">SDG 11 – </w:t>
      </w:r>
      <w:r w:rsidRPr="00FA4981">
        <w:rPr>
          <w:i/>
          <w:iCs/>
          <w:lang w:val="en-GB"/>
        </w:rPr>
        <w:t>Održivi gradovi i zajednice</w:t>
      </w:r>
    </w:p>
    <w:p w14:paraId="5BD8C789" w14:textId="77777777" w:rsidR="002C6D36" w:rsidRPr="00FA4981" w:rsidRDefault="002C6D36" w:rsidP="000D5E77">
      <w:pPr>
        <w:numPr>
          <w:ilvl w:val="0"/>
          <w:numId w:val="41"/>
        </w:numPr>
        <w:rPr>
          <w:lang w:val="en-GB"/>
        </w:rPr>
      </w:pPr>
      <w:r w:rsidRPr="00FA4981">
        <w:rPr>
          <w:lang w:val="en-GB"/>
        </w:rPr>
        <w:t xml:space="preserve">SDG 13 – </w:t>
      </w:r>
      <w:r w:rsidRPr="00FA4981">
        <w:rPr>
          <w:i/>
          <w:iCs/>
          <w:lang w:val="en-GB"/>
        </w:rPr>
        <w:t>Klimatske akcije</w:t>
      </w:r>
    </w:p>
    <w:p w14:paraId="0BB2AF62" w14:textId="77777777" w:rsidR="002C6D36" w:rsidRPr="00FA4981" w:rsidRDefault="002C6D36" w:rsidP="002C6D36">
      <w:pPr>
        <w:rPr>
          <w:lang w:val="en-GB"/>
        </w:rPr>
      </w:pPr>
      <w:r w:rsidRPr="00FA4981">
        <w:rPr>
          <w:b/>
          <w:bCs/>
          <w:lang w:val="en-GB"/>
        </w:rPr>
        <w:t>Povezani programi (iz proračuna):</w:t>
      </w:r>
    </w:p>
    <w:p w14:paraId="60FEF03B" w14:textId="77777777" w:rsidR="002C6D36" w:rsidRPr="00FA4981" w:rsidRDefault="002C6D36" w:rsidP="000D5E77">
      <w:pPr>
        <w:numPr>
          <w:ilvl w:val="0"/>
          <w:numId w:val="42"/>
        </w:numPr>
        <w:rPr>
          <w:lang w:val="en-GB"/>
        </w:rPr>
      </w:pPr>
      <w:r w:rsidRPr="00FA4981">
        <w:rPr>
          <w:b/>
          <w:bCs/>
          <w:lang w:val="en-GB"/>
        </w:rPr>
        <w:t>Program 1006 – Vatrogastvo, zaštita i spašavanje</w:t>
      </w:r>
    </w:p>
    <w:p w14:paraId="2F52F907" w14:textId="77777777" w:rsidR="002C6D36" w:rsidRPr="00492FC2" w:rsidRDefault="002C6D36" w:rsidP="000D5E77">
      <w:pPr>
        <w:numPr>
          <w:ilvl w:val="1"/>
          <w:numId w:val="42"/>
        </w:numPr>
        <w:rPr>
          <w:lang w:val="pl-PL"/>
        </w:rPr>
      </w:pPr>
      <w:r w:rsidRPr="00492FC2">
        <w:rPr>
          <w:lang w:val="pl-PL"/>
        </w:rPr>
        <w:t>A100601 Vatrogastvo – Vatrogasna zajednica Općine Martijanec (36.000,00 €)</w:t>
      </w:r>
    </w:p>
    <w:p w14:paraId="1D28431C" w14:textId="77777777" w:rsidR="002C6D36" w:rsidRPr="00492FC2" w:rsidRDefault="002C6D36" w:rsidP="000D5E77">
      <w:pPr>
        <w:numPr>
          <w:ilvl w:val="1"/>
          <w:numId w:val="42"/>
        </w:numPr>
        <w:rPr>
          <w:lang w:val="pl-PL"/>
        </w:rPr>
      </w:pPr>
      <w:r w:rsidRPr="00492FC2">
        <w:rPr>
          <w:lang w:val="pl-PL"/>
        </w:rPr>
        <w:t>A100602 Civilna zaštita i HGSS (4.900,00 €)</w:t>
      </w:r>
    </w:p>
    <w:p w14:paraId="2CA33A2D" w14:textId="77777777" w:rsidR="002C6D36" w:rsidRPr="00FA4981" w:rsidRDefault="002C6D36" w:rsidP="000D5E77">
      <w:pPr>
        <w:numPr>
          <w:ilvl w:val="0"/>
          <w:numId w:val="42"/>
        </w:numPr>
        <w:rPr>
          <w:lang w:val="en-GB"/>
        </w:rPr>
      </w:pPr>
      <w:r w:rsidRPr="00FA4981">
        <w:rPr>
          <w:b/>
          <w:bCs/>
          <w:lang w:val="en-GB"/>
        </w:rPr>
        <w:t>Program 1002 – Redovna djelatnost JUO</w:t>
      </w:r>
    </w:p>
    <w:p w14:paraId="0CFBA23F" w14:textId="77777777" w:rsidR="002C6D36" w:rsidRPr="00492FC2" w:rsidRDefault="002C6D36" w:rsidP="000D5E77">
      <w:pPr>
        <w:numPr>
          <w:ilvl w:val="1"/>
          <w:numId w:val="42"/>
        </w:numPr>
        <w:rPr>
          <w:lang w:val="pl-PL"/>
        </w:rPr>
      </w:pPr>
      <w:r w:rsidRPr="00492FC2">
        <w:rPr>
          <w:lang w:val="pl-PL"/>
        </w:rPr>
        <w:t>K100210 Rekonstrukcija vatrogasnog doma u Martijancu (200.000,00 € – ulaganje u sigurnosnu infrastrukturu)**</w:t>
      </w:r>
    </w:p>
    <w:p w14:paraId="2C8C12D2"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5484"/>
        <w:gridCol w:w="2127"/>
      </w:tblGrid>
      <w:tr w:rsidR="002C6D36" w:rsidRPr="00FA4981" w14:paraId="1AAA62C6"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AC427"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5C03D90B"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479C597F"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C0F5D" w14:textId="77777777" w:rsidR="002C6D36" w:rsidRPr="00492FC2" w:rsidRDefault="002C6D36" w:rsidP="00D353DC">
            <w:pPr>
              <w:spacing w:after="160" w:line="259" w:lineRule="auto"/>
              <w:rPr>
                <w:lang w:val="pl-PL"/>
              </w:rPr>
            </w:pPr>
            <w:r w:rsidRPr="00492FC2">
              <w:rPr>
                <w:lang w:val="pl-PL"/>
              </w:rPr>
              <w:t>Rekonstrukcija i opremanje vatrogasnog doma Martijanec</w:t>
            </w:r>
          </w:p>
        </w:tc>
        <w:tc>
          <w:tcPr>
            <w:tcW w:w="0" w:type="auto"/>
            <w:hideMark/>
          </w:tcPr>
          <w:p w14:paraId="1F061690"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33A4CDE0"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422260B" w14:textId="77777777" w:rsidR="002C6D36" w:rsidRPr="00492FC2" w:rsidRDefault="002C6D36" w:rsidP="00D353DC">
            <w:pPr>
              <w:spacing w:after="160" w:line="259" w:lineRule="auto"/>
            </w:pPr>
            <w:r w:rsidRPr="00492FC2">
              <w:t>Nabava nove zaštitne i tehničke opreme za vatrogasce</w:t>
            </w:r>
          </w:p>
        </w:tc>
        <w:tc>
          <w:tcPr>
            <w:tcW w:w="0" w:type="auto"/>
            <w:hideMark/>
          </w:tcPr>
          <w:p w14:paraId="3D1A43B8"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do 2027.</w:t>
            </w:r>
          </w:p>
        </w:tc>
      </w:tr>
      <w:tr w:rsidR="002C6D36" w:rsidRPr="00FA4981" w14:paraId="4F0D6198"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7AD0A8" w14:textId="77777777" w:rsidR="002C6D36" w:rsidRPr="00492FC2" w:rsidRDefault="002C6D36" w:rsidP="00D353DC">
            <w:pPr>
              <w:spacing w:after="160" w:line="259" w:lineRule="auto"/>
              <w:rPr>
                <w:lang w:val="pl-PL"/>
              </w:rPr>
            </w:pPr>
            <w:r w:rsidRPr="00492FC2">
              <w:rPr>
                <w:lang w:val="pl-PL"/>
              </w:rPr>
              <w:t>Provedba edukacija i simulacija civilne zaštite</w:t>
            </w:r>
          </w:p>
        </w:tc>
        <w:tc>
          <w:tcPr>
            <w:tcW w:w="0" w:type="auto"/>
            <w:hideMark/>
          </w:tcPr>
          <w:p w14:paraId="06A3A569"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godišnje 2025.–2028.</w:t>
            </w:r>
          </w:p>
        </w:tc>
      </w:tr>
    </w:tbl>
    <w:p w14:paraId="4F65E3C0" w14:textId="77777777" w:rsidR="002C6D36" w:rsidRPr="00FA4981" w:rsidRDefault="002C6D36" w:rsidP="002C6D36">
      <w:pPr>
        <w:rPr>
          <w:lang w:val="en-GB"/>
        </w:rPr>
      </w:pPr>
    </w:p>
    <w:p w14:paraId="12DF2D4C"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538"/>
        <w:gridCol w:w="1921"/>
        <w:gridCol w:w="663"/>
        <w:gridCol w:w="663"/>
        <w:gridCol w:w="663"/>
        <w:gridCol w:w="663"/>
      </w:tblGrid>
      <w:tr w:rsidR="002C6D36" w:rsidRPr="00FA4981" w14:paraId="694B69C7"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D96958"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2DAB194E"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17F691FE"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2039E6C6"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D25F374" w14:textId="77777777" w:rsidR="007C350D" w:rsidRPr="00FA4981" w:rsidRDefault="007C350D" w:rsidP="007C350D">
            <w:pPr>
              <w:spacing w:after="160" w:line="259" w:lineRule="auto"/>
              <w:rPr>
                <w:lang w:val="en-GB"/>
              </w:rPr>
            </w:pPr>
          </w:p>
        </w:tc>
        <w:tc>
          <w:tcPr>
            <w:tcW w:w="0" w:type="auto"/>
            <w:vMerge/>
            <w:hideMark/>
          </w:tcPr>
          <w:p w14:paraId="03F95BCC"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10434C7F" w14:textId="38CC82B1"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0DA5E23" w14:textId="5F329688"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545A0874" w14:textId="66777686"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1D033CA2" w14:textId="0A129375"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69B12A3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856FE30" w14:textId="77777777" w:rsidR="002C6D36" w:rsidRPr="00FA4981" w:rsidRDefault="002C6D36" w:rsidP="00D353DC">
            <w:pPr>
              <w:spacing w:after="160" w:line="259" w:lineRule="auto"/>
              <w:rPr>
                <w:lang w:val="en-GB"/>
              </w:rPr>
            </w:pPr>
            <w:r w:rsidRPr="00FA4981">
              <w:rPr>
                <w:lang w:val="en-GB"/>
              </w:rPr>
              <w:t>Broj moderniziranih vatrogasnih objekata</w:t>
            </w:r>
          </w:p>
        </w:tc>
        <w:tc>
          <w:tcPr>
            <w:tcW w:w="0" w:type="auto"/>
          </w:tcPr>
          <w:p w14:paraId="6C62637B" w14:textId="4136BD14"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158F630B" w14:textId="27B0C748"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38D74C20" w14:textId="43D9DD89"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w:t>
            </w:r>
          </w:p>
        </w:tc>
        <w:tc>
          <w:tcPr>
            <w:tcW w:w="0" w:type="auto"/>
          </w:tcPr>
          <w:p w14:paraId="36904B21" w14:textId="1814BC72"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589F1338" w14:textId="6E8E1590" w:rsidR="002C6D36" w:rsidRPr="00FA4981" w:rsidRDefault="006E7025"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C6D36" w:rsidRPr="00FA4981" w14:paraId="76FE757A"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ACE515" w14:textId="77777777" w:rsidR="002C6D36" w:rsidRPr="00492FC2" w:rsidRDefault="002C6D36" w:rsidP="00D353DC">
            <w:pPr>
              <w:spacing w:after="160" w:line="259" w:lineRule="auto"/>
              <w:rPr>
                <w:lang w:val="pl-PL"/>
              </w:rPr>
            </w:pPr>
            <w:r w:rsidRPr="00492FC2">
              <w:rPr>
                <w:lang w:val="pl-PL"/>
              </w:rPr>
              <w:t>Broj vatrogasaca i volontera uključenih u obuku</w:t>
            </w:r>
          </w:p>
        </w:tc>
        <w:tc>
          <w:tcPr>
            <w:tcW w:w="0" w:type="auto"/>
          </w:tcPr>
          <w:p w14:paraId="1FDD2874" w14:textId="564717B9"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60</w:t>
            </w:r>
          </w:p>
        </w:tc>
        <w:tc>
          <w:tcPr>
            <w:tcW w:w="0" w:type="auto"/>
          </w:tcPr>
          <w:p w14:paraId="0265AB1C" w14:textId="64A30EEA"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60</w:t>
            </w:r>
          </w:p>
        </w:tc>
        <w:tc>
          <w:tcPr>
            <w:tcW w:w="0" w:type="auto"/>
          </w:tcPr>
          <w:p w14:paraId="1161F0CB" w14:textId="70963A69"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60</w:t>
            </w:r>
          </w:p>
        </w:tc>
        <w:tc>
          <w:tcPr>
            <w:tcW w:w="0" w:type="auto"/>
          </w:tcPr>
          <w:p w14:paraId="755F683F" w14:textId="4E26936B"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60</w:t>
            </w:r>
          </w:p>
        </w:tc>
        <w:tc>
          <w:tcPr>
            <w:tcW w:w="0" w:type="auto"/>
          </w:tcPr>
          <w:p w14:paraId="682F3B2F" w14:textId="44839FF3"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60</w:t>
            </w:r>
          </w:p>
        </w:tc>
      </w:tr>
      <w:tr w:rsidR="002C6D36" w:rsidRPr="00FA4981" w14:paraId="73ED6909"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1AEDCFBF" w14:textId="77777777" w:rsidR="002C6D36" w:rsidRPr="00492FC2" w:rsidRDefault="002C6D36" w:rsidP="00D353DC">
            <w:pPr>
              <w:spacing w:after="160" w:line="259" w:lineRule="auto"/>
            </w:pPr>
            <w:r w:rsidRPr="00492FC2">
              <w:t>Broj održanih vježbi civilne zaštite</w:t>
            </w:r>
          </w:p>
        </w:tc>
        <w:tc>
          <w:tcPr>
            <w:tcW w:w="0" w:type="auto"/>
          </w:tcPr>
          <w:p w14:paraId="304780C5" w14:textId="089C0865" w:rsidR="002C6D36" w:rsidRPr="00492FC2"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4223C9C0" w14:textId="64FAB95F" w:rsidR="002C6D36" w:rsidRPr="00492FC2"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71FFAFD3" w14:textId="01A65193" w:rsidR="002C6D36" w:rsidRPr="00492FC2"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79093320" w14:textId="1186A904" w:rsidR="002C6D36" w:rsidRPr="00492FC2"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70FB4E07" w14:textId="2E3710A7" w:rsidR="002C6D36" w:rsidRPr="00492FC2"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r>
    </w:tbl>
    <w:p w14:paraId="75E38044" w14:textId="77777777" w:rsidR="002C6D36" w:rsidRPr="00492FC2" w:rsidRDefault="002C6D36" w:rsidP="002C6D36"/>
    <w:p w14:paraId="33BCB69A" w14:textId="77777777" w:rsidR="002C6D36" w:rsidRPr="00FA4981" w:rsidRDefault="002C6D36" w:rsidP="002C6D36">
      <w:pPr>
        <w:rPr>
          <w:b/>
          <w:bCs/>
          <w:lang w:val="en-GB"/>
        </w:rPr>
      </w:pPr>
      <w:r w:rsidRPr="00FA4981">
        <w:rPr>
          <w:b/>
          <w:bCs/>
          <w:lang w:val="en-GB"/>
        </w:rPr>
        <w:t>Ključne aktivnosti provedbe</w:t>
      </w:r>
    </w:p>
    <w:p w14:paraId="69B5FC32" w14:textId="77777777" w:rsidR="002C6D36" w:rsidRPr="00492FC2" w:rsidRDefault="002C6D36" w:rsidP="000D5E77">
      <w:pPr>
        <w:numPr>
          <w:ilvl w:val="0"/>
          <w:numId w:val="43"/>
        </w:numPr>
        <w:rPr>
          <w:lang w:val="pl-PL"/>
        </w:rPr>
      </w:pPr>
      <w:r w:rsidRPr="00492FC2">
        <w:rPr>
          <w:lang w:val="pl-PL"/>
        </w:rPr>
        <w:t>Rekonstrukcija i energetska obnova vatrogasnog doma.</w:t>
      </w:r>
    </w:p>
    <w:p w14:paraId="05990A98" w14:textId="77777777" w:rsidR="002C6D36" w:rsidRPr="00FA4981" w:rsidRDefault="002C6D36" w:rsidP="000D5E77">
      <w:pPr>
        <w:numPr>
          <w:ilvl w:val="0"/>
          <w:numId w:val="43"/>
        </w:numPr>
        <w:rPr>
          <w:lang w:val="en-GB"/>
        </w:rPr>
      </w:pPr>
      <w:r w:rsidRPr="00FA4981">
        <w:rPr>
          <w:lang w:val="en-GB"/>
        </w:rPr>
        <w:t>Nabava zaštitne, komunikacijske i tehničke opreme.</w:t>
      </w:r>
    </w:p>
    <w:p w14:paraId="5B38296E" w14:textId="77777777" w:rsidR="002C6D36" w:rsidRPr="00492FC2" w:rsidRDefault="002C6D36" w:rsidP="000D5E77">
      <w:pPr>
        <w:numPr>
          <w:ilvl w:val="0"/>
          <w:numId w:val="43"/>
        </w:numPr>
        <w:rPr>
          <w:lang w:val="pl-PL"/>
        </w:rPr>
      </w:pPr>
      <w:r w:rsidRPr="00492FC2">
        <w:rPr>
          <w:lang w:val="pl-PL"/>
        </w:rPr>
        <w:t>Provedba zajedničkih vježbi civilne zaštite s lokalnim udrugama i institucijama.</w:t>
      </w:r>
    </w:p>
    <w:p w14:paraId="149A545A" w14:textId="77777777" w:rsidR="002C6D36" w:rsidRDefault="002C6D36" w:rsidP="002C6D36">
      <w:pPr>
        <w:rPr>
          <w:lang w:val="pl-PL"/>
        </w:rPr>
      </w:pPr>
    </w:p>
    <w:p w14:paraId="7DC0AA24" w14:textId="77777777" w:rsidR="007C350D" w:rsidRPr="00492FC2" w:rsidRDefault="007C350D" w:rsidP="002C6D36">
      <w:pPr>
        <w:rPr>
          <w:lang w:val="pl-PL"/>
        </w:rPr>
      </w:pPr>
    </w:p>
    <w:p w14:paraId="7FA2D00A" w14:textId="77777777" w:rsidR="002C6D36" w:rsidRPr="00492FC2" w:rsidRDefault="002C6D36" w:rsidP="002C6D36">
      <w:pPr>
        <w:rPr>
          <w:b/>
          <w:bCs/>
          <w:lang w:val="pl-PL"/>
        </w:rPr>
      </w:pPr>
      <w:r w:rsidRPr="00492FC2">
        <w:rPr>
          <w:b/>
          <w:bCs/>
          <w:lang w:val="pl-PL"/>
        </w:rPr>
        <w:lastRenderedPageBreak/>
        <w:t>POSEBNI CILJ 9: Unaprjeđenje osnovne lokalne infrastrukture i prometnih sustava</w:t>
      </w:r>
    </w:p>
    <w:p w14:paraId="24141D8D" w14:textId="77777777" w:rsidR="002C6D36" w:rsidRPr="00492FC2" w:rsidRDefault="002C6D36" w:rsidP="002C6D36">
      <w:pPr>
        <w:rPr>
          <w:b/>
          <w:bCs/>
          <w:lang w:val="pl-PL"/>
        </w:rPr>
      </w:pPr>
      <w:r w:rsidRPr="00492FC2">
        <w:rPr>
          <w:b/>
          <w:bCs/>
          <w:lang w:val="pl-PL"/>
        </w:rPr>
        <w:t>Mjera 9.1. Razvoj moderne prometne infrastrukture i sigurnosti prometa</w:t>
      </w:r>
    </w:p>
    <w:p w14:paraId="32BE5EE6" w14:textId="77777777" w:rsidR="002C6D36" w:rsidRPr="00492FC2" w:rsidRDefault="002C6D36" w:rsidP="002C6D36">
      <w:pPr>
        <w:rPr>
          <w:lang w:val="pl-PL"/>
        </w:rPr>
      </w:pPr>
      <w:r w:rsidRPr="00492FC2">
        <w:rPr>
          <w:b/>
          <w:bCs/>
          <w:lang w:val="pl-PL"/>
        </w:rPr>
        <w:t>Svrha provedbe mjere:</w:t>
      </w:r>
      <w:r w:rsidRPr="00492FC2">
        <w:rPr>
          <w:lang w:val="pl-PL"/>
        </w:rPr>
        <w:br/>
        <w:t>Poboljšati prometnu povezanost i sigurnost stanovnika kroz modernizaciju cesta, sanaciju mostova i propusta te unapređenje prometne signalizacije i komunalne opreme.</w:t>
      </w:r>
    </w:p>
    <w:p w14:paraId="4C4B6BA1" w14:textId="45F9C59D"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I (investicijska)</w:t>
      </w:r>
    </w:p>
    <w:p w14:paraId="046CE3AC" w14:textId="77777777" w:rsidR="002C6D36" w:rsidRPr="00492FC2" w:rsidRDefault="002C6D36" w:rsidP="002C6D36">
      <w:pPr>
        <w:rPr>
          <w:lang w:val="pl-PL"/>
        </w:rPr>
      </w:pPr>
      <w:r w:rsidRPr="00492FC2">
        <w:rPr>
          <w:b/>
          <w:bCs/>
          <w:lang w:val="pl-PL"/>
        </w:rPr>
        <w:t>Povezani SDG ciljevi:</w:t>
      </w:r>
    </w:p>
    <w:p w14:paraId="6066EB57" w14:textId="77777777" w:rsidR="002C6D36" w:rsidRPr="00FA4981" w:rsidRDefault="002C6D36" w:rsidP="000D5E77">
      <w:pPr>
        <w:numPr>
          <w:ilvl w:val="0"/>
          <w:numId w:val="44"/>
        </w:numPr>
        <w:rPr>
          <w:lang w:val="en-GB"/>
        </w:rPr>
      </w:pPr>
      <w:r w:rsidRPr="00FA4981">
        <w:rPr>
          <w:lang w:val="en-GB"/>
        </w:rPr>
        <w:t xml:space="preserve">SDG 9 – </w:t>
      </w:r>
      <w:r w:rsidRPr="00FA4981">
        <w:rPr>
          <w:i/>
          <w:iCs/>
          <w:lang w:val="en-GB"/>
        </w:rPr>
        <w:t>Industrija, inovacije i infrastruktura</w:t>
      </w:r>
    </w:p>
    <w:p w14:paraId="675F48BD" w14:textId="77777777" w:rsidR="002C6D36" w:rsidRPr="00FA4981" w:rsidRDefault="002C6D36" w:rsidP="000D5E77">
      <w:pPr>
        <w:numPr>
          <w:ilvl w:val="0"/>
          <w:numId w:val="44"/>
        </w:numPr>
        <w:rPr>
          <w:lang w:val="en-GB"/>
        </w:rPr>
      </w:pPr>
      <w:r w:rsidRPr="00FA4981">
        <w:rPr>
          <w:lang w:val="en-GB"/>
        </w:rPr>
        <w:t xml:space="preserve">SDG 11 – </w:t>
      </w:r>
      <w:r w:rsidRPr="00FA4981">
        <w:rPr>
          <w:i/>
          <w:iCs/>
          <w:lang w:val="en-GB"/>
        </w:rPr>
        <w:t>Održivi gradovi i zajednice</w:t>
      </w:r>
    </w:p>
    <w:p w14:paraId="4FD6A132" w14:textId="77777777" w:rsidR="002C6D36" w:rsidRPr="00FA4981" w:rsidRDefault="002C6D36" w:rsidP="002C6D36">
      <w:pPr>
        <w:rPr>
          <w:lang w:val="en-GB"/>
        </w:rPr>
      </w:pPr>
      <w:r w:rsidRPr="00FA4981">
        <w:rPr>
          <w:b/>
          <w:bCs/>
          <w:lang w:val="en-GB"/>
        </w:rPr>
        <w:t>Povezani programi (iz proračuna):</w:t>
      </w:r>
    </w:p>
    <w:p w14:paraId="77F2E8DB" w14:textId="77777777" w:rsidR="002C6D36" w:rsidRPr="00FA4981" w:rsidRDefault="002C6D36" w:rsidP="000D5E77">
      <w:pPr>
        <w:numPr>
          <w:ilvl w:val="0"/>
          <w:numId w:val="45"/>
        </w:numPr>
        <w:rPr>
          <w:lang w:val="en-GB"/>
        </w:rPr>
      </w:pPr>
      <w:r w:rsidRPr="00FA4981">
        <w:rPr>
          <w:b/>
          <w:bCs/>
          <w:lang w:val="en-GB"/>
        </w:rPr>
        <w:t>Program 1003 – Komunalno gospodarstvo</w:t>
      </w:r>
    </w:p>
    <w:p w14:paraId="3CDC16C4" w14:textId="77777777" w:rsidR="002C6D36" w:rsidRPr="00492FC2" w:rsidRDefault="002C6D36" w:rsidP="000D5E77">
      <w:pPr>
        <w:numPr>
          <w:ilvl w:val="1"/>
          <w:numId w:val="45"/>
        </w:numPr>
        <w:rPr>
          <w:lang w:val="pl-PL"/>
        </w:rPr>
      </w:pPr>
      <w:r w:rsidRPr="00492FC2">
        <w:rPr>
          <w:lang w:val="pl-PL"/>
        </w:rPr>
        <w:t>K100318 Sanacija mostova, propusta i kanala (50.000,00 €)</w:t>
      </w:r>
    </w:p>
    <w:p w14:paraId="626224C2" w14:textId="77777777" w:rsidR="002C6D36" w:rsidRPr="00492FC2" w:rsidRDefault="002C6D36" w:rsidP="000D5E77">
      <w:pPr>
        <w:numPr>
          <w:ilvl w:val="1"/>
          <w:numId w:val="45"/>
        </w:numPr>
        <w:rPr>
          <w:lang w:val="pl-PL"/>
        </w:rPr>
      </w:pPr>
      <w:r w:rsidRPr="00492FC2">
        <w:rPr>
          <w:lang w:val="pl-PL"/>
        </w:rPr>
        <w:t>K100319 Ulaganje u povećanje sigurnosti cestovnog prometa – autobusne nadstrešnice (30.000,00 €)</w:t>
      </w:r>
    </w:p>
    <w:p w14:paraId="6A291239" w14:textId="77777777" w:rsidR="002C6D36" w:rsidRPr="00492FC2" w:rsidRDefault="002C6D36" w:rsidP="000D5E77">
      <w:pPr>
        <w:numPr>
          <w:ilvl w:val="1"/>
          <w:numId w:val="45"/>
        </w:numPr>
        <w:rPr>
          <w:lang w:val="pl-PL"/>
        </w:rPr>
      </w:pPr>
      <w:r w:rsidRPr="00492FC2">
        <w:rPr>
          <w:lang w:val="pl-PL"/>
        </w:rPr>
        <w:t>T100320 Nabava opreme i uređaja za potrebe komunalne službe (10.500,00 €)</w:t>
      </w:r>
    </w:p>
    <w:p w14:paraId="44ACF630"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8847" w:type="dxa"/>
        <w:tblLook w:val="04A0" w:firstRow="1" w:lastRow="0" w:firstColumn="1" w:lastColumn="0" w:noHBand="0" w:noVBand="1"/>
      </w:tblPr>
      <w:tblGrid>
        <w:gridCol w:w="6945"/>
        <w:gridCol w:w="1902"/>
      </w:tblGrid>
      <w:tr w:rsidR="002C6D36" w:rsidRPr="00FA4981" w14:paraId="45B73904" w14:textId="77777777" w:rsidTr="002C6D36">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0" w:type="auto"/>
            <w:hideMark/>
          </w:tcPr>
          <w:p w14:paraId="3A6D7557"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143B65A5"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6B88A3AB" w14:textId="77777777" w:rsidTr="002C6D36">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0" w:type="auto"/>
            <w:hideMark/>
          </w:tcPr>
          <w:p w14:paraId="211332A2" w14:textId="77777777" w:rsidR="002C6D36" w:rsidRPr="00492FC2" w:rsidRDefault="002C6D36" w:rsidP="00D353DC">
            <w:pPr>
              <w:spacing w:after="160" w:line="259" w:lineRule="auto"/>
              <w:rPr>
                <w:lang w:val="pl-PL"/>
              </w:rPr>
            </w:pPr>
            <w:r w:rsidRPr="00492FC2">
              <w:rPr>
                <w:lang w:val="pl-PL"/>
              </w:rPr>
              <w:t>Sanacija mostova i propusta na prioritetnim lokacijama</w:t>
            </w:r>
          </w:p>
        </w:tc>
        <w:tc>
          <w:tcPr>
            <w:tcW w:w="0" w:type="auto"/>
            <w:hideMark/>
          </w:tcPr>
          <w:p w14:paraId="788A4511"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2025.–2027.</w:t>
            </w:r>
          </w:p>
        </w:tc>
      </w:tr>
      <w:tr w:rsidR="002C6D36" w:rsidRPr="00FA4981" w14:paraId="7112B15C" w14:textId="77777777" w:rsidTr="002C6D36">
        <w:trPr>
          <w:trHeight w:val="623"/>
        </w:trPr>
        <w:tc>
          <w:tcPr>
            <w:cnfStyle w:val="001000000000" w:firstRow="0" w:lastRow="0" w:firstColumn="1" w:lastColumn="0" w:oddVBand="0" w:evenVBand="0" w:oddHBand="0" w:evenHBand="0" w:firstRowFirstColumn="0" w:firstRowLastColumn="0" w:lastRowFirstColumn="0" w:lastRowLastColumn="0"/>
            <w:tcW w:w="0" w:type="auto"/>
            <w:hideMark/>
          </w:tcPr>
          <w:p w14:paraId="73FBD91E" w14:textId="77777777" w:rsidR="002C6D36" w:rsidRPr="00492FC2" w:rsidRDefault="002C6D36" w:rsidP="00D353DC">
            <w:pPr>
              <w:spacing w:after="160" w:line="259" w:lineRule="auto"/>
              <w:rPr>
                <w:lang w:val="pl-PL"/>
              </w:rPr>
            </w:pPr>
            <w:r w:rsidRPr="00492FC2">
              <w:rPr>
                <w:lang w:val="pl-PL"/>
              </w:rPr>
              <w:t>Postavljanje novih autobusnih nadstrešnica i signalizacije</w:t>
            </w:r>
          </w:p>
        </w:tc>
        <w:tc>
          <w:tcPr>
            <w:tcW w:w="0" w:type="auto"/>
            <w:hideMark/>
          </w:tcPr>
          <w:p w14:paraId="1FC559CC"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2025.–2028.</w:t>
            </w:r>
          </w:p>
        </w:tc>
      </w:tr>
    </w:tbl>
    <w:p w14:paraId="4CB25F1A" w14:textId="77777777" w:rsidR="002C6D36" w:rsidRPr="00FA4981" w:rsidRDefault="002C6D36" w:rsidP="002C6D36">
      <w:pPr>
        <w:rPr>
          <w:lang w:val="en-GB"/>
        </w:rPr>
      </w:pPr>
    </w:p>
    <w:p w14:paraId="560650FC" w14:textId="77777777" w:rsidR="002C6D36" w:rsidRPr="00FA4981" w:rsidRDefault="002C6D36" w:rsidP="002C6D36">
      <w:pPr>
        <w:rPr>
          <w:b/>
          <w:bCs/>
          <w:lang w:val="en-GB"/>
        </w:rPr>
      </w:pPr>
      <w:r w:rsidRPr="00FA4981">
        <w:rPr>
          <w:b/>
          <w:bCs/>
          <w:lang w:val="en-GB"/>
        </w:rPr>
        <w:t>Pokazatelji rezultata</w:t>
      </w:r>
    </w:p>
    <w:tbl>
      <w:tblPr>
        <w:tblStyle w:val="Tablicareetke4-isticanje2"/>
        <w:tblW w:w="8946" w:type="dxa"/>
        <w:tblLook w:val="04A0" w:firstRow="1" w:lastRow="0" w:firstColumn="1" w:lastColumn="0" w:noHBand="0" w:noVBand="1"/>
      </w:tblPr>
      <w:tblGrid>
        <w:gridCol w:w="4196"/>
        <w:gridCol w:w="1994"/>
        <w:gridCol w:w="689"/>
        <w:gridCol w:w="689"/>
        <w:gridCol w:w="689"/>
        <w:gridCol w:w="689"/>
      </w:tblGrid>
      <w:tr w:rsidR="002C6D36" w:rsidRPr="00FA4981" w14:paraId="58CBD2EB" w14:textId="77777777" w:rsidTr="002C6D3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B5DB7E0"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6563EE87"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45C2AF4C"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063874C8" w14:textId="77777777" w:rsidTr="002C6D3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0" w:type="auto"/>
            <w:vMerge/>
            <w:hideMark/>
          </w:tcPr>
          <w:p w14:paraId="1E67792F" w14:textId="77777777" w:rsidR="007C350D" w:rsidRPr="00FA4981" w:rsidRDefault="007C350D" w:rsidP="007C350D">
            <w:pPr>
              <w:spacing w:after="160" w:line="259" w:lineRule="auto"/>
              <w:rPr>
                <w:lang w:val="en-GB"/>
              </w:rPr>
            </w:pPr>
          </w:p>
        </w:tc>
        <w:tc>
          <w:tcPr>
            <w:tcW w:w="0" w:type="auto"/>
            <w:vMerge/>
            <w:hideMark/>
          </w:tcPr>
          <w:p w14:paraId="02A0C490"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6CA17C89" w14:textId="1BA208FF"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A3384C4" w14:textId="575DBDD5"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75791A75" w14:textId="720C313E"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41F8F0BE" w14:textId="5A8FFCAA"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00F21EFF" w14:textId="77777777" w:rsidTr="002C6D36">
        <w:trPr>
          <w:trHeight w:val="492"/>
        </w:trPr>
        <w:tc>
          <w:tcPr>
            <w:cnfStyle w:val="001000000000" w:firstRow="0" w:lastRow="0" w:firstColumn="1" w:lastColumn="0" w:oddVBand="0" w:evenVBand="0" w:oddHBand="0" w:evenHBand="0" w:firstRowFirstColumn="0" w:firstRowLastColumn="0" w:lastRowFirstColumn="0" w:lastRowLastColumn="0"/>
            <w:tcW w:w="0" w:type="auto"/>
            <w:hideMark/>
          </w:tcPr>
          <w:p w14:paraId="3EE4C245" w14:textId="77777777" w:rsidR="002C6D36" w:rsidRPr="00FA4981" w:rsidRDefault="002C6D36" w:rsidP="00D353DC">
            <w:pPr>
              <w:spacing w:after="160" w:line="259" w:lineRule="auto"/>
              <w:rPr>
                <w:lang w:val="en-GB"/>
              </w:rPr>
            </w:pPr>
            <w:r w:rsidRPr="00FA4981">
              <w:rPr>
                <w:lang w:val="en-GB"/>
              </w:rPr>
              <w:t>Duljina rekonstruiranih cesta (km)</w:t>
            </w:r>
          </w:p>
        </w:tc>
        <w:tc>
          <w:tcPr>
            <w:tcW w:w="0" w:type="auto"/>
          </w:tcPr>
          <w:p w14:paraId="68FDB1F2"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7A08BCB"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151FE6C1"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03E44532"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p>
        </w:tc>
        <w:tc>
          <w:tcPr>
            <w:tcW w:w="0" w:type="auto"/>
          </w:tcPr>
          <w:p w14:paraId="673F42CA"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p>
        </w:tc>
      </w:tr>
      <w:tr w:rsidR="002C6D36" w:rsidRPr="00FA4981" w14:paraId="5932FA82" w14:textId="77777777" w:rsidTr="002C6D3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0" w:type="auto"/>
            <w:hideMark/>
          </w:tcPr>
          <w:p w14:paraId="639BC76B" w14:textId="77777777" w:rsidR="002C6D36" w:rsidRPr="00492FC2" w:rsidRDefault="002C6D36" w:rsidP="00D353DC">
            <w:pPr>
              <w:spacing w:after="160" w:line="259" w:lineRule="auto"/>
              <w:rPr>
                <w:lang w:val="pl-PL"/>
              </w:rPr>
            </w:pPr>
            <w:r w:rsidRPr="00492FC2">
              <w:rPr>
                <w:lang w:val="pl-PL"/>
              </w:rPr>
              <w:t>Broj obnovljenih mostova i propusta</w:t>
            </w:r>
          </w:p>
        </w:tc>
        <w:tc>
          <w:tcPr>
            <w:tcW w:w="0" w:type="auto"/>
          </w:tcPr>
          <w:p w14:paraId="6A3E4935" w14:textId="760EC9D4"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1</w:t>
            </w:r>
          </w:p>
        </w:tc>
        <w:tc>
          <w:tcPr>
            <w:tcW w:w="0" w:type="auto"/>
          </w:tcPr>
          <w:p w14:paraId="728B6CCA" w14:textId="3061BFE1"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2</w:t>
            </w:r>
          </w:p>
        </w:tc>
        <w:tc>
          <w:tcPr>
            <w:tcW w:w="0" w:type="auto"/>
          </w:tcPr>
          <w:p w14:paraId="69D968DB" w14:textId="215D1C9B"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549893EA" w14:textId="0C1F25B4"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7C6F6999" w14:textId="21F61121" w:rsidR="002C6D36" w:rsidRPr="00492FC2" w:rsidRDefault="00F2330F"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r>
      <w:tr w:rsidR="002C6D36" w:rsidRPr="00FA4981" w14:paraId="01F6F42C" w14:textId="77777777" w:rsidTr="002C6D36">
        <w:trPr>
          <w:trHeight w:val="492"/>
        </w:trPr>
        <w:tc>
          <w:tcPr>
            <w:cnfStyle w:val="001000000000" w:firstRow="0" w:lastRow="0" w:firstColumn="1" w:lastColumn="0" w:oddVBand="0" w:evenVBand="0" w:oddHBand="0" w:evenHBand="0" w:firstRowFirstColumn="0" w:firstRowLastColumn="0" w:lastRowFirstColumn="0" w:lastRowLastColumn="0"/>
            <w:tcW w:w="0" w:type="auto"/>
            <w:hideMark/>
          </w:tcPr>
          <w:p w14:paraId="13C124AC" w14:textId="77777777" w:rsidR="002C6D36" w:rsidRPr="00FA4981" w:rsidRDefault="002C6D36" w:rsidP="00D353DC">
            <w:pPr>
              <w:spacing w:after="160" w:line="259" w:lineRule="auto"/>
              <w:rPr>
                <w:lang w:val="en-GB"/>
              </w:rPr>
            </w:pPr>
            <w:r w:rsidRPr="00FA4981">
              <w:rPr>
                <w:lang w:val="en-GB"/>
              </w:rPr>
              <w:t>Broj postavljenih autobusnih nadstrešnica</w:t>
            </w:r>
          </w:p>
        </w:tc>
        <w:tc>
          <w:tcPr>
            <w:tcW w:w="0" w:type="auto"/>
          </w:tcPr>
          <w:p w14:paraId="73A88CFC" w14:textId="17FE94C5" w:rsidR="002C6D36" w:rsidRPr="00FA4981"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13</w:t>
            </w:r>
          </w:p>
        </w:tc>
        <w:tc>
          <w:tcPr>
            <w:tcW w:w="0" w:type="auto"/>
          </w:tcPr>
          <w:p w14:paraId="243589B9" w14:textId="28FB08F2" w:rsidR="002C6D36" w:rsidRPr="00FA4981"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34F14085" w14:textId="419304EE" w:rsidR="002C6D36" w:rsidRPr="00FA4981"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2644FEA4" w14:textId="4030F035" w:rsidR="002C6D36" w:rsidRPr="00FA4981"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c>
          <w:tcPr>
            <w:tcW w:w="0" w:type="auto"/>
          </w:tcPr>
          <w:p w14:paraId="3FE9A8A1" w14:textId="307C019D" w:rsidR="002C6D36" w:rsidRPr="00FA4981" w:rsidRDefault="00F2330F"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bl>
    <w:p w14:paraId="7A01DAA0" w14:textId="77777777" w:rsidR="002C6D36" w:rsidRPr="00FA4981" w:rsidRDefault="002C6D36" w:rsidP="002C6D36">
      <w:pPr>
        <w:rPr>
          <w:lang w:val="en-GB"/>
        </w:rPr>
      </w:pPr>
    </w:p>
    <w:p w14:paraId="342D377F" w14:textId="77777777" w:rsidR="002C6D36" w:rsidRPr="00FA4981" w:rsidRDefault="002C6D36" w:rsidP="002C6D36">
      <w:pPr>
        <w:rPr>
          <w:b/>
          <w:bCs/>
          <w:lang w:val="en-GB"/>
        </w:rPr>
      </w:pPr>
      <w:r w:rsidRPr="00FA4981">
        <w:rPr>
          <w:b/>
          <w:bCs/>
          <w:lang w:val="en-GB"/>
        </w:rPr>
        <w:t>Ključne aktivnosti provedbe</w:t>
      </w:r>
    </w:p>
    <w:p w14:paraId="45B6C7FF" w14:textId="77777777" w:rsidR="002C6D36" w:rsidRPr="00492FC2" w:rsidRDefault="002C6D36" w:rsidP="000D5E77">
      <w:pPr>
        <w:numPr>
          <w:ilvl w:val="0"/>
          <w:numId w:val="46"/>
        </w:numPr>
        <w:rPr>
          <w:lang w:val="pl-PL"/>
        </w:rPr>
      </w:pPr>
      <w:r w:rsidRPr="00492FC2">
        <w:rPr>
          <w:lang w:val="pl-PL"/>
        </w:rPr>
        <w:t>Rekonstrukcija i modernizacija lokalnih prometnica.</w:t>
      </w:r>
    </w:p>
    <w:p w14:paraId="102358B5" w14:textId="77777777" w:rsidR="002C6D36" w:rsidRPr="00492FC2" w:rsidRDefault="002C6D36" w:rsidP="000D5E77">
      <w:pPr>
        <w:numPr>
          <w:ilvl w:val="0"/>
          <w:numId w:val="46"/>
        </w:numPr>
        <w:rPr>
          <w:lang w:val="pl-PL"/>
        </w:rPr>
      </w:pPr>
      <w:r w:rsidRPr="00492FC2">
        <w:rPr>
          <w:lang w:val="pl-PL"/>
        </w:rPr>
        <w:lastRenderedPageBreak/>
        <w:t>Sanacija i obnova mostova, propusta i odvodnih kanala.</w:t>
      </w:r>
    </w:p>
    <w:p w14:paraId="370ECDC7" w14:textId="77777777" w:rsidR="002C6D36" w:rsidRPr="00492FC2" w:rsidRDefault="002C6D36" w:rsidP="000D5E77">
      <w:pPr>
        <w:numPr>
          <w:ilvl w:val="0"/>
          <w:numId w:val="46"/>
        </w:numPr>
        <w:rPr>
          <w:lang w:val="pl-PL"/>
        </w:rPr>
      </w:pPr>
      <w:r w:rsidRPr="00492FC2">
        <w:rPr>
          <w:lang w:val="pl-PL"/>
        </w:rPr>
        <w:t>Ugradnja autobusnih nadstrešnica, prometne signalizacije i opreme za sigurnost.</w:t>
      </w:r>
    </w:p>
    <w:p w14:paraId="4DF923B5" w14:textId="77777777" w:rsidR="002C6D36" w:rsidRPr="00492FC2" w:rsidRDefault="002C6D36" w:rsidP="002C6D36">
      <w:pPr>
        <w:rPr>
          <w:lang w:val="pl-PL"/>
        </w:rPr>
      </w:pPr>
    </w:p>
    <w:p w14:paraId="69DBBD7A" w14:textId="77777777" w:rsidR="002C6D36" w:rsidRPr="00492FC2" w:rsidRDefault="002C6D36" w:rsidP="002C6D36">
      <w:pPr>
        <w:rPr>
          <w:b/>
          <w:bCs/>
          <w:lang w:val="pl-PL"/>
        </w:rPr>
      </w:pPr>
      <w:r w:rsidRPr="00492FC2">
        <w:rPr>
          <w:b/>
          <w:bCs/>
          <w:lang w:val="pl-PL"/>
        </w:rPr>
        <w:t>Mjera 9.4. Razvoj i unaprjeđenje komunalne infrastrukture i sustava odvodnje</w:t>
      </w:r>
    </w:p>
    <w:p w14:paraId="2E00F2A6" w14:textId="77777777" w:rsidR="002C6D36" w:rsidRPr="00492FC2" w:rsidRDefault="002C6D36" w:rsidP="002C6D36">
      <w:pPr>
        <w:rPr>
          <w:lang w:val="pl-PL"/>
        </w:rPr>
      </w:pPr>
      <w:r w:rsidRPr="00492FC2">
        <w:rPr>
          <w:b/>
          <w:bCs/>
          <w:lang w:val="pl-PL"/>
        </w:rPr>
        <w:t>Svrha provedbe mjere:</w:t>
      </w:r>
      <w:r w:rsidRPr="00492FC2">
        <w:rPr>
          <w:lang w:val="pl-PL"/>
        </w:rPr>
        <w:br/>
        <w:t>Osigurati kvalitetniju komunalnu i vodnu infrastrukturu kroz ulaganja u sustave odvodnje, vodoopskrbu i zelene površine.</w:t>
      </w:r>
    </w:p>
    <w:p w14:paraId="75699169" w14:textId="4EAE089C"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I (investicijska)</w:t>
      </w:r>
    </w:p>
    <w:p w14:paraId="6DFC5171" w14:textId="77777777" w:rsidR="002C6D36" w:rsidRPr="00492FC2" w:rsidRDefault="002C6D36" w:rsidP="002C6D36">
      <w:pPr>
        <w:rPr>
          <w:lang w:val="pl-PL"/>
        </w:rPr>
      </w:pPr>
      <w:r w:rsidRPr="00492FC2">
        <w:rPr>
          <w:b/>
          <w:bCs/>
          <w:lang w:val="pl-PL"/>
        </w:rPr>
        <w:t>Povezani SDG ciljevi:</w:t>
      </w:r>
    </w:p>
    <w:p w14:paraId="03CD5643" w14:textId="77777777" w:rsidR="002C6D36" w:rsidRPr="00492FC2" w:rsidRDefault="002C6D36" w:rsidP="000D5E77">
      <w:pPr>
        <w:numPr>
          <w:ilvl w:val="0"/>
          <w:numId w:val="47"/>
        </w:numPr>
        <w:rPr>
          <w:lang w:val="pl-PL"/>
        </w:rPr>
      </w:pPr>
      <w:r w:rsidRPr="00492FC2">
        <w:rPr>
          <w:lang w:val="pl-PL"/>
        </w:rPr>
        <w:t xml:space="preserve">SDG 6 – </w:t>
      </w:r>
      <w:r w:rsidRPr="00492FC2">
        <w:rPr>
          <w:i/>
          <w:iCs/>
          <w:lang w:val="pl-PL"/>
        </w:rPr>
        <w:t>Čista voda i sanitarni uvjeti</w:t>
      </w:r>
    </w:p>
    <w:p w14:paraId="55432AB0" w14:textId="57CDED6C" w:rsidR="002C6D36" w:rsidRPr="00E91F9C" w:rsidRDefault="002C6D36" w:rsidP="002C6D36">
      <w:pPr>
        <w:numPr>
          <w:ilvl w:val="0"/>
          <w:numId w:val="47"/>
        </w:numPr>
        <w:rPr>
          <w:lang w:val="en-GB"/>
        </w:rPr>
      </w:pPr>
      <w:r w:rsidRPr="00FA4981">
        <w:rPr>
          <w:lang w:val="en-GB"/>
        </w:rPr>
        <w:t xml:space="preserve">SDG 9 – </w:t>
      </w:r>
      <w:r w:rsidRPr="00FA4981">
        <w:rPr>
          <w:i/>
          <w:iCs/>
          <w:lang w:val="en-GB"/>
        </w:rPr>
        <w:t>Industrija, inovacije i infrastruktura</w:t>
      </w:r>
    </w:p>
    <w:p w14:paraId="0CC98931" w14:textId="77777777" w:rsidR="002C6D36" w:rsidRPr="00FA4981" w:rsidRDefault="002C6D36" w:rsidP="002C6D36">
      <w:pPr>
        <w:rPr>
          <w:lang w:val="en-GB"/>
        </w:rPr>
      </w:pPr>
      <w:r w:rsidRPr="00FA4981">
        <w:rPr>
          <w:b/>
          <w:bCs/>
          <w:lang w:val="en-GB"/>
        </w:rPr>
        <w:t>Povezani programi (iz proračuna):</w:t>
      </w:r>
    </w:p>
    <w:p w14:paraId="2AA0DBD1" w14:textId="77777777" w:rsidR="002C6D36" w:rsidRPr="00FA4981" w:rsidRDefault="002C6D36" w:rsidP="000D5E77">
      <w:pPr>
        <w:numPr>
          <w:ilvl w:val="0"/>
          <w:numId w:val="48"/>
        </w:numPr>
        <w:rPr>
          <w:lang w:val="en-GB"/>
        </w:rPr>
      </w:pPr>
      <w:r w:rsidRPr="00FA4981">
        <w:rPr>
          <w:b/>
          <w:bCs/>
          <w:lang w:val="en-GB"/>
        </w:rPr>
        <w:t>Program 1003 – Komunalno gospodarstvo</w:t>
      </w:r>
    </w:p>
    <w:p w14:paraId="781DB18C" w14:textId="77777777" w:rsidR="002C6D36" w:rsidRPr="00492FC2" w:rsidRDefault="002C6D36" w:rsidP="000D5E77">
      <w:pPr>
        <w:numPr>
          <w:ilvl w:val="1"/>
          <w:numId w:val="48"/>
        </w:numPr>
        <w:rPr>
          <w:lang w:val="pl-PL"/>
        </w:rPr>
      </w:pPr>
      <w:r w:rsidRPr="00492FC2">
        <w:rPr>
          <w:lang w:val="pl-PL"/>
        </w:rPr>
        <w:t>K100311 Izgradnja odvodnje – Aglomeracija Ludbreg (80.000,00 €)</w:t>
      </w:r>
    </w:p>
    <w:p w14:paraId="263132C9" w14:textId="77777777" w:rsidR="002C6D36" w:rsidRPr="00492FC2" w:rsidRDefault="002C6D36" w:rsidP="000D5E77">
      <w:pPr>
        <w:numPr>
          <w:ilvl w:val="1"/>
          <w:numId w:val="48"/>
        </w:numPr>
        <w:rPr>
          <w:lang w:val="nb-NO"/>
        </w:rPr>
      </w:pPr>
      <w:r w:rsidRPr="00492FC2">
        <w:rPr>
          <w:lang w:val="nb-NO"/>
        </w:rPr>
        <w:t>K100312 Sustav odvodnje – Aglomeracija Slanje (50.000,00 €)</w:t>
      </w:r>
    </w:p>
    <w:p w14:paraId="4876044A" w14:textId="77777777" w:rsidR="002C6D36" w:rsidRPr="00492FC2" w:rsidRDefault="002C6D36" w:rsidP="000D5E77">
      <w:pPr>
        <w:numPr>
          <w:ilvl w:val="1"/>
          <w:numId w:val="48"/>
        </w:numPr>
        <w:rPr>
          <w:lang w:val="pl-PL"/>
        </w:rPr>
      </w:pPr>
      <w:r w:rsidRPr="00492FC2">
        <w:rPr>
          <w:lang w:val="pl-PL"/>
        </w:rPr>
        <w:t>T100321 Kapitalna pomoć za izgradnju vodovodnog cjevovoda (10.000,00 €)</w:t>
      </w:r>
    </w:p>
    <w:p w14:paraId="4B4F197C" w14:textId="466831D4" w:rsidR="002E3C95" w:rsidRPr="00492FC2" w:rsidRDefault="002C6D36" w:rsidP="002C6D36">
      <w:pPr>
        <w:numPr>
          <w:ilvl w:val="1"/>
          <w:numId w:val="48"/>
        </w:numPr>
        <w:rPr>
          <w:lang w:val="pl-PL"/>
        </w:rPr>
      </w:pPr>
      <w:r w:rsidRPr="00492FC2">
        <w:rPr>
          <w:lang w:val="pl-PL"/>
        </w:rPr>
        <w:t>K100315 Geotermalna energija u Slanju (2.600,00 € – priprema lokacije)</w:t>
      </w:r>
    </w:p>
    <w:p w14:paraId="003D9439" w14:textId="71F738EA"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5531"/>
        <w:gridCol w:w="1485"/>
      </w:tblGrid>
      <w:tr w:rsidR="002C6D36" w:rsidRPr="00FA4981" w14:paraId="4D27A120"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6BF73E"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29F8E9A1"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5DD07D1B"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5D2816" w14:textId="77777777" w:rsidR="002C6D36" w:rsidRPr="00492FC2" w:rsidRDefault="002C6D36" w:rsidP="00D353DC">
            <w:pPr>
              <w:spacing w:after="160" w:line="259" w:lineRule="auto"/>
              <w:rPr>
                <w:lang w:val="pl-PL"/>
              </w:rPr>
            </w:pPr>
            <w:r w:rsidRPr="00492FC2">
              <w:rPr>
                <w:lang w:val="pl-PL"/>
              </w:rPr>
              <w:t>Izgradnja sustava odvodnje u naseljima Martijanec i Slanje</w:t>
            </w:r>
          </w:p>
        </w:tc>
        <w:tc>
          <w:tcPr>
            <w:tcW w:w="0" w:type="auto"/>
            <w:hideMark/>
          </w:tcPr>
          <w:p w14:paraId="04D79735"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2025.–2027.</w:t>
            </w:r>
          </w:p>
        </w:tc>
      </w:tr>
      <w:tr w:rsidR="002C6D36" w:rsidRPr="00FA4981" w14:paraId="26BBDB28"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225C5F22" w14:textId="77777777" w:rsidR="002C6D36" w:rsidRPr="00492FC2" w:rsidRDefault="002C6D36" w:rsidP="00D353DC">
            <w:pPr>
              <w:spacing w:after="160" w:line="259" w:lineRule="auto"/>
            </w:pPr>
            <w:r w:rsidRPr="00492FC2">
              <w:t>Dovršetak vodovodnog priključka i cjevovoda</w:t>
            </w:r>
          </w:p>
        </w:tc>
        <w:tc>
          <w:tcPr>
            <w:tcW w:w="0" w:type="auto"/>
            <w:hideMark/>
          </w:tcPr>
          <w:p w14:paraId="4CBA6B86"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do kraja 2026.</w:t>
            </w:r>
          </w:p>
        </w:tc>
      </w:tr>
      <w:tr w:rsidR="002C6D36" w:rsidRPr="00FA4981" w14:paraId="49482C1A"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D36174" w14:textId="77777777" w:rsidR="002C6D36" w:rsidRPr="00492FC2" w:rsidRDefault="002C6D36" w:rsidP="00D353DC">
            <w:pPr>
              <w:spacing w:after="160" w:line="259" w:lineRule="auto"/>
              <w:rPr>
                <w:lang w:val="pl-PL"/>
              </w:rPr>
            </w:pPr>
            <w:r w:rsidRPr="00492FC2">
              <w:rPr>
                <w:lang w:val="pl-PL"/>
              </w:rPr>
              <w:t>Priprema lokacija za geotermalne izvore energije</w:t>
            </w:r>
          </w:p>
        </w:tc>
        <w:tc>
          <w:tcPr>
            <w:tcW w:w="0" w:type="auto"/>
            <w:hideMark/>
          </w:tcPr>
          <w:p w14:paraId="3B4E6367"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bl>
    <w:p w14:paraId="70D0B86F" w14:textId="77777777" w:rsidR="002C6D36" w:rsidRPr="00FA4981" w:rsidRDefault="002C6D36" w:rsidP="002C6D36">
      <w:pPr>
        <w:rPr>
          <w:lang w:val="en-GB"/>
        </w:rPr>
      </w:pPr>
    </w:p>
    <w:p w14:paraId="1240761C"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165"/>
        <w:gridCol w:w="1921"/>
        <w:gridCol w:w="663"/>
        <w:gridCol w:w="663"/>
        <w:gridCol w:w="663"/>
        <w:gridCol w:w="663"/>
      </w:tblGrid>
      <w:tr w:rsidR="002C6D36" w:rsidRPr="00FA4981" w14:paraId="2D930525"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FFC658"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68690452"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1FD79C47"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064B4EE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C391C80" w14:textId="77777777" w:rsidR="007C350D" w:rsidRPr="00FA4981" w:rsidRDefault="007C350D" w:rsidP="007C350D">
            <w:pPr>
              <w:spacing w:after="160" w:line="259" w:lineRule="auto"/>
              <w:rPr>
                <w:lang w:val="en-GB"/>
              </w:rPr>
            </w:pPr>
          </w:p>
        </w:tc>
        <w:tc>
          <w:tcPr>
            <w:tcW w:w="0" w:type="auto"/>
            <w:vMerge/>
            <w:hideMark/>
          </w:tcPr>
          <w:p w14:paraId="36076651"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54ED092A" w14:textId="3C6337E3"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24858500" w14:textId="2189030A"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314C0454" w14:textId="43764744"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4C4ECE40" w14:textId="223F1BE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51EB5B4B"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121E0195" w14:textId="77777777" w:rsidR="002C6D36" w:rsidRPr="00492FC2" w:rsidRDefault="002C6D36" w:rsidP="00D353DC">
            <w:pPr>
              <w:spacing w:after="160" w:line="259" w:lineRule="auto"/>
              <w:rPr>
                <w:lang w:val="pl-PL"/>
              </w:rPr>
            </w:pPr>
            <w:r w:rsidRPr="00492FC2">
              <w:rPr>
                <w:lang w:val="pl-PL"/>
              </w:rPr>
              <w:t>Broj kućanstava priključenih na kanalizaciju</w:t>
            </w:r>
          </w:p>
        </w:tc>
        <w:tc>
          <w:tcPr>
            <w:tcW w:w="0" w:type="auto"/>
          </w:tcPr>
          <w:p w14:paraId="242F5D90" w14:textId="1FECB26E"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48252C23" w14:textId="6CE9F632"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551B17DA" w14:textId="08B8DAEC"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730</w:t>
            </w:r>
          </w:p>
        </w:tc>
        <w:tc>
          <w:tcPr>
            <w:tcW w:w="0" w:type="auto"/>
          </w:tcPr>
          <w:p w14:paraId="0B6ED792" w14:textId="7AB21FC4"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730</w:t>
            </w:r>
          </w:p>
        </w:tc>
        <w:tc>
          <w:tcPr>
            <w:tcW w:w="0" w:type="auto"/>
          </w:tcPr>
          <w:p w14:paraId="3650B98E" w14:textId="47A48087"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730</w:t>
            </w:r>
          </w:p>
        </w:tc>
      </w:tr>
      <w:tr w:rsidR="002C6D36" w:rsidRPr="00FA4981" w14:paraId="191C35AD"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A3CDD" w14:textId="77777777" w:rsidR="002C6D36" w:rsidRPr="00FA4981" w:rsidRDefault="002C6D36" w:rsidP="00D353DC">
            <w:pPr>
              <w:spacing w:after="160" w:line="259" w:lineRule="auto"/>
              <w:rPr>
                <w:lang w:val="en-GB"/>
              </w:rPr>
            </w:pPr>
            <w:r w:rsidRPr="00FA4981">
              <w:rPr>
                <w:lang w:val="en-GB"/>
              </w:rPr>
              <w:t>Duljina izgrađenog cjevovoda (m)</w:t>
            </w:r>
          </w:p>
        </w:tc>
        <w:tc>
          <w:tcPr>
            <w:tcW w:w="0" w:type="auto"/>
          </w:tcPr>
          <w:p w14:paraId="029DC45A"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98270E8"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C3267AD"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4C017E9"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8622B18"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p>
        </w:tc>
      </w:tr>
      <w:tr w:rsidR="002C6D36" w:rsidRPr="00FA4981" w14:paraId="14AC541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A43EE49" w14:textId="77777777" w:rsidR="002C6D36" w:rsidRPr="00492FC2" w:rsidRDefault="002C6D36" w:rsidP="00D353DC">
            <w:pPr>
              <w:spacing w:after="160" w:line="259" w:lineRule="auto"/>
              <w:rPr>
                <w:lang w:val="pl-PL"/>
              </w:rPr>
            </w:pPr>
            <w:r w:rsidRPr="00492FC2">
              <w:rPr>
                <w:lang w:val="pl-PL"/>
              </w:rPr>
              <w:t>Udio naselja s uređenom odvodnjom (%)</w:t>
            </w:r>
          </w:p>
        </w:tc>
        <w:tc>
          <w:tcPr>
            <w:tcW w:w="0" w:type="auto"/>
          </w:tcPr>
          <w:p w14:paraId="4B194873"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23FD4D21"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4784AD4D"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47F9334C"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c>
          <w:tcPr>
            <w:tcW w:w="0" w:type="auto"/>
          </w:tcPr>
          <w:p w14:paraId="3E31B9A9" w14:textId="77777777" w:rsidR="002C6D36" w:rsidRPr="00492FC2"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p>
        </w:tc>
      </w:tr>
    </w:tbl>
    <w:p w14:paraId="322221EA" w14:textId="77777777" w:rsidR="002C6D36" w:rsidRPr="00492FC2" w:rsidRDefault="002C6D36" w:rsidP="002C6D36">
      <w:pPr>
        <w:rPr>
          <w:lang w:val="pl-PL"/>
        </w:rPr>
      </w:pPr>
    </w:p>
    <w:p w14:paraId="627BCCA5" w14:textId="77777777" w:rsidR="002C6D36" w:rsidRPr="00FA4981" w:rsidRDefault="002C6D36" w:rsidP="002C6D36">
      <w:pPr>
        <w:rPr>
          <w:b/>
          <w:bCs/>
          <w:lang w:val="en-GB"/>
        </w:rPr>
      </w:pPr>
      <w:r w:rsidRPr="00FA4981">
        <w:rPr>
          <w:b/>
          <w:bCs/>
          <w:lang w:val="en-GB"/>
        </w:rPr>
        <w:lastRenderedPageBreak/>
        <w:t>Ključne aktivnosti provedbe</w:t>
      </w:r>
    </w:p>
    <w:p w14:paraId="4266D073" w14:textId="77777777" w:rsidR="002C6D36" w:rsidRPr="00492FC2" w:rsidRDefault="002C6D36" w:rsidP="000D5E77">
      <w:pPr>
        <w:numPr>
          <w:ilvl w:val="0"/>
          <w:numId w:val="49"/>
        </w:numPr>
        <w:rPr>
          <w:lang w:val="pl-PL"/>
        </w:rPr>
      </w:pPr>
      <w:r w:rsidRPr="00492FC2">
        <w:rPr>
          <w:lang w:val="pl-PL"/>
        </w:rPr>
        <w:t>Izgradnja i modernizacija sustava odvodnje (Aglomeracije Ludbreg i Slanje).</w:t>
      </w:r>
    </w:p>
    <w:p w14:paraId="7D57A4F0" w14:textId="77777777" w:rsidR="002C6D36" w:rsidRPr="00492FC2" w:rsidRDefault="002C6D36" w:rsidP="000D5E77">
      <w:pPr>
        <w:numPr>
          <w:ilvl w:val="0"/>
          <w:numId w:val="49"/>
        </w:numPr>
        <w:rPr>
          <w:lang w:val="pl-PL"/>
        </w:rPr>
      </w:pPr>
      <w:r w:rsidRPr="00492FC2">
        <w:rPr>
          <w:lang w:val="pl-PL"/>
        </w:rPr>
        <w:t>Kapitalna potpora vodovodnim sustavima i osiguranje stabilne vodoopskrbe.</w:t>
      </w:r>
    </w:p>
    <w:p w14:paraId="265F913C" w14:textId="77777777" w:rsidR="002C6D36" w:rsidRPr="00492FC2" w:rsidRDefault="002C6D36" w:rsidP="000D5E77">
      <w:pPr>
        <w:numPr>
          <w:ilvl w:val="0"/>
          <w:numId w:val="49"/>
        </w:numPr>
        <w:rPr>
          <w:lang w:val="pl-PL"/>
        </w:rPr>
      </w:pPr>
      <w:r w:rsidRPr="00492FC2">
        <w:rPr>
          <w:lang w:val="pl-PL"/>
        </w:rPr>
        <w:t>Priprema i aktivacija geotermalnih potencijala za lokalnu energetsku samodostatnost.</w:t>
      </w:r>
    </w:p>
    <w:p w14:paraId="3B5382FD" w14:textId="77777777" w:rsidR="002C6D36" w:rsidRPr="00492FC2" w:rsidRDefault="002C6D36" w:rsidP="002C6D36">
      <w:pPr>
        <w:rPr>
          <w:lang w:val="pl-PL"/>
        </w:rPr>
      </w:pPr>
    </w:p>
    <w:p w14:paraId="0DD4F5BC" w14:textId="77777777" w:rsidR="002C6D36" w:rsidRPr="00492FC2" w:rsidRDefault="002C6D36" w:rsidP="002C6D36">
      <w:pPr>
        <w:rPr>
          <w:b/>
          <w:bCs/>
          <w:lang w:val="pl-PL"/>
        </w:rPr>
      </w:pPr>
      <w:r w:rsidRPr="00492FC2">
        <w:rPr>
          <w:b/>
          <w:bCs/>
          <w:lang w:val="pl-PL"/>
        </w:rPr>
        <w:t>POSEBNI CILJ 11: Promicanje socijalnog blagostanja i dostojanstvenog starenja</w:t>
      </w:r>
    </w:p>
    <w:p w14:paraId="3DE3EE43" w14:textId="77777777" w:rsidR="002C6D36" w:rsidRPr="00492FC2" w:rsidRDefault="002C6D36" w:rsidP="002C6D36">
      <w:pPr>
        <w:rPr>
          <w:b/>
          <w:bCs/>
          <w:lang w:val="pl-PL"/>
        </w:rPr>
      </w:pPr>
      <w:r w:rsidRPr="00492FC2">
        <w:rPr>
          <w:b/>
          <w:bCs/>
          <w:lang w:val="pl-PL"/>
        </w:rPr>
        <w:t>Mjera 11.1. Ulaganje u socijalnu infrastrukturu i poboljšanje kvalitete i dostupnosti socijalnih usluga</w:t>
      </w:r>
    </w:p>
    <w:p w14:paraId="6C384652" w14:textId="77777777" w:rsidR="002C6D36" w:rsidRPr="00492FC2" w:rsidRDefault="002C6D36" w:rsidP="002C6D36">
      <w:pPr>
        <w:rPr>
          <w:lang w:val="pl-PL"/>
        </w:rPr>
      </w:pPr>
      <w:r w:rsidRPr="00492FC2">
        <w:rPr>
          <w:b/>
          <w:bCs/>
          <w:lang w:val="pl-PL"/>
        </w:rPr>
        <w:t>Svrha provedbe mjere:</w:t>
      </w:r>
      <w:r w:rsidRPr="00492FC2">
        <w:rPr>
          <w:lang w:val="pl-PL"/>
        </w:rPr>
        <w:br/>
        <w:t>Unaprijediti sustav socijalne skrbi, poticati solidarnost i povećati dostupnost pomoći socijalno ugroženim i ranjivim skupinama.</w:t>
      </w:r>
    </w:p>
    <w:p w14:paraId="45EEAAA7" w14:textId="01A6FD8D"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O (ostale mjere)</w:t>
      </w:r>
    </w:p>
    <w:p w14:paraId="7015B40A" w14:textId="77777777" w:rsidR="002C6D36" w:rsidRPr="00492FC2" w:rsidRDefault="002C6D36" w:rsidP="002C6D36">
      <w:pPr>
        <w:rPr>
          <w:lang w:val="pl-PL"/>
        </w:rPr>
      </w:pPr>
      <w:r w:rsidRPr="00492FC2">
        <w:rPr>
          <w:b/>
          <w:bCs/>
          <w:lang w:val="pl-PL"/>
        </w:rPr>
        <w:t>Povezani SDG ciljevi:</w:t>
      </w:r>
    </w:p>
    <w:p w14:paraId="0BA8C8A4" w14:textId="77777777" w:rsidR="002C6D36" w:rsidRPr="00FA4981" w:rsidRDefault="002C6D36" w:rsidP="000D5E77">
      <w:pPr>
        <w:numPr>
          <w:ilvl w:val="0"/>
          <w:numId w:val="50"/>
        </w:numPr>
        <w:rPr>
          <w:lang w:val="en-GB"/>
        </w:rPr>
      </w:pPr>
      <w:r w:rsidRPr="00FA4981">
        <w:rPr>
          <w:lang w:val="en-GB"/>
        </w:rPr>
        <w:t xml:space="preserve">SDG 1 – </w:t>
      </w:r>
      <w:r w:rsidRPr="00FA4981">
        <w:rPr>
          <w:i/>
          <w:iCs/>
          <w:lang w:val="en-GB"/>
        </w:rPr>
        <w:t>Iskorjenjivanje siromaštva</w:t>
      </w:r>
    </w:p>
    <w:p w14:paraId="7A764795" w14:textId="77777777" w:rsidR="002C6D36" w:rsidRPr="00FA4981" w:rsidRDefault="002C6D36" w:rsidP="000D5E77">
      <w:pPr>
        <w:numPr>
          <w:ilvl w:val="0"/>
          <w:numId w:val="50"/>
        </w:numPr>
        <w:rPr>
          <w:lang w:val="en-GB"/>
        </w:rPr>
      </w:pPr>
      <w:r w:rsidRPr="00FA4981">
        <w:rPr>
          <w:lang w:val="en-GB"/>
        </w:rPr>
        <w:t xml:space="preserve">SDG 10 – </w:t>
      </w:r>
      <w:r w:rsidRPr="00FA4981">
        <w:rPr>
          <w:i/>
          <w:iCs/>
          <w:lang w:val="en-GB"/>
        </w:rPr>
        <w:t>Smanjenje nejednakosti</w:t>
      </w:r>
    </w:p>
    <w:p w14:paraId="26A5252D" w14:textId="77777777" w:rsidR="002C6D36" w:rsidRPr="00FA4981" w:rsidRDefault="002C6D36" w:rsidP="002C6D36">
      <w:pPr>
        <w:rPr>
          <w:lang w:val="en-GB"/>
        </w:rPr>
      </w:pPr>
      <w:r w:rsidRPr="00FA4981">
        <w:rPr>
          <w:b/>
          <w:bCs/>
          <w:lang w:val="en-GB"/>
        </w:rPr>
        <w:t>Povezani programi (iz proračuna):</w:t>
      </w:r>
    </w:p>
    <w:p w14:paraId="2890078A" w14:textId="77777777" w:rsidR="002C6D36" w:rsidRPr="00492FC2" w:rsidRDefault="002C6D36" w:rsidP="000D5E77">
      <w:pPr>
        <w:numPr>
          <w:ilvl w:val="0"/>
          <w:numId w:val="51"/>
        </w:numPr>
        <w:rPr>
          <w:lang w:val="pl-PL"/>
        </w:rPr>
      </w:pPr>
      <w:r w:rsidRPr="00492FC2">
        <w:rPr>
          <w:b/>
          <w:bCs/>
          <w:lang w:val="pl-PL"/>
        </w:rPr>
        <w:t>Program 1010 – Socijalna zaštita i ostale novčane pomoći</w:t>
      </w:r>
    </w:p>
    <w:p w14:paraId="387E0AF5" w14:textId="77777777" w:rsidR="002C6D36" w:rsidRPr="00FA4981" w:rsidRDefault="002C6D36" w:rsidP="000D5E77">
      <w:pPr>
        <w:numPr>
          <w:ilvl w:val="1"/>
          <w:numId w:val="51"/>
        </w:numPr>
        <w:rPr>
          <w:lang w:val="en-GB"/>
        </w:rPr>
      </w:pPr>
      <w:r w:rsidRPr="00FA4981">
        <w:rPr>
          <w:lang w:val="en-GB"/>
        </w:rPr>
        <w:t>A101001 Pomoć socijalno ugroženima (3.000,00 €)</w:t>
      </w:r>
    </w:p>
    <w:p w14:paraId="567719F7" w14:textId="77777777" w:rsidR="002C6D36" w:rsidRPr="00492FC2" w:rsidRDefault="002C6D36" w:rsidP="000D5E77">
      <w:pPr>
        <w:numPr>
          <w:ilvl w:val="1"/>
          <w:numId w:val="51"/>
        </w:numPr>
        <w:rPr>
          <w:lang w:val="pl-PL"/>
        </w:rPr>
      </w:pPr>
      <w:r w:rsidRPr="00492FC2">
        <w:rPr>
          <w:lang w:val="pl-PL"/>
        </w:rPr>
        <w:t>A101004 Božićne i uskrsne pomoći (10.000,00 €)</w:t>
      </w:r>
    </w:p>
    <w:p w14:paraId="322C0514" w14:textId="77777777" w:rsidR="002C6D36" w:rsidRPr="00FA4981" w:rsidRDefault="002C6D36" w:rsidP="000D5E77">
      <w:pPr>
        <w:numPr>
          <w:ilvl w:val="1"/>
          <w:numId w:val="51"/>
        </w:numPr>
        <w:rPr>
          <w:lang w:val="en-GB"/>
        </w:rPr>
      </w:pPr>
      <w:r w:rsidRPr="00FA4981">
        <w:rPr>
          <w:lang w:val="en-GB"/>
        </w:rPr>
        <w:t>A101006 Financiranje Crvenog križa (6.400,00 €)</w:t>
      </w:r>
    </w:p>
    <w:p w14:paraId="5DCB9CC4"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8869" w:type="dxa"/>
        <w:tblLook w:val="04A0" w:firstRow="1" w:lastRow="0" w:firstColumn="1" w:lastColumn="0" w:noHBand="0" w:noVBand="1"/>
      </w:tblPr>
      <w:tblGrid>
        <w:gridCol w:w="6186"/>
        <w:gridCol w:w="2683"/>
      </w:tblGrid>
      <w:tr w:rsidR="002C6D36" w:rsidRPr="00FA4981" w14:paraId="753DE208" w14:textId="77777777" w:rsidTr="002E3C95">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hideMark/>
          </w:tcPr>
          <w:p w14:paraId="6749F680"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1B826A8A"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1E88D943" w14:textId="77777777" w:rsidTr="002E3C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62154C0F" w14:textId="77777777" w:rsidR="002C6D36" w:rsidRPr="00492FC2" w:rsidRDefault="002C6D36" w:rsidP="00D353DC">
            <w:pPr>
              <w:spacing w:after="160" w:line="259" w:lineRule="auto"/>
              <w:rPr>
                <w:lang w:val="pl-PL"/>
              </w:rPr>
            </w:pPr>
            <w:r w:rsidRPr="00492FC2">
              <w:rPr>
                <w:lang w:val="pl-PL"/>
              </w:rPr>
              <w:t>Provođenje programa pomoći i potpore socijalno ugroženima</w:t>
            </w:r>
          </w:p>
        </w:tc>
        <w:tc>
          <w:tcPr>
            <w:tcW w:w="0" w:type="auto"/>
            <w:hideMark/>
          </w:tcPr>
          <w:p w14:paraId="6613BEBA"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godišnje</w:t>
            </w:r>
          </w:p>
        </w:tc>
      </w:tr>
      <w:tr w:rsidR="002C6D36" w:rsidRPr="00FA4981" w14:paraId="65C6169B" w14:textId="77777777" w:rsidTr="002E3C95">
        <w:trPr>
          <w:trHeight w:val="481"/>
        </w:trPr>
        <w:tc>
          <w:tcPr>
            <w:cnfStyle w:val="001000000000" w:firstRow="0" w:lastRow="0" w:firstColumn="1" w:lastColumn="0" w:oddVBand="0" w:evenVBand="0" w:oddHBand="0" w:evenHBand="0" w:firstRowFirstColumn="0" w:firstRowLastColumn="0" w:lastRowFirstColumn="0" w:lastRowLastColumn="0"/>
            <w:tcW w:w="0" w:type="auto"/>
            <w:hideMark/>
          </w:tcPr>
          <w:p w14:paraId="0303A434" w14:textId="77777777" w:rsidR="002C6D36" w:rsidRPr="00492FC2" w:rsidRDefault="002C6D36" w:rsidP="00D353DC">
            <w:pPr>
              <w:spacing w:after="160" w:line="259" w:lineRule="auto"/>
              <w:rPr>
                <w:lang w:val="pl-PL"/>
              </w:rPr>
            </w:pPr>
            <w:r w:rsidRPr="00492FC2">
              <w:rPr>
                <w:lang w:val="pl-PL"/>
              </w:rPr>
              <w:t>Financijska i logistička potpora radu Crvenog križa</w:t>
            </w:r>
          </w:p>
        </w:tc>
        <w:tc>
          <w:tcPr>
            <w:tcW w:w="0" w:type="auto"/>
            <w:hideMark/>
          </w:tcPr>
          <w:p w14:paraId="3DBF0F98"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kontinuirano 2025.–2028.</w:t>
            </w:r>
          </w:p>
        </w:tc>
      </w:tr>
      <w:tr w:rsidR="002C6D36" w:rsidRPr="00FA4981" w14:paraId="7DA7FB5E" w14:textId="77777777" w:rsidTr="002E3C9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7B5E27B9" w14:textId="77777777" w:rsidR="002C6D36" w:rsidRPr="00492FC2" w:rsidRDefault="002C6D36" w:rsidP="00D353DC">
            <w:pPr>
              <w:spacing w:after="160" w:line="259" w:lineRule="auto"/>
              <w:rPr>
                <w:lang w:val="pl-PL"/>
              </w:rPr>
            </w:pPr>
            <w:r w:rsidRPr="00492FC2">
              <w:rPr>
                <w:lang w:val="pl-PL"/>
              </w:rPr>
              <w:t>Uspostava dodatnih oblika pomoći kroz darovne programe</w:t>
            </w:r>
          </w:p>
        </w:tc>
        <w:tc>
          <w:tcPr>
            <w:tcW w:w="0" w:type="auto"/>
            <w:hideMark/>
          </w:tcPr>
          <w:p w14:paraId="6626E83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2026.–2027.</w:t>
            </w:r>
          </w:p>
        </w:tc>
      </w:tr>
    </w:tbl>
    <w:p w14:paraId="3063407B" w14:textId="77777777" w:rsidR="002C6D36" w:rsidRPr="00FA4981" w:rsidRDefault="002C6D36" w:rsidP="002C6D36">
      <w:pPr>
        <w:rPr>
          <w:lang w:val="en-GB"/>
        </w:rPr>
      </w:pPr>
    </w:p>
    <w:p w14:paraId="6AAD87EC"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285"/>
        <w:gridCol w:w="1921"/>
        <w:gridCol w:w="663"/>
        <w:gridCol w:w="663"/>
        <w:gridCol w:w="663"/>
        <w:gridCol w:w="663"/>
      </w:tblGrid>
      <w:tr w:rsidR="002C6D36" w:rsidRPr="00FA4981" w14:paraId="38A7F325"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E444F63"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3DA65CF6"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32491499"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5D68962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E27A9CF" w14:textId="77777777" w:rsidR="007C350D" w:rsidRPr="00FA4981" w:rsidRDefault="007C350D" w:rsidP="007C350D">
            <w:pPr>
              <w:spacing w:after="160" w:line="259" w:lineRule="auto"/>
              <w:rPr>
                <w:lang w:val="en-GB"/>
              </w:rPr>
            </w:pPr>
          </w:p>
        </w:tc>
        <w:tc>
          <w:tcPr>
            <w:tcW w:w="0" w:type="auto"/>
            <w:vMerge/>
            <w:hideMark/>
          </w:tcPr>
          <w:p w14:paraId="72AA3C18"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7D05304" w14:textId="09E4E22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5E0D8250" w14:textId="0DB4CC65"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474D2A4D" w14:textId="080E271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65CB3BF" w14:textId="337E57EA"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130582A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10563CDA" w14:textId="77777777" w:rsidR="002C6D36" w:rsidRPr="00FA4981" w:rsidRDefault="002C6D36" w:rsidP="00D353DC">
            <w:pPr>
              <w:spacing w:after="160" w:line="259" w:lineRule="auto"/>
              <w:rPr>
                <w:lang w:val="en-GB"/>
              </w:rPr>
            </w:pPr>
            <w:r w:rsidRPr="00FA4981">
              <w:rPr>
                <w:lang w:val="en-GB"/>
              </w:rPr>
              <w:t>Broj korisnika socijalne pomoći</w:t>
            </w:r>
          </w:p>
        </w:tc>
        <w:tc>
          <w:tcPr>
            <w:tcW w:w="0" w:type="auto"/>
          </w:tcPr>
          <w:p w14:paraId="57693E60" w14:textId="6BD2D696"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c>
          <w:tcPr>
            <w:tcW w:w="0" w:type="auto"/>
          </w:tcPr>
          <w:p w14:paraId="7B8AD824" w14:textId="31E62212"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c>
          <w:tcPr>
            <w:tcW w:w="0" w:type="auto"/>
          </w:tcPr>
          <w:p w14:paraId="1892D32B" w14:textId="2EC1A687"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c>
          <w:tcPr>
            <w:tcW w:w="0" w:type="auto"/>
          </w:tcPr>
          <w:p w14:paraId="53BBD649" w14:textId="6465C50F"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c>
          <w:tcPr>
            <w:tcW w:w="0" w:type="auto"/>
          </w:tcPr>
          <w:p w14:paraId="68189B2A" w14:textId="22659F3C"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r>
      <w:tr w:rsidR="002C6D36" w:rsidRPr="00FA4981" w14:paraId="0E3015F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15BAA" w14:textId="77777777" w:rsidR="002C6D36" w:rsidRPr="00492FC2" w:rsidRDefault="002C6D36" w:rsidP="00D353DC">
            <w:pPr>
              <w:spacing w:after="160" w:line="259" w:lineRule="auto"/>
              <w:rPr>
                <w:lang w:val="pl-PL"/>
              </w:rPr>
            </w:pPr>
            <w:r w:rsidRPr="00492FC2">
              <w:rPr>
                <w:lang w:val="pl-PL"/>
              </w:rPr>
              <w:lastRenderedPageBreak/>
              <w:t>Iznos sredstava za socijalne programe (€)</w:t>
            </w:r>
          </w:p>
        </w:tc>
        <w:tc>
          <w:tcPr>
            <w:tcW w:w="0" w:type="auto"/>
          </w:tcPr>
          <w:p w14:paraId="78D6684A"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546BCF6D"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47015BD8"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1A2D3FBE"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c>
          <w:tcPr>
            <w:tcW w:w="0" w:type="auto"/>
          </w:tcPr>
          <w:p w14:paraId="54F3206F" w14:textId="77777777" w:rsidR="002C6D36" w:rsidRPr="00492FC2"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p>
        </w:tc>
      </w:tr>
      <w:tr w:rsidR="002C6D36" w:rsidRPr="00FA4981" w14:paraId="5581421A"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5C6B3A9" w14:textId="77777777" w:rsidR="002C6D36" w:rsidRPr="00492FC2" w:rsidRDefault="002C6D36" w:rsidP="00D353DC">
            <w:pPr>
              <w:spacing w:after="160" w:line="259" w:lineRule="auto"/>
              <w:rPr>
                <w:lang w:val="pl-PL"/>
              </w:rPr>
            </w:pPr>
            <w:r w:rsidRPr="00492FC2">
              <w:rPr>
                <w:lang w:val="pl-PL"/>
              </w:rPr>
              <w:t>Broj suradnji s humanitarnim organizacijama</w:t>
            </w:r>
          </w:p>
        </w:tc>
        <w:tc>
          <w:tcPr>
            <w:tcW w:w="0" w:type="auto"/>
          </w:tcPr>
          <w:p w14:paraId="12E756EE" w14:textId="2F9A7459"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4FFE9797" w14:textId="536E52F9"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750A5F5B" w14:textId="4A71EFBA"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29F92EA8" w14:textId="1006812C"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c>
          <w:tcPr>
            <w:tcW w:w="0" w:type="auto"/>
          </w:tcPr>
          <w:p w14:paraId="577F9B9A" w14:textId="64963D37"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1</w:t>
            </w:r>
          </w:p>
        </w:tc>
      </w:tr>
    </w:tbl>
    <w:p w14:paraId="5AD1D382" w14:textId="77777777" w:rsidR="002C6D36" w:rsidRPr="00492FC2" w:rsidRDefault="002C6D36" w:rsidP="002C6D36">
      <w:pPr>
        <w:rPr>
          <w:lang w:val="pl-PL"/>
        </w:rPr>
      </w:pPr>
    </w:p>
    <w:p w14:paraId="3EAC09ED" w14:textId="77777777" w:rsidR="002C6D36" w:rsidRPr="00FA4981" w:rsidRDefault="002C6D36" w:rsidP="002C6D36">
      <w:pPr>
        <w:rPr>
          <w:b/>
          <w:bCs/>
          <w:lang w:val="en-GB"/>
        </w:rPr>
      </w:pPr>
      <w:r w:rsidRPr="00FA4981">
        <w:rPr>
          <w:b/>
          <w:bCs/>
          <w:lang w:val="en-GB"/>
        </w:rPr>
        <w:t>Ključne aktivnosti provedbe</w:t>
      </w:r>
    </w:p>
    <w:p w14:paraId="6905B1EC" w14:textId="77777777" w:rsidR="002C6D36" w:rsidRPr="00492FC2" w:rsidRDefault="002C6D36" w:rsidP="000D5E77">
      <w:pPr>
        <w:numPr>
          <w:ilvl w:val="0"/>
          <w:numId w:val="52"/>
        </w:numPr>
        <w:rPr>
          <w:lang w:val="pl-PL"/>
        </w:rPr>
      </w:pPr>
      <w:r w:rsidRPr="00492FC2">
        <w:rPr>
          <w:lang w:val="pl-PL"/>
        </w:rPr>
        <w:t>Dodjela pomoći i potpora socijalno ugroženima.</w:t>
      </w:r>
    </w:p>
    <w:p w14:paraId="1A8788FF" w14:textId="77777777" w:rsidR="002C6D36" w:rsidRPr="00FA4981" w:rsidRDefault="002C6D36" w:rsidP="000D5E77">
      <w:pPr>
        <w:numPr>
          <w:ilvl w:val="0"/>
          <w:numId w:val="52"/>
        </w:numPr>
        <w:rPr>
          <w:lang w:val="en-GB"/>
        </w:rPr>
      </w:pPr>
      <w:r w:rsidRPr="00FA4981">
        <w:rPr>
          <w:lang w:val="en-GB"/>
        </w:rPr>
        <w:t>Provedba blagdanskih i humanitarnih programa.</w:t>
      </w:r>
    </w:p>
    <w:p w14:paraId="5C9F6571" w14:textId="77777777" w:rsidR="002C6D36" w:rsidRPr="00492FC2" w:rsidRDefault="002C6D36" w:rsidP="000D5E77">
      <w:pPr>
        <w:numPr>
          <w:ilvl w:val="0"/>
          <w:numId w:val="52"/>
        </w:numPr>
        <w:rPr>
          <w:lang w:val="pl-PL"/>
        </w:rPr>
      </w:pPr>
      <w:r w:rsidRPr="00492FC2">
        <w:rPr>
          <w:lang w:val="pl-PL"/>
        </w:rPr>
        <w:t>Jačanje suradnje s Crvenim križem i volonterskim udrugama.</w:t>
      </w:r>
    </w:p>
    <w:p w14:paraId="6A0392D7" w14:textId="77777777" w:rsidR="002C6D36" w:rsidRPr="00492FC2" w:rsidRDefault="002C6D36" w:rsidP="002C6D36">
      <w:pPr>
        <w:rPr>
          <w:lang w:val="pl-PL"/>
        </w:rPr>
      </w:pPr>
    </w:p>
    <w:p w14:paraId="26252670" w14:textId="77777777" w:rsidR="002C6D36" w:rsidRPr="00492FC2" w:rsidRDefault="002C6D36" w:rsidP="002C6D36">
      <w:pPr>
        <w:rPr>
          <w:b/>
          <w:bCs/>
          <w:lang w:val="pl-PL"/>
        </w:rPr>
      </w:pPr>
      <w:r w:rsidRPr="00492FC2">
        <w:rPr>
          <w:b/>
          <w:bCs/>
          <w:lang w:val="pl-PL"/>
        </w:rPr>
        <w:t>Mjera 11.3. Unaprjeđenje socijalne uključenosti i stambenih uvjeta mladih i ranjivih skupina</w:t>
      </w:r>
    </w:p>
    <w:p w14:paraId="7A40527A" w14:textId="77777777" w:rsidR="002C6D36" w:rsidRPr="00492FC2" w:rsidRDefault="002C6D36" w:rsidP="002C6D36">
      <w:pPr>
        <w:rPr>
          <w:lang w:val="pl-PL"/>
        </w:rPr>
      </w:pPr>
      <w:r w:rsidRPr="00492FC2">
        <w:rPr>
          <w:b/>
          <w:bCs/>
          <w:lang w:val="pl-PL"/>
        </w:rPr>
        <w:t>Svrha provedbe mjere:</w:t>
      </w:r>
      <w:r w:rsidRPr="00492FC2">
        <w:rPr>
          <w:lang w:val="pl-PL"/>
        </w:rPr>
        <w:br/>
        <w:t>Osigurati uvjete za socijalnu integraciju, stambeno zbrinjavanje i potporu mladim obiteljima i starijim osobama s nižim prihodima.</w:t>
      </w:r>
    </w:p>
    <w:p w14:paraId="10A91094" w14:textId="7F4A5245"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I (investicijska)</w:t>
      </w:r>
    </w:p>
    <w:p w14:paraId="40EDB3CA" w14:textId="77777777" w:rsidR="002C6D36" w:rsidRPr="00492FC2" w:rsidRDefault="002C6D36" w:rsidP="002C6D36">
      <w:pPr>
        <w:rPr>
          <w:lang w:val="pl-PL"/>
        </w:rPr>
      </w:pPr>
      <w:r w:rsidRPr="00492FC2">
        <w:rPr>
          <w:b/>
          <w:bCs/>
          <w:lang w:val="pl-PL"/>
        </w:rPr>
        <w:t>Povezani SDG ciljevi:</w:t>
      </w:r>
    </w:p>
    <w:p w14:paraId="7A1724CC" w14:textId="77777777" w:rsidR="002C6D36" w:rsidRPr="00FA4981" w:rsidRDefault="002C6D36" w:rsidP="000D5E77">
      <w:pPr>
        <w:numPr>
          <w:ilvl w:val="0"/>
          <w:numId w:val="53"/>
        </w:numPr>
        <w:rPr>
          <w:lang w:val="en-GB"/>
        </w:rPr>
      </w:pPr>
      <w:r w:rsidRPr="00FA4981">
        <w:rPr>
          <w:lang w:val="en-GB"/>
        </w:rPr>
        <w:t xml:space="preserve">SDG 10 – </w:t>
      </w:r>
      <w:r w:rsidRPr="00FA4981">
        <w:rPr>
          <w:i/>
          <w:iCs/>
          <w:lang w:val="en-GB"/>
        </w:rPr>
        <w:t>Smanjenje nejednakosti</w:t>
      </w:r>
    </w:p>
    <w:p w14:paraId="64EB8CD6" w14:textId="77777777" w:rsidR="002C6D36" w:rsidRPr="00FA4981" w:rsidRDefault="002C6D36" w:rsidP="000D5E77">
      <w:pPr>
        <w:numPr>
          <w:ilvl w:val="0"/>
          <w:numId w:val="53"/>
        </w:numPr>
        <w:rPr>
          <w:lang w:val="en-GB"/>
        </w:rPr>
      </w:pPr>
      <w:r w:rsidRPr="00FA4981">
        <w:rPr>
          <w:lang w:val="en-GB"/>
        </w:rPr>
        <w:t xml:space="preserve">SDG 11 – </w:t>
      </w:r>
      <w:r w:rsidRPr="00FA4981">
        <w:rPr>
          <w:i/>
          <w:iCs/>
          <w:lang w:val="en-GB"/>
        </w:rPr>
        <w:t>Održivi gradovi i zajednice</w:t>
      </w:r>
    </w:p>
    <w:p w14:paraId="3CD16EBB" w14:textId="77777777" w:rsidR="002C6D36" w:rsidRPr="00FA4981" w:rsidRDefault="002C6D36" w:rsidP="002C6D36">
      <w:pPr>
        <w:rPr>
          <w:lang w:val="en-GB"/>
        </w:rPr>
      </w:pPr>
      <w:r w:rsidRPr="00FA4981">
        <w:rPr>
          <w:b/>
          <w:bCs/>
          <w:lang w:val="en-GB"/>
        </w:rPr>
        <w:t>Povezani programi (iz proračuna):</w:t>
      </w:r>
    </w:p>
    <w:p w14:paraId="4991E01D" w14:textId="77777777" w:rsidR="002C6D36" w:rsidRPr="00492FC2" w:rsidRDefault="002C6D36" w:rsidP="000D5E77">
      <w:pPr>
        <w:numPr>
          <w:ilvl w:val="0"/>
          <w:numId w:val="54"/>
        </w:numPr>
        <w:rPr>
          <w:lang w:val="pl-PL"/>
        </w:rPr>
      </w:pPr>
      <w:r w:rsidRPr="00492FC2">
        <w:rPr>
          <w:b/>
          <w:bCs/>
          <w:lang w:val="pl-PL"/>
        </w:rPr>
        <w:t>Program 1010 – Socijalna zaštita i ostale novčane pomoći</w:t>
      </w:r>
    </w:p>
    <w:p w14:paraId="7C4F8CC0" w14:textId="77777777" w:rsidR="002C6D36" w:rsidRPr="00492FC2" w:rsidRDefault="002C6D36" w:rsidP="000D5E77">
      <w:pPr>
        <w:numPr>
          <w:ilvl w:val="1"/>
          <w:numId w:val="54"/>
        </w:numPr>
        <w:rPr>
          <w:lang w:val="pl-PL"/>
        </w:rPr>
      </w:pPr>
      <w:r w:rsidRPr="00492FC2">
        <w:rPr>
          <w:lang w:val="pl-PL"/>
        </w:rPr>
        <w:t>A101007 Stambeno zbrinjavanje mladih obitelji (10.000,00 €)</w:t>
      </w:r>
    </w:p>
    <w:p w14:paraId="12D7A840" w14:textId="77777777" w:rsidR="002C6D36" w:rsidRPr="00FA4981" w:rsidRDefault="002C6D36" w:rsidP="000D5E77">
      <w:pPr>
        <w:numPr>
          <w:ilvl w:val="0"/>
          <w:numId w:val="54"/>
        </w:numPr>
        <w:rPr>
          <w:lang w:val="en-GB"/>
        </w:rPr>
      </w:pPr>
      <w:r w:rsidRPr="00FA4981">
        <w:rPr>
          <w:b/>
          <w:bCs/>
          <w:lang w:val="en-GB"/>
        </w:rPr>
        <w:t>Program 1002 – Jedinstveni upravni odjel</w:t>
      </w:r>
    </w:p>
    <w:p w14:paraId="765E5485" w14:textId="77777777" w:rsidR="002C6D36" w:rsidRPr="00492FC2" w:rsidRDefault="002C6D36" w:rsidP="000D5E77">
      <w:pPr>
        <w:numPr>
          <w:ilvl w:val="1"/>
          <w:numId w:val="54"/>
        </w:numPr>
        <w:rPr>
          <w:lang w:val="pl-PL"/>
        </w:rPr>
      </w:pPr>
      <w:r w:rsidRPr="00492FC2">
        <w:rPr>
          <w:lang w:val="pl-PL"/>
        </w:rPr>
        <w:t>K100207 Dom za starije i nemoćne osobe s dnevnim boravkom (3.400,00 € – projekt socijalne infrastrukture)**</w:t>
      </w:r>
    </w:p>
    <w:p w14:paraId="1BDD7824"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5616"/>
        <w:gridCol w:w="1481"/>
      </w:tblGrid>
      <w:tr w:rsidR="002C6D36" w:rsidRPr="00FA4981" w14:paraId="567FB330"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56C071"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0D216DD8"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6C7918B4"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A095B" w14:textId="77777777" w:rsidR="002C6D36" w:rsidRPr="00492FC2" w:rsidRDefault="002C6D36" w:rsidP="00D353DC">
            <w:pPr>
              <w:spacing w:after="160" w:line="259" w:lineRule="auto"/>
              <w:rPr>
                <w:lang w:val="pl-PL"/>
              </w:rPr>
            </w:pPr>
            <w:r w:rsidRPr="00492FC2">
              <w:rPr>
                <w:lang w:val="pl-PL"/>
              </w:rPr>
              <w:t>Izrada projektne dokumentacije za dom za starije osobe</w:t>
            </w:r>
          </w:p>
        </w:tc>
        <w:tc>
          <w:tcPr>
            <w:tcW w:w="0" w:type="auto"/>
            <w:hideMark/>
          </w:tcPr>
          <w:p w14:paraId="2815EED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2025.–2026.</w:t>
            </w:r>
          </w:p>
        </w:tc>
      </w:tr>
      <w:tr w:rsidR="002C6D36" w:rsidRPr="00FA4981" w14:paraId="6725FAE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CB5A6BA" w14:textId="77777777" w:rsidR="002C6D36" w:rsidRPr="00492FC2" w:rsidRDefault="002C6D36" w:rsidP="00D353DC">
            <w:pPr>
              <w:spacing w:after="160" w:line="259" w:lineRule="auto"/>
            </w:pPr>
            <w:r w:rsidRPr="00492FC2">
              <w:t>Provedba programa stambenog zbrinjavanja mladih obitelji</w:t>
            </w:r>
          </w:p>
        </w:tc>
        <w:tc>
          <w:tcPr>
            <w:tcW w:w="0" w:type="auto"/>
            <w:hideMark/>
          </w:tcPr>
          <w:p w14:paraId="5FCA18CB"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2025.–2028.</w:t>
            </w:r>
          </w:p>
        </w:tc>
      </w:tr>
    </w:tbl>
    <w:p w14:paraId="3716B9D2" w14:textId="77777777" w:rsidR="002C6D36" w:rsidRDefault="002C6D36" w:rsidP="002C6D36">
      <w:pPr>
        <w:rPr>
          <w:lang w:val="en-GB"/>
        </w:rPr>
      </w:pPr>
    </w:p>
    <w:p w14:paraId="496B94B2" w14:textId="77777777" w:rsidR="009026A3" w:rsidRDefault="009026A3" w:rsidP="002C6D36">
      <w:pPr>
        <w:rPr>
          <w:lang w:val="en-GB"/>
        </w:rPr>
      </w:pPr>
    </w:p>
    <w:p w14:paraId="5648C673" w14:textId="77777777" w:rsidR="009026A3" w:rsidRDefault="009026A3" w:rsidP="002C6D36">
      <w:pPr>
        <w:rPr>
          <w:lang w:val="en-GB"/>
        </w:rPr>
      </w:pPr>
    </w:p>
    <w:p w14:paraId="1F003BE4" w14:textId="77777777" w:rsidR="009026A3" w:rsidRDefault="009026A3" w:rsidP="002C6D36">
      <w:pPr>
        <w:rPr>
          <w:lang w:val="en-GB"/>
        </w:rPr>
      </w:pPr>
    </w:p>
    <w:p w14:paraId="4508DBF6" w14:textId="77777777" w:rsidR="007C350D" w:rsidRPr="00FA4981" w:rsidRDefault="007C350D" w:rsidP="002C6D36">
      <w:pPr>
        <w:rPr>
          <w:lang w:val="en-GB"/>
        </w:rPr>
      </w:pPr>
    </w:p>
    <w:p w14:paraId="7DE38194"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4832"/>
        <w:gridCol w:w="1912"/>
        <w:gridCol w:w="663"/>
        <w:gridCol w:w="663"/>
        <w:gridCol w:w="663"/>
        <w:gridCol w:w="663"/>
      </w:tblGrid>
      <w:tr w:rsidR="002C6D36" w:rsidRPr="00FA4981" w14:paraId="1495A656"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BEF183C"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3E8166E0"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0554783E"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1ED8D3A6"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1AF37A" w14:textId="77777777" w:rsidR="007C350D" w:rsidRPr="00FA4981" w:rsidRDefault="007C350D" w:rsidP="007C350D">
            <w:pPr>
              <w:spacing w:after="160" w:line="259" w:lineRule="auto"/>
              <w:rPr>
                <w:lang w:val="en-GB"/>
              </w:rPr>
            </w:pPr>
          </w:p>
        </w:tc>
        <w:tc>
          <w:tcPr>
            <w:tcW w:w="0" w:type="auto"/>
            <w:vMerge/>
            <w:hideMark/>
          </w:tcPr>
          <w:p w14:paraId="40FB7F0A"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0B4575CF" w14:textId="05AD0E14"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2C52B25" w14:textId="6E1D371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6114CC9B" w14:textId="6E81F07D"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75FA4FEB" w14:textId="6D46BBEB"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68F6D626"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7F3C42B8" w14:textId="77777777" w:rsidR="002C6D36" w:rsidRPr="00492FC2" w:rsidRDefault="002C6D36" w:rsidP="00D353DC">
            <w:pPr>
              <w:spacing w:after="160" w:line="259" w:lineRule="auto"/>
              <w:rPr>
                <w:lang w:val="pl-PL"/>
              </w:rPr>
            </w:pPr>
            <w:r w:rsidRPr="00492FC2">
              <w:rPr>
                <w:lang w:val="pl-PL"/>
              </w:rPr>
              <w:t>Broj dodijeljenih potpora za stambeno zbrinjavanje</w:t>
            </w:r>
          </w:p>
        </w:tc>
        <w:tc>
          <w:tcPr>
            <w:tcW w:w="0" w:type="auto"/>
          </w:tcPr>
          <w:p w14:paraId="45D88E9F" w14:textId="72B744B7"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1FE43451" w14:textId="36B3532C"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10B7D701" w14:textId="188A84BF"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77BFF117" w14:textId="15134AFD"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c>
          <w:tcPr>
            <w:tcW w:w="0" w:type="auto"/>
          </w:tcPr>
          <w:p w14:paraId="1990F43F" w14:textId="203076D9"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5</w:t>
            </w:r>
          </w:p>
        </w:tc>
      </w:tr>
      <w:tr w:rsidR="002C6D36" w:rsidRPr="00FA4981" w14:paraId="63389651"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251A9" w14:textId="77777777" w:rsidR="002C6D36" w:rsidRPr="00492FC2" w:rsidRDefault="002C6D36" w:rsidP="00D353DC">
            <w:pPr>
              <w:spacing w:after="160" w:line="259" w:lineRule="auto"/>
              <w:rPr>
                <w:lang w:val="pl-PL"/>
              </w:rPr>
            </w:pPr>
            <w:r w:rsidRPr="00492FC2">
              <w:rPr>
                <w:lang w:val="pl-PL"/>
              </w:rPr>
              <w:t>Izrađen projekt doma za starije i nemoćne</w:t>
            </w:r>
          </w:p>
        </w:tc>
        <w:tc>
          <w:tcPr>
            <w:tcW w:w="0" w:type="auto"/>
          </w:tcPr>
          <w:p w14:paraId="0283A2C8" w14:textId="7E4C1960"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0F0872BB" w14:textId="48768112"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52261985" w14:textId="1B6003AA"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1AADECE5" w14:textId="7E8DA781"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1D65BE0C" w14:textId="30D53637"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r>
      <w:tr w:rsidR="002C6D36" w:rsidRPr="00FA4981" w14:paraId="2158CD0C"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0CEB97F7" w14:textId="77777777" w:rsidR="002C6D36" w:rsidRPr="00492FC2" w:rsidRDefault="002C6D36" w:rsidP="00D353DC">
            <w:pPr>
              <w:spacing w:after="160" w:line="259" w:lineRule="auto"/>
            </w:pPr>
            <w:r w:rsidRPr="00492FC2">
              <w:t>Broj korisnika budućeg dnevnog boravka</w:t>
            </w:r>
          </w:p>
        </w:tc>
        <w:tc>
          <w:tcPr>
            <w:tcW w:w="0" w:type="auto"/>
          </w:tcPr>
          <w:p w14:paraId="45319FD8" w14:textId="4D7957B7"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1BCDF564" w14:textId="4326E1D8"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474BC196" w14:textId="45B2F78E"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404E838A" w14:textId="7DCFE57D"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1F191C20" w14:textId="2BA3E39F"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r>
    </w:tbl>
    <w:p w14:paraId="66BEFB88" w14:textId="77777777" w:rsidR="002C6D36" w:rsidRPr="00492FC2" w:rsidRDefault="002C6D36" w:rsidP="002C6D36"/>
    <w:p w14:paraId="47C476C2" w14:textId="77777777" w:rsidR="002C6D36" w:rsidRPr="00FA4981" w:rsidRDefault="002C6D36" w:rsidP="002C6D36">
      <w:pPr>
        <w:rPr>
          <w:b/>
          <w:bCs/>
          <w:lang w:val="en-GB"/>
        </w:rPr>
      </w:pPr>
      <w:r w:rsidRPr="00FA4981">
        <w:rPr>
          <w:b/>
          <w:bCs/>
          <w:lang w:val="en-GB"/>
        </w:rPr>
        <w:t>Ključne aktivnosti provedbe</w:t>
      </w:r>
    </w:p>
    <w:p w14:paraId="570CCEF6" w14:textId="77777777" w:rsidR="002C6D36" w:rsidRPr="00FA4981" w:rsidRDefault="002C6D36" w:rsidP="000D5E77">
      <w:pPr>
        <w:numPr>
          <w:ilvl w:val="0"/>
          <w:numId w:val="55"/>
        </w:numPr>
        <w:rPr>
          <w:lang w:val="en-GB"/>
        </w:rPr>
      </w:pPr>
      <w:r w:rsidRPr="00FA4981">
        <w:rPr>
          <w:lang w:val="en-GB"/>
        </w:rPr>
        <w:t>Provedba programa stambenog zbrinjavanja mladih obitelji.</w:t>
      </w:r>
    </w:p>
    <w:p w14:paraId="216C8F15" w14:textId="77777777" w:rsidR="002C6D36" w:rsidRPr="00492FC2" w:rsidRDefault="002C6D36" w:rsidP="000D5E77">
      <w:pPr>
        <w:numPr>
          <w:ilvl w:val="0"/>
          <w:numId w:val="55"/>
        </w:numPr>
        <w:rPr>
          <w:lang w:val="pl-PL"/>
        </w:rPr>
      </w:pPr>
      <w:r w:rsidRPr="00492FC2">
        <w:rPr>
          <w:lang w:val="pl-PL"/>
        </w:rPr>
        <w:t>Priprema projektne dokumentacije za dom za starije i nemoćne osobe.</w:t>
      </w:r>
    </w:p>
    <w:p w14:paraId="5CB9D8B1" w14:textId="77777777" w:rsidR="002C6D36" w:rsidRPr="00492FC2" w:rsidRDefault="002C6D36" w:rsidP="000D5E77">
      <w:pPr>
        <w:numPr>
          <w:ilvl w:val="0"/>
          <w:numId w:val="55"/>
        </w:numPr>
        <w:rPr>
          <w:lang w:val="pl-PL"/>
        </w:rPr>
      </w:pPr>
      <w:r w:rsidRPr="00492FC2">
        <w:rPr>
          <w:lang w:val="pl-PL"/>
        </w:rPr>
        <w:t>Povezivanje s nadležnim institucijama radi sufinanciranja i provedbe.</w:t>
      </w:r>
    </w:p>
    <w:p w14:paraId="6DC5B815" w14:textId="77777777" w:rsidR="002E3C95" w:rsidRPr="00492FC2" w:rsidRDefault="002E3C95" w:rsidP="002C6D36">
      <w:pPr>
        <w:rPr>
          <w:lang w:val="pl-PL"/>
        </w:rPr>
      </w:pPr>
    </w:p>
    <w:p w14:paraId="7598F230" w14:textId="77777777" w:rsidR="002C6D36" w:rsidRPr="00492FC2" w:rsidRDefault="002C6D36" w:rsidP="002C6D36">
      <w:pPr>
        <w:rPr>
          <w:b/>
          <w:bCs/>
          <w:lang w:val="pl-PL"/>
        </w:rPr>
      </w:pPr>
      <w:r w:rsidRPr="00492FC2">
        <w:rPr>
          <w:b/>
          <w:bCs/>
          <w:lang w:val="pl-PL"/>
        </w:rPr>
        <w:t>POSEBNI CILJ 12: Stvaranje poticajnog okruženja za razvoj civilnog društva, mladih i obitelji</w:t>
      </w:r>
    </w:p>
    <w:p w14:paraId="079023BC" w14:textId="77777777" w:rsidR="002C6D36" w:rsidRPr="00492FC2" w:rsidRDefault="002C6D36" w:rsidP="002C6D36">
      <w:pPr>
        <w:rPr>
          <w:b/>
          <w:bCs/>
          <w:lang w:val="pl-PL"/>
        </w:rPr>
      </w:pPr>
      <w:r w:rsidRPr="00492FC2">
        <w:rPr>
          <w:b/>
          <w:bCs/>
          <w:lang w:val="pl-PL"/>
        </w:rPr>
        <w:t>Mjera 12.1. Jačanje kapaciteta organizacija civilnog društva i poticanje volonterstva</w:t>
      </w:r>
    </w:p>
    <w:p w14:paraId="3FB7A65C" w14:textId="77777777" w:rsidR="002C6D36" w:rsidRPr="00492FC2" w:rsidRDefault="002C6D36" w:rsidP="002C6D36">
      <w:pPr>
        <w:rPr>
          <w:lang w:val="pl-PL"/>
        </w:rPr>
      </w:pPr>
      <w:r w:rsidRPr="00492FC2">
        <w:rPr>
          <w:b/>
          <w:bCs/>
          <w:lang w:val="pl-PL"/>
        </w:rPr>
        <w:t>Svrha provedbe mjere:</w:t>
      </w:r>
      <w:r w:rsidRPr="00492FC2">
        <w:rPr>
          <w:lang w:val="pl-PL"/>
        </w:rPr>
        <w:br/>
        <w:t>Osnažiti djelovanje udruga i građanskih inicijativa koje doprinose lokalnom razvoju, društvenoj koheziji i promicanju zajedničkih vrijednosti kroz sustavno financiranje i edukaciju.</w:t>
      </w:r>
    </w:p>
    <w:p w14:paraId="0375E0B5" w14:textId="6A3272A0" w:rsidR="002C6D36" w:rsidRPr="00492FC2" w:rsidRDefault="002C6D36" w:rsidP="002C6D36">
      <w:pPr>
        <w:rPr>
          <w:lang w:val="pl-PL"/>
        </w:rPr>
      </w:pPr>
      <w:r w:rsidRPr="00492FC2">
        <w:rPr>
          <w:b/>
          <w:bCs/>
          <w:lang w:val="pl-PL"/>
        </w:rPr>
        <w:t>Oznaka:</w:t>
      </w:r>
      <w:r w:rsidRPr="00492FC2">
        <w:rPr>
          <w:lang w:val="pl-PL"/>
        </w:rPr>
        <w:t xml:space="preserve"> </w:t>
      </w:r>
      <w:r w:rsidR="000D5E77" w:rsidRPr="000D5E77">
        <w:t>O (ostale mjere)</w:t>
      </w:r>
    </w:p>
    <w:p w14:paraId="5C3A2597" w14:textId="77777777" w:rsidR="002C6D36" w:rsidRPr="00492FC2" w:rsidRDefault="002C6D36" w:rsidP="002C6D36">
      <w:pPr>
        <w:rPr>
          <w:lang w:val="pl-PL"/>
        </w:rPr>
      </w:pPr>
      <w:r w:rsidRPr="00492FC2">
        <w:rPr>
          <w:b/>
          <w:bCs/>
          <w:lang w:val="pl-PL"/>
        </w:rPr>
        <w:t>Povezani SDG ciljevi:</w:t>
      </w:r>
    </w:p>
    <w:p w14:paraId="3DC107A5" w14:textId="77777777" w:rsidR="002C6D36" w:rsidRPr="00492FC2" w:rsidRDefault="002C6D36" w:rsidP="000D5E77">
      <w:pPr>
        <w:numPr>
          <w:ilvl w:val="0"/>
          <w:numId w:val="56"/>
        </w:numPr>
        <w:rPr>
          <w:lang w:val="nb-NO"/>
        </w:rPr>
      </w:pPr>
      <w:r w:rsidRPr="00492FC2">
        <w:rPr>
          <w:lang w:val="nb-NO"/>
        </w:rPr>
        <w:t xml:space="preserve">SDG 16 – </w:t>
      </w:r>
      <w:r w:rsidRPr="00492FC2">
        <w:rPr>
          <w:i/>
          <w:iCs/>
          <w:lang w:val="nb-NO"/>
        </w:rPr>
        <w:t>Mir, pravda i snažne institucije</w:t>
      </w:r>
    </w:p>
    <w:p w14:paraId="314F0D19" w14:textId="77777777" w:rsidR="002C6D36" w:rsidRPr="00FA4981" w:rsidRDefault="002C6D36" w:rsidP="000D5E77">
      <w:pPr>
        <w:numPr>
          <w:ilvl w:val="0"/>
          <w:numId w:val="56"/>
        </w:numPr>
        <w:rPr>
          <w:lang w:val="en-GB"/>
        </w:rPr>
      </w:pPr>
      <w:r w:rsidRPr="00FA4981">
        <w:rPr>
          <w:lang w:val="en-GB"/>
        </w:rPr>
        <w:t xml:space="preserve">SDG 17 – </w:t>
      </w:r>
      <w:r w:rsidRPr="00FA4981">
        <w:rPr>
          <w:i/>
          <w:iCs/>
          <w:lang w:val="en-GB"/>
        </w:rPr>
        <w:t>Partnerstva za ostvarenje ciljeva</w:t>
      </w:r>
    </w:p>
    <w:p w14:paraId="2CFBC1B6" w14:textId="77777777" w:rsidR="002C6D36" w:rsidRPr="00FA4981" w:rsidRDefault="002C6D36" w:rsidP="002C6D36">
      <w:pPr>
        <w:rPr>
          <w:lang w:val="en-GB"/>
        </w:rPr>
      </w:pPr>
      <w:r w:rsidRPr="00FA4981">
        <w:rPr>
          <w:b/>
          <w:bCs/>
          <w:lang w:val="en-GB"/>
        </w:rPr>
        <w:t>Povezani programi (iz proračuna):</w:t>
      </w:r>
    </w:p>
    <w:p w14:paraId="514325A7" w14:textId="77777777" w:rsidR="002C6D36" w:rsidRPr="00FA4981" w:rsidRDefault="002C6D36" w:rsidP="000D5E77">
      <w:pPr>
        <w:numPr>
          <w:ilvl w:val="0"/>
          <w:numId w:val="57"/>
        </w:numPr>
        <w:rPr>
          <w:lang w:val="en-GB"/>
        </w:rPr>
      </w:pPr>
      <w:r w:rsidRPr="00FA4981">
        <w:rPr>
          <w:b/>
          <w:bCs/>
          <w:lang w:val="en-GB"/>
        </w:rPr>
        <w:t>Program 1011 – Razvoj civilnog društva</w:t>
      </w:r>
    </w:p>
    <w:p w14:paraId="18085CE6" w14:textId="77777777" w:rsidR="002C6D36" w:rsidRPr="00FA4981" w:rsidRDefault="002C6D36" w:rsidP="000D5E77">
      <w:pPr>
        <w:numPr>
          <w:ilvl w:val="1"/>
          <w:numId w:val="57"/>
        </w:numPr>
        <w:rPr>
          <w:lang w:val="en-GB"/>
        </w:rPr>
      </w:pPr>
      <w:r w:rsidRPr="00FA4981">
        <w:rPr>
          <w:lang w:val="en-GB"/>
        </w:rPr>
        <w:t>A101101 Razvoj civilnog društva (18.000,00 €)</w:t>
      </w:r>
    </w:p>
    <w:p w14:paraId="13E0A63E" w14:textId="77777777" w:rsidR="002C6D36" w:rsidRPr="00FA4981" w:rsidRDefault="002C6D36" w:rsidP="002C6D36">
      <w:pPr>
        <w:rPr>
          <w:b/>
          <w:bCs/>
          <w:lang w:val="en-GB"/>
        </w:rPr>
      </w:pPr>
      <w:r w:rsidRPr="00FA4981">
        <w:rPr>
          <w:b/>
          <w:bCs/>
          <w:lang w:val="en-GB"/>
        </w:rPr>
        <w:t>Ključne točke ostvarenja i rokovi</w:t>
      </w:r>
    </w:p>
    <w:tbl>
      <w:tblPr>
        <w:tblStyle w:val="Tablicareetke4-isticanje2"/>
        <w:tblW w:w="0" w:type="auto"/>
        <w:tblLook w:val="04A0" w:firstRow="1" w:lastRow="0" w:firstColumn="1" w:lastColumn="0" w:noHBand="0" w:noVBand="1"/>
      </w:tblPr>
      <w:tblGrid>
        <w:gridCol w:w="6419"/>
        <w:gridCol w:w="1481"/>
      </w:tblGrid>
      <w:tr w:rsidR="002C6D36" w:rsidRPr="00FA4981" w14:paraId="28AA07EB"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66554" w14:textId="77777777" w:rsidR="002C6D36" w:rsidRPr="00FA4981" w:rsidRDefault="002C6D36" w:rsidP="00D353DC">
            <w:pPr>
              <w:spacing w:after="160" w:line="259" w:lineRule="auto"/>
              <w:rPr>
                <w:lang w:val="en-GB"/>
              </w:rPr>
            </w:pPr>
            <w:r w:rsidRPr="00FA4981">
              <w:rPr>
                <w:lang w:val="en-GB"/>
              </w:rPr>
              <w:t>Ključna točka</w:t>
            </w:r>
          </w:p>
        </w:tc>
        <w:tc>
          <w:tcPr>
            <w:tcW w:w="0" w:type="auto"/>
            <w:hideMark/>
          </w:tcPr>
          <w:p w14:paraId="097A01F7"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FA4981">
              <w:rPr>
                <w:lang w:val="en-GB"/>
              </w:rPr>
              <w:t>Rok provedbe</w:t>
            </w:r>
          </w:p>
        </w:tc>
      </w:tr>
      <w:tr w:rsidR="002C6D36" w:rsidRPr="00FA4981" w14:paraId="0814A763"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FE9C23" w14:textId="77777777" w:rsidR="002C6D36" w:rsidRPr="00492FC2" w:rsidRDefault="002C6D36" w:rsidP="00D353DC">
            <w:pPr>
              <w:spacing w:after="160" w:line="259" w:lineRule="auto"/>
              <w:rPr>
                <w:lang w:val="pl-PL"/>
              </w:rPr>
            </w:pPr>
            <w:r w:rsidRPr="00492FC2">
              <w:rPr>
                <w:lang w:val="pl-PL"/>
              </w:rPr>
              <w:t>Provedba godišnjeg javnog poziva za financiranje udruga</w:t>
            </w:r>
          </w:p>
        </w:tc>
        <w:tc>
          <w:tcPr>
            <w:tcW w:w="0" w:type="auto"/>
            <w:hideMark/>
          </w:tcPr>
          <w:p w14:paraId="4BB8B56B"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godišnje</w:t>
            </w:r>
          </w:p>
        </w:tc>
      </w:tr>
      <w:tr w:rsidR="002C6D36" w:rsidRPr="00FA4981" w14:paraId="3717F817"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1B662874" w14:textId="77777777" w:rsidR="002C6D36" w:rsidRPr="00492FC2" w:rsidRDefault="002C6D36" w:rsidP="00D353DC">
            <w:pPr>
              <w:spacing w:after="160" w:line="259" w:lineRule="auto"/>
              <w:rPr>
                <w:lang w:val="pl-PL"/>
              </w:rPr>
            </w:pPr>
            <w:r w:rsidRPr="00492FC2">
              <w:rPr>
                <w:lang w:val="pl-PL"/>
              </w:rPr>
              <w:t>Organizacija edukacija i radionica za jačanje kapaciteta udruga</w:t>
            </w:r>
          </w:p>
        </w:tc>
        <w:tc>
          <w:tcPr>
            <w:tcW w:w="0" w:type="auto"/>
            <w:hideMark/>
          </w:tcPr>
          <w:p w14:paraId="392AB96A" w14:textId="77777777" w:rsidR="002C6D36" w:rsidRPr="00FA4981"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FA4981">
              <w:rPr>
                <w:lang w:val="en-GB"/>
              </w:rPr>
              <w:t>2025.–2028.</w:t>
            </w:r>
          </w:p>
        </w:tc>
      </w:tr>
      <w:tr w:rsidR="002C6D36" w:rsidRPr="00FA4981" w14:paraId="5F61AC96"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95695E" w14:textId="77777777" w:rsidR="002C6D36" w:rsidRPr="00492FC2" w:rsidRDefault="002C6D36" w:rsidP="00D353DC">
            <w:pPr>
              <w:spacing w:after="160" w:line="259" w:lineRule="auto"/>
            </w:pPr>
            <w:r w:rsidRPr="00492FC2">
              <w:lastRenderedPageBreak/>
              <w:t>Uspostava sustava praćenja i vrednovanja projekata civilnog društva</w:t>
            </w:r>
          </w:p>
        </w:tc>
        <w:tc>
          <w:tcPr>
            <w:tcW w:w="0" w:type="auto"/>
            <w:hideMark/>
          </w:tcPr>
          <w:p w14:paraId="57F7FAE9" w14:textId="77777777" w:rsidR="002C6D36" w:rsidRPr="00FA4981"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FA4981">
              <w:rPr>
                <w:lang w:val="en-GB"/>
              </w:rPr>
              <w:t>do 2026.</w:t>
            </w:r>
          </w:p>
        </w:tc>
      </w:tr>
    </w:tbl>
    <w:p w14:paraId="4126DE91" w14:textId="77777777" w:rsidR="002C6D36" w:rsidRPr="00FA4981" w:rsidRDefault="002C6D36" w:rsidP="002C6D36">
      <w:pPr>
        <w:rPr>
          <w:lang w:val="en-GB"/>
        </w:rPr>
      </w:pPr>
    </w:p>
    <w:p w14:paraId="0B3545FB" w14:textId="77777777" w:rsidR="002C6D36" w:rsidRPr="00FA4981" w:rsidRDefault="002C6D36" w:rsidP="002C6D36">
      <w:pPr>
        <w:rPr>
          <w:b/>
          <w:bCs/>
          <w:lang w:val="en-GB"/>
        </w:rPr>
      </w:pPr>
      <w:r w:rsidRPr="00FA4981">
        <w:rPr>
          <w:b/>
          <w:bCs/>
          <w:lang w:val="en-GB"/>
        </w:rPr>
        <w:t>Pokazatelji rezultata</w:t>
      </w:r>
    </w:p>
    <w:tbl>
      <w:tblPr>
        <w:tblStyle w:val="Tablicareetke4-isticanje2"/>
        <w:tblW w:w="0" w:type="auto"/>
        <w:tblLook w:val="04A0" w:firstRow="1" w:lastRow="0" w:firstColumn="1" w:lastColumn="0" w:noHBand="0" w:noVBand="1"/>
      </w:tblPr>
      <w:tblGrid>
        <w:gridCol w:w="3273"/>
        <w:gridCol w:w="1921"/>
        <w:gridCol w:w="663"/>
        <w:gridCol w:w="663"/>
        <w:gridCol w:w="663"/>
        <w:gridCol w:w="663"/>
      </w:tblGrid>
      <w:tr w:rsidR="002C6D36" w:rsidRPr="00FA4981" w14:paraId="19F4E7EC"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5CA77D7" w14:textId="77777777" w:rsidR="002C6D36" w:rsidRPr="00FA4981" w:rsidRDefault="002C6D36" w:rsidP="00D353DC">
            <w:pPr>
              <w:spacing w:after="160" w:line="259" w:lineRule="auto"/>
              <w:rPr>
                <w:b w:val="0"/>
                <w:bCs w:val="0"/>
                <w:lang w:val="en-GB"/>
              </w:rPr>
            </w:pPr>
            <w:r w:rsidRPr="00FA4981">
              <w:rPr>
                <w:lang w:val="en-GB"/>
              </w:rPr>
              <w:t>Pokazatelj</w:t>
            </w:r>
          </w:p>
        </w:tc>
        <w:tc>
          <w:tcPr>
            <w:tcW w:w="0" w:type="auto"/>
            <w:vMerge w:val="restart"/>
          </w:tcPr>
          <w:p w14:paraId="13643BCA" w14:textId="77777777" w:rsidR="002C6D36" w:rsidRPr="00FA4981"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A4981">
              <w:rPr>
                <w:lang w:val="en-GB"/>
              </w:rPr>
              <w:t xml:space="preserve">Početna vrijednost </w:t>
            </w:r>
          </w:p>
        </w:tc>
        <w:tc>
          <w:tcPr>
            <w:tcW w:w="0" w:type="auto"/>
            <w:gridSpan w:val="4"/>
          </w:tcPr>
          <w:p w14:paraId="07566F35" w14:textId="77777777" w:rsidR="002C6D36" w:rsidRPr="00FA4981" w:rsidRDefault="002C6D36" w:rsidP="00D353DC">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7A3DE6">
              <w:rPr>
                <w:lang w:val="en-GB"/>
              </w:rPr>
              <w:t>Ciljana vrijednost</w:t>
            </w:r>
          </w:p>
        </w:tc>
      </w:tr>
      <w:tr w:rsidR="007C350D" w:rsidRPr="00FA4981" w14:paraId="060FAE2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720DE4" w14:textId="77777777" w:rsidR="007C350D" w:rsidRPr="00FA4981" w:rsidRDefault="007C350D" w:rsidP="007C350D">
            <w:pPr>
              <w:spacing w:after="160" w:line="259" w:lineRule="auto"/>
              <w:rPr>
                <w:lang w:val="en-GB"/>
              </w:rPr>
            </w:pPr>
          </w:p>
        </w:tc>
        <w:tc>
          <w:tcPr>
            <w:tcW w:w="0" w:type="auto"/>
            <w:vMerge/>
            <w:hideMark/>
          </w:tcPr>
          <w:p w14:paraId="298BD6C5" w14:textId="7777777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74BB0F77" w14:textId="68E3B27D"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474D4882" w14:textId="6D5098B5"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7AE37BDD" w14:textId="26B39F27"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0413C8EC" w14:textId="5230FEA3" w:rsidR="007C350D" w:rsidRPr="00FA4981"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FA4981" w14:paraId="0F521038"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2297B16E" w14:textId="77777777" w:rsidR="002C6D36" w:rsidRPr="00FA4981" w:rsidRDefault="002C6D36" w:rsidP="00D353DC">
            <w:pPr>
              <w:spacing w:after="160" w:line="259" w:lineRule="auto"/>
              <w:rPr>
                <w:lang w:val="en-GB"/>
              </w:rPr>
            </w:pPr>
            <w:r w:rsidRPr="00FA4981">
              <w:rPr>
                <w:lang w:val="en-GB"/>
              </w:rPr>
              <w:t>Broj financiranih udruga</w:t>
            </w:r>
          </w:p>
        </w:tc>
        <w:tc>
          <w:tcPr>
            <w:tcW w:w="0" w:type="auto"/>
          </w:tcPr>
          <w:p w14:paraId="307E9E75" w14:textId="27382C27"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12</w:t>
            </w:r>
          </w:p>
        </w:tc>
        <w:tc>
          <w:tcPr>
            <w:tcW w:w="0" w:type="auto"/>
          </w:tcPr>
          <w:p w14:paraId="0491ABA6" w14:textId="4ECED4EA"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12</w:t>
            </w:r>
          </w:p>
        </w:tc>
        <w:tc>
          <w:tcPr>
            <w:tcW w:w="0" w:type="auto"/>
          </w:tcPr>
          <w:p w14:paraId="6372BB2C" w14:textId="59A0F0D4"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12</w:t>
            </w:r>
          </w:p>
        </w:tc>
        <w:tc>
          <w:tcPr>
            <w:tcW w:w="0" w:type="auto"/>
          </w:tcPr>
          <w:p w14:paraId="438365D8" w14:textId="5A63793B"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12</w:t>
            </w:r>
          </w:p>
        </w:tc>
        <w:tc>
          <w:tcPr>
            <w:tcW w:w="0" w:type="auto"/>
          </w:tcPr>
          <w:p w14:paraId="22E6E7A9" w14:textId="599C5DE0" w:rsidR="002C6D36" w:rsidRPr="00FA4981"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12</w:t>
            </w:r>
          </w:p>
        </w:tc>
      </w:tr>
      <w:tr w:rsidR="002C6D36" w:rsidRPr="00FA4981" w14:paraId="4B99678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44F54E" w14:textId="77777777" w:rsidR="002C6D36" w:rsidRPr="00492FC2" w:rsidRDefault="002C6D36" w:rsidP="00D353DC">
            <w:pPr>
              <w:spacing w:after="160" w:line="259" w:lineRule="auto"/>
              <w:rPr>
                <w:lang w:val="pl-PL"/>
              </w:rPr>
            </w:pPr>
            <w:r w:rsidRPr="00492FC2">
              <w:rPr>
                <w:lang w:val="pl-PL"/>
              </w:rPr>
              <w:t>Broj provedenih radionica za OCD</w:t>
            </w:r>
          </w:p>
        </w:tc>
        <w:tc>
          <w:tcPr>
            <w:tcW w:w="0" w:type="auto"/>
          </w:tcPr>
          <w:p w14:paraId="22839DAF" w14:textId="505BFF74"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2E450F14" w14:textId="1549FCCF"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2A603734" w14:textId="5F40B3E4"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48327D90" w14:textId="376301CC"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c>
          <w:tcPr>
            <w:tcW w:w="0" w:type="auto"/>
          </w:tcPr>
          <w:p w14:paraId="5407D594" w14:textId="6C48C8F2" w:rsidR="002C6D36" w:rsidRPr="00492FC2"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pl-PL"/>
              </w:rPr>
            </w:pPr>
            <w:r>
              <w:rPr>
                <w:lang w:val="pl-PL"/>
              </w:rPr>
              <w:t>0</w:t>
            </w:r>
          </w:p>
        </w:tc>
      </w:tr>
      <w:tr w:rsidR="002C6D36" w:rsidRPr="00FA4981" w14:paraId="5F512C7F"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572695CA" w14:textId="77777777" w:rsidR="002C6D36" w:rsidRPr="00492FC2" w:rsidRDefault="002C6D36" w:rsidP="00D353DC">
            <w:pPr>
              <w:spacing w:after="160" w:line="259" w:lineRule="auto"/>
              <w:rPr>
                <w:lang w:val="pl-PL"/>
              </w:rPr>
            </w:pPr>
            <w:r w:rsidRPr="00492FC2">
              <w:rPr>
                <w:lang w:val="pl-PL"/>
              </w:rPr>
              <w:t>Broj volonterskih sati u zajednici</w:t>
            </w:r>
          </w:p>
        </w:tc>
        <w:tc>
          <w:tcPr>
            <w:tcW w:w="0" w:type="auto"/>
          </w:tcPr>
          <w:p w14:paraId="7E4D531A" w14:textId="3F51E3F3"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7779FBC9" w14:textId="43A2BAD1"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1DBD4B3A" w14:textId="54E5C016"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01FBB7A2" w14:textId="0D06F5DF"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c>
          <w:tcPr>
            <w:tcW w:w="0" w:type="auto"/>
          </w:tcPr>
          <w:p w14:paraId="30C060E0" w14:textId="5F131260"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0</w:t>
            </w:r>
          </w:p>
        </w:tc>
      </w:tr>
    </w:tbl>
    <w:p w14:paraId="4824DAAE" w14:textId="77777777" w:rsidR="002C6D36" w:rsidRPr="00492FC2" w:rsidRDefault="002C6D36" w:rsidP="002C6D36">
      <w:pPr>
        <w:rPr>
          <w:lang w:val="pl-PL"/>
        </w:rPr>
      </w:pPr>
    </w:p>
    <w:p w14:paraId="48E6172F" w14:textId="77777777" w:rsidR="002C6D36" w:rsidRPr="00FA4981" w:rsidRDefault="002C6D36" w:rsidP="002C6D36">
      <w:pPr>
        <w:rPr>
          <w:b/>
          <w:bCs/>
          <w:lang w:val="en-GB"/>
        </w:rPr>
      </w:pPr>
      <w:r w:rsidRPr="00FA4981">
        <w:rPr>
          <w:b/>
          <w:bCs/>
          <w:lang w:val="en-GB"/>
        </w:rPr>
        <w:t>Ključne aktivnosti provedbe</w:t>
      </w:r>
    </w:p>
    <w:p w14:paraId="3E1434F9" w14:textId="77777777" w:rsidR="002C6D36" w:rsidRPr="00492FC2" w:rsidRDefault="002C6D36" w:rsidP="000D5E77">
      <w:pPr>
        <w:numPr>
          <w:ilvl w:val="0"/>
          <w:numId w:val="58"/>
        </w:numPr>
        <w:rPr>
          <w:lang w:val="pl-PL"/>
        </w:rPr>
      </w:pPr>
      <w:r w:rsidRPr="00492FC2">
        <w:rPr>
          <w:lang w:val="pl-PL"/>
        </w:rPr>
        <w:t>Provedba godišnjih natječaja za financiranje programa udruga.</w:t>
      </w:r>
    </w:p>
    <w:p w14:paraId="28411890" w14:textId="77777777" w:rsidR="002C6D36" w:rsidRPr="00492FC2" w:rsidRDefault="002C6D36" w:rsidP="000D5E77">
      <w:pPr>
        <w:numPr>
          <w:ilvl w:val="0"/>
          <w:numId w:val="58"/>
        </w:numPr>
        <w:rPr>
          <w:lang w:val="pl-PL"/>
        </w:rPr>
      </w:pPr>
      <w:r w:rsidRPr="00492FC2">
        <w:rPr>
          <w:lang w:val="pl-PL"/>
        </w:rPr>
        <w:t>Organizacija edukacija i stručnih radionica za OCD i volontere.</w:t>
      </w:r>
    </w:p>
    <w:p w14:paraId="0F18CEDE" w14:textId="582892DA" w:rsidR="002C6D36" w:rsidRDefault="002C6D36" w:rsidP="000D5E77">
      <w:pPr>
        <w:numPr>
          <w:ilvl w:val="0"/>
          <w:numId w:val="58"/>
        </w:numPr>
        <w:rPr>
          <w:lang w:val="en-GB"/>
        </w:rPr>
      </w:pPr>
      <w:r w:rsidRPr="00FA4981">
        <w:rPr>
          <w:lang w:val="en-GB"/>
        </w:rPr>
        <w:t>Promicanje volontiranja i aktivnog građanstva kroz lokalne manifestacije.</w:t>
      </w:r>
    </w:p>
    <w:p w14:paraId="6DD7F915" w14:textId="77777777" w:rsidR="009026A3" w:rsidRPr="002E3C95" w:rsidRDefault="009026A3" w:rsidP="009026A3">
      <w:pPr>
        <w:rPr>
          <w:lang w:val="en-GB"/>
        </w:rPr>
      </w:pPr>
    </w:p>
    <w:p w14:paraId="45C4D04C" w14:textId="77777777" w:rsidR="002C6D36" w:rsidRPr="00516589" w:rsidRDefault="002C6D36" w:rsidP="002C6D36">
      <w:pPr>
        <w:rPr>
          <w:b/>
          <w:bCs/>
          <w:lang w:val="en-GB"/>
        </w:rPr>
      </w:pPr>
      <w:r w:rsidRPr="00516589">
        <w:rPr>
          <w:b/>
          <w:bCs/>
          <w:lang w:val="en-GB"/>
        </w:rPr>
        <w:t>Mjera 12.3. Osiguranje sustavne potpore djeci, obitelji i mladima</w:t>
      </w:r>
    </w:p>
    <w:p w14:paraId="4CDBBB8A" w14:textId="77777777" w:rsidR="009026A3" w:rsidRDefault="002C6D36" w:rsidP="002C6D36">
      <w:pPr>
        <w:rPr>
          <w:lang w:val="en-GB"/>
        </w:rPr>
      </w:pPr>
      <w:r w:rsidRPr="00516589">
        <w:rPr>
          <w:b/>
          <w:bCs/>
          <w:lang w:val="en-GB"/>
        </w:rPr>
        <w:t>Svrha provedbe mjere:</w:t>
      </w:r>
      <w:r w:rsidRPr="00516589">
        <w:rPr>
          <w:lang w:val="en-GB"/>
        </w:rPr>
        <w:t xml:space="preserve"> Povećati dostupnost sigurnih i poticajnih prostora za igru i druženje djece i mladih u svim naseljima.</w:t>
      </w:r>
      <w:r w:rsidRPr="00516589">
        <w:rPr>
          <w:lang w:val="en-GB"/>
        </w:rPr>
        <w:br/>
      </w:r>
      <w:r w:rsidRPr="00516589">
        <w:rPr>
          <w:b/>
          <w:bCs/>
          <w:lang w:val="en-GB"/>
        </w:rPr>
        <w:t>Oznaka:</w:t>
      </w:r>
      <w:r w:rsidRPr="00516589">
        <w:rPr>
          <w:lang w:val="en-GB"/>
        </w:rPr>
        <w:t xml:space="preserve"> </w:t>
      </w:r>
      <w:r w:rsidR="000D5E77" w:rsidRPr="000D5E77">
        <w:t>I (investicijska)</w:t>
      </w:r>
      <w:r w:rsidRPr="00516589">
        <w:rPr>
          <w:lang w:val="en-GB"/>
        </w:rPr>
        <w:br/>
      </w:r>
      <w:r w:rsidRPr="00516589">
        <w:rPr>
          <w:b/>
          <w:bCs/>
          <w:lang w:val="en-GB"/>
        </w:rPr>
        <w:t>Povezani SDG ciljevi:</w:t>
      </w:r>
      <w:r w:rsidRPr="00516589">
        <w:rPr>
          <w:lang w:val="en-GB"/>
        </w:rPr>
        <w:t xml:space="preserve"> </w:t>
      </w:r>
    </w:p>
    <w:p w14:paraId="09C50030" w14:textId="53626DA1" w:rsidR="009026A3" w:rsidRPr="009026A3" w:rsidRDefault="002C6D36" w:rsidP="009026A3">
      <w:pPr>
        <w:pStyle w:val="Odlomakpopisa"/>
        <w:numPr>
          <w:ilvl w:val="0"/>
          <w:numId w:val="76"/>
        </w:numPr>
        <w:rPr>
          <w:lang w:val="en-GB"/>
        </w:rPr>
      </w:pPr>
      <w:r w:rsidRPr="009026A3">
        <w:rPr>
          <w:lang w:val="en-GB"/>
        </w:rPr>
        <w:t>SDG 3 – Zdravlje i blagostanje</w:t>
      </w:r>
    </w:p>
    <w:p w14:paraId="7D9D1354" w14:textId="24ADE9A9" w:rsidR="009026A3" w:rsidRPr="009026A3" w:rsidRDefault="002C6D36" w:rsidP="002C6D36">
      <w:pPr>
        <w:pStyle w:val="Odlomakpopisa"/>
        <w:numPr>
          <w:ilvl w:val="0"/>
          <w:numId w:val="76"/>
        </w:numPr>
        <w:rPr>
          <w:lang w:val="en-GB"/>
        </w:rPr>
      </w:pPr>
      <w:r w:rsidRPr="009026A3">
        <w:rPr>
          <w:lang w:val="en-GB"/>
        </w:rPr>
        <w:t>SDG 11 – Održivi gradovi i zajednice</w:t>
      </w:r>
    </w:p>
    <w:p w14:paraId="2A77CF8C" w14:textId="0BA615C0" w:rsidR="002C6D36" w:rsidRPr="009026A3" w:rsidRDefault="002C6D36" w:rsidP="009026A3">
      <w:pPr>
        <w:rPr>
          <w:lang w:val="en-GB"/>
        </w:rPr>
      </w:pPr>
      <w:r w:rsidRPr="009026A3">
        <w:rPr>
          <w:b/>
          <w:bCs/>
          <w:lang w:val="en-GB"/>
        </w:rPr>
        <w:t>Povezani programi:</w:t>
      </w:r>
    </w:p>
    <w:p w14:paraId="516202D4" w14:textId="77777777" w:rsidR="002C6D36" w:rsidRPr="00516589" w:rsidRDefault="002C6D36" w:rsidP="000D5E77">
      <w:pPr>
        <w:numPr>
          <w:ilvl w:val="0"/>
          <w:numId w:val="69"/>
        </w:numPr>
        <w:rPr>
          <w:lang w:val="en-GB"/>
        </w:rPr>
      </w:pPr>
      <w:r w:rsidRPr="00516589">
        <w:rPr>
          <w:b/>
          <w:bCs/>
          <w:lang w:val="en-GB"/>
        </w:rPr>
        <w:t>Program 1008 – Predškolski odgoj</w:t>
      </w:r>
    </w:p>
    <w:p w14:paraId="3813581B" w14:textId="77777777" w:rsidR="002C6D36" w:rsidRPr="00492FC2" w:rsidRDefault="002C6D36" w:rsidP="000D5E77">
      <w:pPr>
        <w:numPr>
          <w:ilvl w:val="1"/>
          <w:numId w:val="69"/>
        </w:numPr>
        <w:rPr>
          <w:lang w:val="pl-PL"/>
        </w:rPr>
      </w:pPr>
      <w:r w:rsidRPr="00492FC2">
        <w:rPr>
          <w:b/>
          <w:bCs/>
          <w:lang w:val="pl-PL"/>
        </w:rPr>
        <w:t>K100804 Izgradnja i rekonstrukcija dječjih igrališta</w:t>
      </w:r>
      <w:r w:rsidRPr="00492FC2">
        <w:rPr>
          <w:lang w:val="pl-PL"/>
        </w:rPr>
        <w:t xml:space="preserve"> (100.000 €)</w:t>
      </w:r>
    </w:p>
    <w:p w14:paraId="7F778CCC" w14:textId="3D5B26A2" w:rsidR="002C6D36" w:rsidRPr="00492FC2" w:rsidRDefault="002C6D36" w:rsidP="000D5E77">
      <w:pPr>
        <w:numPr>
          <w:ilvl w:val="1"/>
          <w:numId w:val="69"/>
        </w:numPr>
        <w:rPr>
          <w:lang w:val="pl-PL"/>
        </w:rPr>
      </w:pPr>
      <w:r w:rsidRPr="00492FC2">
        <w:rPr>
          <w:b/>
          <w:bCs/>
          <w:lang w:val="pl-PL"/>
        </w:rPr>
        <w:t>K100806 Igralište u Hrastovljanu – izgradnja i opremanje</w:t>
      </w:r>
      <w:r w:rsidRPr="00492FC2">
        <w:rPr>
          <w:lang w:val="pl-PL"/>
        </w:rPr>
        <w:t xml:space="preserve"> (47.000 €)</w:t>
      </w:r>
    </w:p>
    <w:p w14:paraId="28616EC3" w14:textId="77777777" w:rsidR="002C6D36" w:rsidRPr="00516589" w:rsidRDefault="002C6D36" w:rsidP="002C6D36">
      <w:pPr>
        <w:rPr>
          <w:lang w:val="en-GB"/>
        </w:rPr>
      </w:pPr>
      <w:r w:rsidRPr="00516589">
        <w:rPr>
          <w:b/>
          <w:bCs/>
          <w:lang w:val="en-GB"/>
        </w:rPr>
        <w:t>Ključne točke i rokovi</w:t>
      </w:r>
    </w:p>
    <w:tbl>
      <w:tblPr>
        <w:tblStyle w:val="Tablicareetke4-isticanje2"/>
        <w:tblW w:w="0" w:type="auto"/>
        <w:tblLook w:val="04A0" w:firstRow="1" w:lastRow="0" w:firstColumn="1" w:lastColumn="0" w:noHBand="0" w:noVBand="1"/>
      </w:tblPr>
      <w:tblGrid>
        <w:gridCol w:w="4923"/>
        <w:gridCol w:w="1481"/>
      </w:tblGrid>
      <w:tr w:rsidR="002C6D36" w:rsidRPr="00516589" w14:paraId="6C432E44"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E30409" w14:textId="77777777" w:rsidR="002C6D36" w:rsidRPr="00516589" w:rsidRDefault="002C6D36" w:rsidP="00D353DC">
            <w:pPr>
              <w:spacing w:after="160" w:line="259" w:lineRule="auto"/>
              <w:rPr>
                <w:lang w:val="en-GB"/>
              </w:rPr>
            </w:pPr>
            <w:r w:rsidRPr="00516589">
              <w:rPr>
                <w:lang w:val="en-GB"/>
              </w:rPr>
              <w:t>Ključna točka</w:t>
            </w:r>
          </w:p>
        </w:tc>
        <w:tc>
          <w:tcPr>
            <w:tcW w:w="0" w:type="auto"/>
            <w:hideMark/>
          </w:tcPr>
          <w:p w14:paraId="6C1E94E6" w14:textId="77777777" w:rsidR="002C6D36" w:rsidRPr="00516589"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sidRPr="00516589">
              <w:rPr>
                <w:lang w:val="en-GB"/>
              </w:rPr>
              <w:t>Rok provedbe</w:t>
            </w:r>
          </w:p>
        </w:tc>
      </w:tr>
      <w:tr w:rsidR="002C6D36" w:rsidRPr="00516589" w14:paraId="6FB3DBA6"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52EA80" w14:textId="77777777" w:rsidR="002C6D36" w:rsidRPr="00492FC2" w:rsidRDefault="002C6D36" w:rsidP="00D353DC">
            <w:pPr>
              <w:spacing w:after="160" w:line="259" w:lineRule="auto"/>
              <w:rPr>
                <w:lang w:val="nb-NO"/>
              </w:rPr>
            </w:pPr>
            <w:r w:rsidRPr="00492FC2">
              <w:rPr>
                <w:lang w:val="nb-NO"/>
              </w:rPr>
              <w:t>Projektiranje i odabir lokacija (prioritet Hrastovljan)</w:t>
            </w:r>
          </w:p>
        </w:tc>
        <w:tc>
          <w:tcPr>
            <w:tcW w:w="0" w:type="auto"/>
            <w:hideMark/>
          </w:tcPr>
          <w:p w14:paraId="4FFB1DD2" w14:textId="77777777" w:rsidR="002C6D36" w:rsidRPr="00516589" w:rsidRDefault="002C6D36"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516589">
              <w:rPr>
                <w:lang w:val="en-GB"/>
              </w:rPr>
              <w:t>2025.</w:t>
            </w:r>
          </w:p>
        </w:tc>
      </w:tr>
      <w:tr w:rsidR="002C6D36" w:rsidRPr="00516589" w14:paraId="472E5C89"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61FE71C1" w14:textId="77777777" w:rsidR="002C6D36" w:rsidRPr="00492FC2" w:rsidRDefault="002C6D36" w:rsidP="00D353DC">
            <w:pPr>
              <w:spacing w:after="160" w:line="259" w:lineRule="auto"/>
              <w:rPr>
                <w:lang w:val="pl-PL"/>
              </w:rPr>
            </w:pPr>
            <w:r w:rsidRPr="00492FC2">
              <w:rPr>
                <w:lang w:val="pl-PL"/>
              </w:rPr>
              <w:t>Izgradnja/rekonstrukcija i certificiranje sigurnosti</w:t>
            </w:r>
          </w:p>
        </w:tc>
        <w:tc>
          <w:tcPr>
            <w:tcW w:w="0" w:type="auto"/>
            <w:hideMark/>
          </w:tcPr>
          <w:p w14:paraId="795EDC17" w14:textId="77777777" w:rsidR="002C6D36" w:rsidRPr="00516589" w:rsidRDefault="002C6D36" w:rsidP="00D353DC">
            <w:p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516589">
              <w:rPr>
                <w:lang w:val="en-GB"/>
              </w:rPr>
              <w:t>2026.–2027.</w:t>
            </w:r>
          </w:p>
        </w:tc>
      </w:tr>
    </w:tbl>
    <w:p w14:paraId="2B533DF2" w14:textId="65C8A25C" w:rsidR="009026A3" w:rsidRDefault="009026A3" w:rsidP="002C6D36">
      <w:pPr>
        <w:rPr>
          <w:b/>
          <w:bCs/>
          <w:lang w:val="en-GB"/>
        </w:rPr>
      </w:pPr>
    </w:p>
    <w:p w14:paraId="55052C3D" w14:textId="77777777" w:rsidR="007C350D" w:rsidRDefault="007C350D" w:rsidP="002C6D36">
      <w:pPr>
        <w:rPr>
          <w:b/>
          <w:bCs/>
          <w:lang w:val="en-GB"/>
        </w:rPr>
      </w:pPr>
    </w:p>
    <w:p w14:paraId="1B4F8EED" w14:textId="77777777" w:rsidR="007C350D" w:rsidRDefault="007C350D" w:rsidP="002C6D36">
      <w:pPr>
        <w:rPr>
          <w:b/>
          <w:bCs/>
          <w:lang w:val="en-GB"/>
        </w:rPr>
      </w:pPr>
    </w:p>
    <w:p w14:paraId="58A0C91D" w14:textId="2E311083" w:rsidR="002C6D36" w:rsidRPr="00516589" w:rsidRDefault="002C6D36" w:rsidP="002C6D36">
      <w:pPr>
        <w:rPr>
          <w:lang w:val="en-GB"/>
        </w:rPr>
      </w:pPr>
      <w:r w:rsidRPr="00516589">
        <w:rPr>
          <w:b/>
          <w:bCs/>
          <w:lang w:val="en-GB"/>
        </w:rPr>
        <w:t>Pokazatelji rezultata</w:t>
      </w:r>
    </w:p>
    <w:tbl>
      <w:tblPr>
        <w:tblStyle w:val="Tablicareetke4-isticanje2"/>
        <w:tblW w:w="0" w:type="auto"/>
        <w:tblLook w:val="04A0" w:firstRow="1" w:lastRow="0" w:firstColumn="1" w:lastColumn="0" w:noHBand="0" w:noVBand="1"/>
      </w:tblPr>
      <w:tblGrid>
        <w:gridCol w:w="4073"/>
        <w:gridCol w:w="1921"/>
        <w:gridCol w:w="663"/>
        <w:gridCol w:w="663"/>
        <w:gridCol w:w="663"/>
        <w:gridCol w:w="663"/>
      </w:tblGrid>
      <w:tr w:rsidR="002C6D36" w:rsidRPr="00516589" w14:paraId="422374EB" w14:textId="77777777" w:rsidTr="00D35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B50331B" w14:textId="77777777" w:rsidR="002C6D36" w:rsidRPr="00516589" w:rsidRDefault="002C6D36" w:rsidP="00D353DC">
            <w:pPr>
              <w:spacing w:after="160" w:line="259" w:lineRule="auto"/>
              <w:rPr>
                <w:b w:val="0"/>
                <w:bCs w:val="0"/>
                <w:lang w:val="en-GB"/>
              </w:rPr>
            </w:pPr>
            <w:r w:rsidRPr="00516589">
              <w:rPr>
                <w:lang w:val="en-GB"/>
              </w:rPr>
              <w:t>Pokazatelj</w:t>
            </w:r>
          </w:p>
        </w:tc>
        <w:tc>
          <w:tcPr>
            <w:tcW w:w="0" w:type="auto"/>
            <w:vMerge w:val="restart"/>
          </w:tcPr>
          <w:p w14:paraId="3EC556EB" w14:textId="77777777" w:rsidR="002C6D36" w:rsidRDefault="002C6D36" w:rsidP="00D353DC">
            <w:pPr>
              <w:spacing w:after="160" w:line="259" w:lineRule="auto"/>
              <w:cnfStyle w:val="100000000000" w:firstRow="1" w:lastRow="0" w:firstColumn="0" w:lastColumn="0" w:oddVBand="0" w:evenVBand="0" w:oddHBand="0" w:evenHBand="0" w:firstRowFirstColumn="0" w:firstRowLastColumn="0" w:lastRowFirstColumn="0" w:lastRowLastColumn="0"/>
              <w:rPr>
                <w:lang w:val="en-GB"/>
              </w:rPr>
            </w:pPr>
            <w:r>
              <w:rPr>
                <w:lang w:val="en-GB"/>
              </w:rPr>
              <w:t>Početna vrijednost</w:t>
            </w:r>
          </w:p>
        </w:tc>
        <w:tc>
          <w:tcPr>
            <w:tcW w:w="0" w:type="auto"/>
            <w:gridSpan w:val="4"/>
          </w:tcPr>
          <w:p w14:paraId="33A4537B" w14:textId="77777777" w:rsidR="002C6D36" w:rsidRPr="007A3DE6" w:rsidRDefault="002C6D36" w:rsidP="00D353DC">
            <w:pPr>
              <w:jc w:val="center"/>
              <w:cnfStyle w:val="100000000000" w:firstRow="1" w:lastRow="0" w:firstColumn="0" w:lastColumn="0" w:oddVBand="0" w:evenVBand="0" w:oddHBand="0" w:evenHBand="0" w:firstRowFirstColumn="0" w:firstRowLastColumn="0" w:lastRowFirstColumn="0" w:lastRowLastColumn="0"/>
              <w:rPr>
                <w:lang w:val="en-GB"/>
              </w:rPr>
            </w:pPr>
            <w:r w:rsidRPr="007A3DE6">
              <w:rPr>
                <w:lang w:val="en-GB"/>
              </w:rPr>
              <w:t>Ciljana vrijednost</w:t>
            </w:r>
          </w:p>
        </w:tc>
      </w:tr>
      <w:tr w:rsidR="007C350D" w:rsidRPr="00516589" w14:paraId="79F1D0C0"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549300A" w14:textId="77777777" w:rsidR="007C350D" w:rsidRPr="00516589" w:rsidRDefault="007C350D" w:rsidP="007C350D">
            <w:pPr>
              <w:spacing w:after="160" w:line="259" w:lineRule="auto"/>
              <w:rPr>
                <w:lang w:val="en-GB"/>
              </w:rPr>
            </w:pPr>
          </w:p>
        </w:tc>
        <w:tc>
          <w:tcPr>
            <w:tcW w:w="0" w:type="auto"/>
            <w:vMerge/>
            <w:hideMark/>
          </w:tcPr>
          <w:p w14:paraId="43C4D336" w14:textId="77777777" w:rsidR="007C350D" w:rsidRPr="00516589"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p>
        </w:tc>
        <w:tc>
          <w:tcPr>
            <w:tcW w:w="0" w:type="auto"/>
            <w:hideMark/>
          </w:tcPr>
          <w:p w14:paraId="70E7A7D0" w14:textId="7D95527B" w:rsidR="007C350D" w:rsidRPr="00516589"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6</w:t>
            </w:r>
          </w:p>
        </w:tc>
        <w:tc>
          <w:tcPr>
            <w:tcW w:w="0" w:type="auto"/>
            <w:hideMark/>
          </w:tcPr>
          <w:p w14:paraId="021DD7AB" w14:textId="270E1EB2" w:rsidR="007C350D" w:rsidRPr="00516589"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sidRPr="00FA4981">
              <w:rPr>
                <w:b/>
                <w:bCs/>
                <w:lang w:val="en-GB"/>
              </w:rPr>
              <w:t>202</w:t>
            </w:r>
            <w:r>
              <w:rPr>
                <w:b/>
                <w:bCs/>
                <w:lang w:val="en-GB"/>
              </w:rPr>
              <w:t>7</w:t>
            </w:r>
          </w:p>
        </w:tc>
        <w:tc>
          <w:tcPr>
            <w:tcW w:w="0" w:type="auto"/>
            <w:hideMark/>
          </w:tcPr>
          <w:p w14:paraId="4DE76D66" w14:textId="4A76B242" w:rsidR="007C350D" w:rsidRPr="00516589"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2028</w:t>
            </w:r>
          </w:p>
        </w:tc>
        <w:tc>
          <w:tcPr>
            <w:tcW w:w="0" w:type="auto"/>
            <w:hideMark/>
          </w:tcPr>
          <w:p w14:paraId="425CB753" w14:textId="36F3874D" w:rsidR="007C350D" w:rsidRPr="00516589" w:rsidRDefault="007C350D" w:rsidP="007C350D">
            <w:pPr>
              <w:spacing w:after="160" w:line="259" w:lineRule="auto"/>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2029</w:t>
            </w:r>
          </w:p>
        </w:tc>
      </w:tr>
      <w:tr w:rsidR="002C6D36" w:rsidRPr="00516589" w14:paraId="74930813" w14:textId="77777777" w:rsidTr="00D353DC">
        <w:tc>
          <w:tcPr>
            <w:cnfStyle w:val="001000000000" w:firstRow="0" w:lastRow="0" w:firstColumn="1" w:lastColumn="0" w:oddVBand="0" w:evenVBand="0" w:oddHBand="0" w:evenHBand="0" w:firstRowFirstColumn="0" w:firstRowLastColumn="0" w:lastRowFirstColumn="0" w:lastRowLastColumn="0"/>
            <w:tcW w:w="0" w:type="auto"/>
            <w:hideMark/>
          </w:tcPr>
          <w:p w14:paraId="4CE261A4" w14:textId="77777777" w:rsidR="002C6D36" w:rsidRPr="00492FC2" w:rsidRDefault="002C6D36" w:rsidP="00D353DC">
            <w:pPr>
              <w:spacing w:after="160" w:line="259" w:lineRule="auto"/>
            </w:pPr>
            <w:r w:rsidRPr="00492FC2">
              <w:t>Broj novih/rekonstruiranih dječjih igrališta</w:t>
            </w:r>
          </w:p>
        </w:tc>
        <w:tc>
          <w:tcPr>
            <w:tcW w:w="0" w:type="auto"/>
          </w:tcPr>
          <w:p w14:paraId="23C8AF37" w14:textId="7463D4A3"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4</w:t>
            </w:r>
          </w:p>
        </w:tc>
        <w:tc>
          <w:tcPr>
            <w:tcW w:w="0" w:type="auto"/>
          </w:tcPr>
          <w:p w14:paraId="64F69444" w14:textId="34E166B4"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2</w:t>
            </w:r>
          </w:p>
        </w:tc>
        <w:tc>
          <w:tcPr>
            <w:tcW w:w="0" w:type="auto"/>
          </w:tcPr>
          <w:p w14:paraId="62A2D2E3" w14:textId="31F72972"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1</w:t>
            </w:r>
          </w:p>
        </w:tc>
        <w:tc>
          <w:tcPr>
            <w:tcW w:w="0" w:type="auto"/>
          </w:tcPr>
          <w:p w14:paraId="1B8134AB" w14:textId="68127285"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c>
          <w:tcPr>
            <w:tcW w:w="0" w:type="auto"/>
          </w:tcPr>
          <w:p w14:paraId="46CE54AB" w14:textId="26C03DB2" w:rsidR="002C6D36" w:rsidRPr="00492FC2" w:rsidRDefault="00EA37F4" w:rsidP="00D353DC">
            <w:pPr>
              <w:spacing w:after="160" w:line="259" w:lineRule="auto"/>
              <w:cnfStyle w:val="000000000000" w:firstRow="0" w:lastRow="0" w:firstColumn="0" w:lastColumn="0" w:oddVBand="0" w:evenVBand="0" w:oddHBand="0" w:evenHBand="0" w:firstRowFirstColumn="0" w:firstRowLastColumn="0" w:lastRowFirstColumn="0" w:lastRowLastColumn="0"/>
            </w:pPr>
            <w:r>
              <w:t>0</w:t>
            </w:r>
          </w:p>
        </w:tc>
      </w:tr>
      <w:tr w:rsidR="002C6D36" w:rsidRPr="00516589" w14:paraId="0508601E" w14:textId="77777777" w:rsidTr="00D35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A9A694" w14:textId="77777777" w:rsidR="002C6D36" w:rsidRPr="00516589" w:rsidRDefault="002C6D36" w:rsidP="00D353DC">
            <w:pPr>
              <w:spacing w:after="160" w:line="259" w:lineRule="auto"/>
              <w:rPr>
                <w:lang w:val="en-GB"/>
              </w:rPr>
            </w:pPr>
            <w:r w:rsidRPr="00516589">
              <w:rPr>
                <w:lang w:val="en-GB"/>
              </w:rPr>
              <w:t>Broj djece korisnika (procjena)</w:t>
            </w:r>
          </w:p>
        </w:tc>
        <w:tc>
          <w:tcPr>
            <w:tcW w:w="0" w:type="auto"/>
          </w:tcPr>
          <w:p w14:paraId="52686856" w14:textId="2ED403B4" w:rsidR="002C6D36" w:rsidRPr="00516589"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c>
          <w:tcPr>
            <w:tcW w:w="0" w:type="auto"/>
          </w:tcPr>
          <w:p w14:paraId="0A778CA7" w14:textId="6A529CA6" w:rsidR="002C6D36" w:rsidRPr="00516589"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115</w:t>
            </w:r>
          </w:p>
        </w:tc>
        <w:tc>
          <w:tcPr>
            <w:tcW w:w="0" w:type="auto"/>
          </w:tcPr>
          <w:p w14:paraId="275B9B3E" w14:textId="0206B626" w:rsidR="002C6D36" w:rsidRPr="00516589"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130</w:t>
            </w:r>
          </w:p>
        </w:tc>
        <w:tc>
          <w:tcPr>
            <w:tcW w:w="0" w:type="auto"/>
          </w:tcPr>
          <w:p w14:paraId="005F5253" w14:textId="21FE665B" w:rsidR="002C6D36" w:rsidRPr="00516589"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130</w:t>
            </w:r>
          </w:p>
        </w:tc>
        <w:tc>
          <w:tcPr>
            <w:tcW w:w="0" w:type="auto"/>
          </w:tcPr>
          <w:p w14:paraId="63E5E17D" w14:textId="5983CA9C" w:rsidR="002C6D36" w:rsidRPr="00516589" w:rsidRDefault="00EA37F4" w:rsidP="00D353DC">
            <w:p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140</w:t>
            </w:r>
          </w:p>
        </w:tc>
      </w:tr>
    </w:tbl>
    <w:p w14:paraId="2D5C0962" w14:textId="77777777" w:rsidR="002C6D36" w:rsidRDefault="002C6D36" w:rsidP="002C6D36">
      <w:pPr>
        <w:rPr>
          <w:b/>
          <w:bCs/>
          <w:lang w:val="en-GB"/>
        </w:rPr>
      </w:pPr>
    </w:p>
    <w:p w14:paraId="3EE0CE11" w14:textId="77777777" w:rsidR="002C6D36" w:rsidRPr="00516589" w:rsidRDefault="002C6D36" w:rsidP="002C6D36">
      <w:pPr>
        <w:rPr>
          <w:lang w:val="en-GB"/>
        </w:rPr>
      </w:pPr>
      <w:r w:rsidRPr="00516589">
        <w:rPr>
          <w:b/>
          <w:bCs/>
          <w:lang w:val="en-GB"/>
        </w:rPr>
        <w:t>Ključne aktivnosti provedbe:</w:t>
      </w:r>
    </w:p>
    <w:p w14:paraId="514E375E" w14:textId="77777777" w:rsidR="002C6D36" w:rsidRPr="00492FC2" w:rsidRDefault="002C6D36" w:rsidP="000D5E77">
      <w:pPr>
        <w:numPr>
          <w:ilvl w:val="0"/>
          <w:numId w:val="70"/>
        </w:numPr>
        <w:rPr>
          <w:lang w:val="nb-NO"/>
        </w:rPr>
      </w:pPr>
      <w:r w:rsidRPr="00492FC2">
        <w:rPr>
          <w:lang w:val="nb-NO"/>
        </w:rPr>
        <w:t xml:space="preserve">Projektiranje i nabava opreme (sprave, podloge, ograde). </w:t>
      </w:r>
    </w:p>
    <w:p w14:paraId="40AEFF25" w14:textId="77777777" w:rsidR="002C6D36" w:rsidRDefault="002C6D36" w:rsidP="000D5E77">
      <w:pPr>
        <w:numPr>
          <w:ilvl w:val="0"/>
          <w:numId w:val="70"/>
        </w:numPr>
        <w:rPr>
          <w:lang w:val="en-GB"/>
        </w:rPr>
      </w:pPr>
      <w:r w:rsidRPr="00516589">
        <w:rPr>
          <w:lang w:val="en-GB"/>
        </w:rPr>
        <w:t xml:space="preserve">Izvođenje radova i sigurnosna certificiranja. </w:t>
      </w:r>
    </w:p>
    <w:p w14:paraId="147EFACC" w14:textId="77777777" w:rsidR="002C6D36" w:rsidRPr="00492FC2" w:rsidRDefault="002C6D36" w:rsidP="000D5E77">
      <w:pPr>
        <w:numPr>
          <w:ilvl w:val="0"/>
          <w:numId w:val="70"/>
        </w:numPr>
        <w:rPr>
          <w:lang w:val="pl-PL"/>
        </w:rPr>
      </w:pPr>
      <w:r w:rsidRPr="00492FC2">
        <w:rPr>
          <w:lang w:val="pl-PL"/>
        </w:rPr>
        <w:t>Uređenje okoliša i informativna kampanja prema roditeljima.</w:t>
      </w:r>
    </w:p>
    <w:p w14:paraId="66681B1B" w14:textId="77777777" w:rsidR="002C6D36" w:rsidRPr="00492FC2" w:rsidRDefault="002C6D36" w:rsidP="002C6D36">
      <w:pPr>
        <w:rPr>
          <w:lang w:val="pl-PL"/>
        </w:rPr>
      </w:pPr>
    </w:p>
    <w:p w14:paraId="2355DA68" w14:textId="77777777" w:rsidR="00B53BF9" w:rsidRPr="00492FC2" w:rsidRDefault="00B53BF9" w:rsidP="007945EE">
      <w:pPr>
        <w:jc w:val="both"/>
        <w:rPr>
          <w:rFonts w:ascii="Times New Roman" w:hAnsi="Times New Roman" w:cs="Times New Roman"/>
          <w:lang w:val="pl-PL"/>
        </w:rPr>
      </w:pPr>
    </w:p>
    <w:p w14:paraId="2DB5458D" w14:textId="77777777" w:rsidR="002C6D36" w:rsidRPr="00492FC2" w:rsidRDefault="002C6D36" w:rsidP="007945EE">
      <w:pPr>
        <w:jc w:val="both"/>
        <w:rPr>
          <w:rFonts w:ascii="Times New Roman" w:hAnsi="Times New Roman" w:cs="Times New Roman"/>
          <w:lang w:val="pl-PL"/>
        </w:rPr>
      </w:pPr>
    </w:p>
    <w:p w14:paraId="33ED937C" w14:textId="77777777" w:rsidR="002C6D36" w:rsidRPr="00492FC2" w:rsidRDefault="002C6D36" w:rsidP="007945EE">
      <w:pPr>
        <w:jc w:val="both"/>
        <w:rPr>
          <w:rFonts w:ascii="Times New Roman" w:hAnsi="Times New Roman" w:cs="Times New Roman"/>
          <w:lang w:val="pl-PL"/>
        </w:rPr>
      </w:pPr>
    </w:p>
    <w:p w14:paraId="0EF08FDC" w14:textId="77777777" w:rsidR="002C6D36" w:rsidRPr="00492FC2" w:rsidRDefault="002C6D36" w:rsidP="007945EE">
      <w:pPr>
        <w:jc w:val="both"/>
        <w:rPr>
          <w:rFonts w:ascii="Times New Roman" w:hAnsi="Times New Roman" w:cs="Times New Roman"/>
          <w:lang w:val="pl-PL"/>
        </w:rPr>
      </w:pPr>
    </w:p>
    <w:p w14:paraId="5E281665" w14:textId="77777777" w:rsidR="002C6D36" w:rsidRPr="00492FC2" w:rsidRDefault="002C6D36" w:rsidP="007945EE">
      <w:pPr>
        <w:jc w:val="both"/>
        <w:rPr>
          <w:rFonts w:ascii="Times New Roman" w:hAnsi="Times New Roman" w:cs="Times New Roman"/>
          <w:lang w:val="pl-PL"/>
        </w:rPr>
      </w:pPr>
    </w:p>
    <w:p w14:paraId="3C7A87EC" w14:textId="77777777" w:rsidR="009026A3" w:rsidRPr="00492FC2" w:rsidRDefault="009026A3" w:rsidP="007945EE">
      <w:pPr>
        <w:jc w:val="both"/>
        <w:rPr>
          <w:rFonts w:ascii="Times New Roman" w:hAnsi="Times New Roman" w:cs="Times New Roman"/>
          <w:lang w:val="pl-PL"/>
        </w:rPr>
      </w:pPr>
    </w:p>
    <w:p w14:paraId="4E56B715" w14:textId="77777777" w:rsidR="009026A3" w:rsidRPr="00492FC2" w:rsidRDefault="009026A3" w:rsidP="007945EE">
      <w:pPr>
        <w:jc w:val="both"/>
        <w:rPr>
          <w:rFonts w:ascii="Times New Roman" w:hAnsi="Times New Roman" w:cs="Times New Roman"/>
          <w:lang w:val="pl-PL"/>
        </w:rPr>
      </w:pPr>
    </w:p>
    <w:p w14:paraId="61CDAA2F" w14:textId="77777777" w:rsidR="009026A3" w:rsidRPr="00492FC2" w:rsidRDefault="009026A3" w:rsidP="007945EE">
      <w:pPr>
        <w:jc w:val="both"/>
        <w:rPr>
          <w:rFonts w:ascii="Times New Roman" w:hAnsi="Times New Roman" w:cs="Times New Roman"/>
          <w:lang w:val="pl-PL"/>
        </w:rPr>
      </w:pPr>
    </w:p>
    <w:p w14:paraId="5F0150DD" w14:textId="77777777" w:rsidR="009026A3" w:rsidRPr="00492FC2" w:rsidRDefault="009026A3" w:rsidP="007945EE">
      <w:pPr>
        <w:jc w:val="both"/>
        <w:rPr>
          <w:rFonts w:ascii="Times New Roman" w:hAnsi="Times New Roman" w:cs="Times New Roman"/>
          <w:lang w:val="pl-PL"/>
        </w:rPr>
      </w:pPr>
    </w:p>
    <w:p w14:paraId="10E8600E" w14:textId="77777777" w:rsidR="009026A3" w:rsidRPr="00492FC2" w:rsidRDefault="009026A3" w:rsidP="007945EE">
      <w:pPr>
        <w:jc w:val="both"/>
        <w:rPr>
          <w:rFonts w:ascii="Times New Roman" w:hAnsi="Times New Roman" w:cs="Times New Roman"/>
          <w:lang w:val="pl-PL"/>
        </w:rPr>
      </w:pPr>
    </w:p>
    <w:p w14:paraId="17689EA0" w14:textId="77777777" w:rsidR="009026A3" w:rsidRPr="00492FC2" w:rsidRDefault="009026A3" w:rsidP="007945EE">
      <w:pPr>
        <w:jc w:val="both"/>
        <w:rPr>
          <w:rFonts w:ascii="Times New Roman" w:hAnsi="Times New Roman" w:cs="Times New Roman"/>
          <w:lang w:val="pl-PL"/>
        </w:rPr>
      </w:pPr>
    </w:p>
    <w:p w14:paraId="6A0E3FAF" w14:textId="77777777" w:rsidR="009026A3" w:rsidRPr="00492FC2" w:rsidRDefault="009026A3" w:rsidP="007945EE">
      <w:pPr>
        <w:jc w:val="both"/>
        <w:rPr>
          <w:rFonts w:ascii="Times New Roman" w:hAnsi="Times New Roman" w:cs="Times New Roman"/>
          <w:lang w:val="pl-PL"/>
        </w:rPr>
      </w:pPr>
    </w:p>
    <w:p w14:paraId="113D41E3" w14:textId="77777777" w:rsidR="009026A3" w:rsidRPr="00492FC2" w:rsidRDefault="009026A3" w:rsidP="007945EE">
      <w:pPr>
        <w:jc w:val="both"/>
        <w:rPr>
          <w:rFonts w:ascii="Times New Roman" w:hAnsi="Times New Roman" w:cs="Times New Roman"/>
          <w:lang w:val="pl-PL"/>
        </w:rPr>
      </w:pPr>
    </w:p>
    <w:p w14:paraId="2E035538" w14:textId="77777777" w:rsidR="009026A3" w:rsidRPr="00492FC2" w:rsidRDefault="009026A3" w:rsidP="007945EE">
      <w:pPr>
        <w:jc w:val="both"/>
        <w:rPr>
          <w:rFonts w:ascii="Times New Roman" w:hAnsi="Times New Roman" w:cs="Times New Roman"/>
          <w:lang w:val="pl-PL"/>
        </w:rPr>
      </w:pPr>
    </w:p>
    <w:p w14:paraId="1AC59B18" w14:textId="77777777" w:rsidR="009026A3" w:rsidRPr="00492FC2" w:rsidRDefault="009026A3" w:rsidP="007945EE">
      <w:pPr>
        <w:jc w:val="both"/>
        <w:rPr>
          <w:rFonts w:ascii="Times New Roman" w:hAnsi="Times New Roman" w:cs="Times New Roman"/>
          <w:lang w:val="pl-PL"/>
        </w:rPr>
      </w:pPr>
    </w:p>
    <w:p w14:paraId="698FD6D1" w14:textId="77777777" w:rsidR="009026A3" w:rsidRDefault="009026A3" w:rsidP="007945EE">
      <w:pPr>
        <w:jc w:val="both"/>
        <w:rPr>
          <w:rFonts w:ascii="Times New Roman" w:hAnsi="Times New Roman" w:cs="Times New Roman"/>
          <w:lang w:val="pl-PL"/>
        </w:rPr>
      </w:pPr>
    </w:p>
    <w:p w14:paraId="37C2B3F4" w14:textId="77777777" w:rsidR="007C350D" w:rsidRPr="00492FC2" w:rsidRDefault="007C350D" w:rsidP="007945EE">
      <w:pPr>
        <w:jc w:val="both"/>
        <w:rPr>
          <w:rFonts w:ascii="Times New Roman" w:hAnsi="Times New Roman" w:cs="Times New Roman"/>
          <w:lang w:val="pl-PL"/>
        </w:rPr>
      </w:pPr>
    </w:p>
    <w:p w14:paraId="4767C026" w14:textId="77777777" w:rsidR="009026A3" w:rsidRPr="00492FC2" w:rsidRDefault="009026A3" w:rsidP="007945EE">
      <w:pPr>
        <w:jc w:val="both"/>
        <w:rPr>
          <w:rFonts w:ascii="Times New Roman" w:hAnsi="Times New Roman" w:cs="Times New Roman"/>
          <w:lang w:val="pl-PL"/>
        </w:rPr>
      </w:pPr>
    </w:p>
    <w:p w14:paraId="30583BCB" w14:textId="77777777" w:rsidR="002C6D36" w:rsidRPr="00492FC2" w:rsidRDefault="002C6D36" w:rsidP="007945EE">
      <w:pPr>
        <w:jc w:val="both"/>
        <w:rPr>
          <w:rFonts w:ascii="Times New Roman" w:hAnsi="Times New Roman" w:cs="Times New Roman"/>
          <w:lang w:val="pl-PL"/>
        </w:rPr>
      </w:pPr>
    </w:p>
    <w:p w14:paraId="0EEF4593" w14:textId="7F096F9E" w:rsidR="00BB53BE" w:rsidRPr="002E3C95" w:rsidRDefault="00BB53BE" w:rsidP="00BB69D9">
      <w:pPr>
        <w:pStyle w:val="Naslov1"/>
        <w:numPr>
          <w:ilvl w:val="0"/>
          <w:numId w:val="2"/>
        </w:numPr>
        <w:jc w:val="both"/>
        <w:rPr>
          <w:rFonts w:ascii="Times New Roman" w:hAnsi="Times New Roman" w:cs="Times New Roman"/>
          <w:color w:val="EE0000"/>
        </w:rPr>
      </w:pPr>
      <w:bookmarkStart w:id="10" w:name="_Toc202954893"/>
      <w:r w:rsidRPr="002E3C95">
        <w:rPr>
          <w:rFonts w:ascii="Times New Roman" w:hAnsi="Times New Roman" w:cs="Times New Roman"/>
          <w:color w:val="EE0000"/>
        </w:rPr>
        <w:t xml:space="preserve">OKVIR ZA PRAĆENJE </w:t>
      </w:r>
      <w:r w:rsidR="00661298" w:rsidRPr="002E3C95">
        <w:rPr>
          <w:rFonts w:ascii="Times New Roman" w:hAnsi="Times New Roman" w:cs="Times New Roman"/>
          <w:color w:val="EE0000"/>
        </w:rPr>
        <w:t>PROVEDBE</w:t>
      </w:r>
      <w:bookmarkEnd w:id="10"/>
    </w:p>
    <w:p w14:paraId="0C4CCEE1" w14:textId="77777777" w:rsidR="00583CBD" w:rsidRPr="00B53BF9" w:rsidRDefault="00583CBD" w:rsidP="007945EE">
      <w:pPr>
        <w:jc w:val="both"/>
        <w:rPr>
          <w:rFonts w:ascii="Times New Roman" w:hAnsi="Times New Roman" w:cs="Times New Roman"/>
        </w:rPr>
      </w:pPr>
    </w:p>
    <w:p w14:paraId="79A9433C" w14:textId="77777777" w:rsidR="00583CBD" w:rsidRPr="00B53BF9" w:rsidRDefault="00583CBD" w:rsidP="007945EE">
      <w:pPr>
        <w:jc w:val="both"/>
        <w:rPr>
          <w:rFonts w:ascii="Times New Roman" w:hAnsi="Times New Roman" w:cs="Times New Roman"/>
          <w:sz w:val="24"/>
          <w:szCs w:val="24"/>
        </w:rPr>
      </w:pPr>
      <w:r w:rsidRPr="00B53BF9">
        <w:rPr>
          <w:rFonts w:ascii="Times New Roman" w:hAnsi="Times New Roman" w:cs="Times New Roman"/>
          <w:sz w:val="24"/>
          <w:szCs w:val="24"/>
        </w:rPr>
        <w:t>Praćenje i izvještavanje sastavni su dijelovi procesa strateškog planiranja. Praćenje napretka u provedbi provedbenog programa jedinice lokalne samouprave obuhvaća procese prikupljanja, analize i usporedbe podataka o utvrđenim pokazateljima rezultata kojima se sustavno prati napredak provedbe mjera utvrđenih u aktu strateškog planiranja.</w:t>
      </w:r>
    </w:p>
    <w:p w14:paraId="6D854928" w14:textId="77777777" w:rsidR="00583CBD" w:rsidRPr="00B53BF9" w:rsidRDefault="00583CBD" w:rsidP="007945EE">
      <w:pPr>
        <w:jc w:val="both"/>
        <w:rPr>
          <w:rFonts w:ascii="Times New Roman" w:hAnsi="Times New Roman" w:cs="Times New Roman"/>
          <w:sz w:val="24"/>
          <w:szCs w:val="24"/>
        </w:rPr>
      </w:pPr>
      <w:r w:rsidRPr="00B53BF9">
        <w:rPr>
          <w:rFonts w:ascii="Times New Roman" w:hAnsi="Times New Roman" w:cs="Times New Roman"/>
          <w:sz w:val="24"/>
          <w:szCs w:val="24"/>
        </w:rPr>
        <w:br/>
        <w:t>Pravilnikom o rokovima i postupcima praćenja i izvješćivanja o provedbi akata strateškog planiranja od nacionalnog značaja i od značaja za jedinice lokalne i područne (regionalne) samouprave (NN 44/2023)  propisuju se rokovi i postupci praćenja i izvješćivanja o provedbi Nacionalne razvojne strategije, sektorskih i višesektorskih strategija, nacionalnih planova, planova razvoja jedinica lokalne i područne (regionalne) samouprave te provedbenih programa tijela državne uprave i jedinica lokalne i područne (regionalne) samouprave.</w:t>
      </w:r>
    </w:p>
    <w:p w14:paraId="44F950FF" w14:textId="320CC697" w:rsidR="00583CBD" w:rsidRPr="00B53BF9" w:rsidRDefault="00583CBD" w:rsidP="007945EE">
      <w:pPr>
        <w:jc w:val="both"/>
        <w:rPr>
          <w:rFonts w:ascii="Times New Roman" w:hAnsi="Times New Roman" w:cs="Times New Roman"/>
          <w:sz w:val="24"/>
          <w:szCs w:val="24"/>
        </w:rPr>
      </w:pPr>
      <w:r w:rsidRPr="00B53BF9">
        <w:rPr>
          <w:rFonts w:ascii="Times New Roman" w:hAnsi="Times New Roman" w:cs="Times New Roman"/>
          <w:sz w:val="24"/>
          <w:szCs w:val="24"/>
        </w:rPr>
        <w:t> Tijelo zaduženo za izradu provedbenog programa jedinice lokalne samouprave dostavlja regionalnom koordinatoru usvojeno godišnje izvješće o provedbi provedbenog programa jedinice lokalne samouprave za prethodnu godinu do 15. veljače tekuće godine.</w:t>
      </w:r>
    </w:p>
    <w:p w14:paraId="5D044410" w14:textId="3590055C" w:rsidR="00661298" w:rsidRPr="00B53BF9" w:rsidRDefault="00583CBD" w:rsidP="007945EE">
      <w:pPr>
        <w:jc w:val="both"/>
        <w:rPr>
          <w:rFonts w:ascii="Times New Roman" w:hAnsi="Times New Roman" w:cs="Times New Roman"/>
          <w:sz w:val="24"/>
          <w:szCs w:val="24"/>
        </w:rPr>
      </w:pPr>
      <w:r w:rsidRPr="00B53BF9">
        <w:rPr>
          <w:rFonts w:ascii="Times New Roman" w:hAnsi="Times New Roman" w:cs="Times New Roman"/>
          <w:sz w:val="24"/>
          <w:szCs w:val="24"/>
        </w:rPr>
        <w:t>U slučaju da se odnosi na različita područja ista mjera može imati više navedenih oznaka. Tada je potrebno definirati pokazatelje rezultata za svako povezano područje.</w:t>
      </w:r>
    </w:p>
    <w:p w14:paraId="5EBD0141" w14:textId="77777777" w:rsidR="00BB53BE" w:rsidRPr="002E3C95" w:rsidRDefault="00BB53BE" w:rsidP="007945EE">
      <w:pPr>
        <w:pStyle w:val="Naslov1"/>
        <w:jc w:val="both"/>
        <w:rPr>
          <w:rFonts w:ascii="Times New Roman" w:hAnsi="Times New Roman" w:cs="Times New Roman"/>
          <w:color w:val="EE0000"/>
        </w:rPr>
      </w:pPr>
      <w:bookmarkStart w:id="11" w:name="_Toc202954894"/>
      <w:r w:rsidRPr="002E3C95">
        <w:rPr>
          <w:rFonts w:ascii="Times New Roman" w:hAnsi="Times New Roman" w:cs="Times New Roman"/>
          <w:color w:val="EE0000"/>
        </w:rPr>
        <w:t>PRILOG 1. Tablični predložak za izradu provedbenih programa</w:t>
      </w:r>
      <w:bookmarkEnd w:id="11"/>
    </w:p>
    <w:p w14:paraId="13E5F4C1" w14:textId="77777777" w:rsidR="00583CBD" w:rsidRPr="00B53BF9" w:rsidRDefault="00583CBD" w:rsidP="007945EE">
      <w:pPr>
        <w:jc w:val="both"/>
        <w:rPr>
          <w:rFonts w:ascii="Times New Roman" w:hAnsi="Times New Roman" w:cs="Times New Roman"/>
        </w:rPr>
      </w:pPr>
    </w:p>
    <w:p w14:paraId="3091B7A9"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Tablični prikaz provedbenog programa predstavlja osnovu za digitalizaciju postupaka u</w:t>
      </w:r>
    </w:p>
    <w:p w14:paraId="613F9A85"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procesu strateškog planiranja te su nositelji izrade obvezni, uz tekstualni dio provedbenog</w:t>
      </w:r>
    </w:p>
    <w:p w14:paraId="6017CF22"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programa (word dokument), priložiti i popunjeni Prilog 1. Tablični prikaz provedbenog</w:t>
      </w:r>
    </w:p>
    <w:p w14:paraId="0C723DFF"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programa JLP(R)S (.xslx datoteka programa Microsoft Excel).</w:t>
      </w:r>
    </w:p>
    <w:p w14:paraId="15C10FAB"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U Prilogu 1. je, u skladu sa sadržajem utvrđenim u tekstualnom dijelu, potrebno unijeti podatke</w:t>
      </w:r>
    </w:p>
    <w:p w14:paraId="2A82D728"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u sljedeće stupce (broj stupca):</w:t>
      </w:r>
    </w:p>
    <w:p w14:paraId="7884F0AB"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 Doprinos provedbi nadređenog akta strateškog planiranja</w:t>
      </w:r>
    </w:p>
    <w:p w14:paraId="1F11D9D7"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puni naziv hijerarhijski nadređenog akta strateškog planiranja (plan razvoja JP(R)S ili</w:t>
      </w:r>
    </w:p>
    <w:p w14:paraId="0ADEE18E"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plan razvoja JLS).</w:t>
      </w:r>
    </w:p>
    <w:p w14:paraId="237FACE6"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(2) Naziv cilja hijerarhijski nadređenog akta strateškog planiranja</w:t>
      </w:r>
    </w:p>
    <w:p w14:paraId="7418C2C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naziv posebnog cilja iz hijerarhijski nadređenog akta strateškog planiranja čijem se</w:t>
      </w:r>
    </w:p>
    <w:p w14:paraId="74F43FBA"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lastRenderedPageBreak/>
        <w:t>ostvarenju doprinosi provedbom mjere (preuzima se iz važećeg plana razvoja JLP(R)S).</w:t>
      </w:r>
    </w:p>
    <w:p w14:paraId="593DA5B3"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(3) Program u proračunu JLP(R)S</w:t>
      </w:r>
    </w:p>
    <w:p w14:paraId="2D0AA9DB"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šifru i naziv programa u proračunu JLP(R)S na kojima će biti planirana sredstva za</w:t>
      </w:r>
    </w:p>
    <w:p w14:paraId="0D230AA2"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provedbu navedenog posebnog cilja (preuzima se iz Plana razvoja JLP(R)S, odnosno Akcijskog</w:t>
      </w:r>
    </w:p>
    <w:p w14:paraId="145B94B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plana za provedbu plana razvoja JLP(R)S).</w:t>
      </w:r>
    </w:p>
    <w:p w14:paraId="1863E162"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(4) Naziv mjere</w:t>
      </w:r>
    </w:p>
    <w:p w14:paraId="4ACA1DFB"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naziv mjere (obavezno unijeti mjere iz nadležnosti JLP(R)S utvrđene u Akcijskom planu</w:t>
      </w:r>
    </w:p>
    <w:p w14:paraId="46ECF48F"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za provedbu plana razvoja JLP(R)S).</w:t>
      </w:r>
    </w:p>
    <w:p w14:paraId="0B6EEBA4"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(5) Svrha provedbe mjere</w:t>
      </w:r>
    </w:p>
    <w:p w14:paraId="3952B65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Ukratko opisati svrhu provedbe mjere, odnosno način na koji će provedba mjere doprinijeti</w:t>
      </w:r>
    </w:p>
    <w:p w14:paraId="3528FCB2"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ostvarenju povezanog posebnog cilja.</w:t>
      </w:r>
    </w:p>
    <w:p w14:paraId="00730625"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(6) Procijenjeni trošak provedbe mjere (u EUR)</w:t>
      </w:r>
    </w:p>
    <w:p w14:paraId="57BF65DF"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podatak o ukupno procijenjenom trošku za cjelokupno razdoblje provedbe mjere.</w:t>
      </w:r>
    </w:p>
    <w:p w14:paraId="64B41133"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(7) Aktivnost/ projekt u proračunu JLP(R)S</w:t>
      </w:r>
    </w:p>
    <w:p w14:paraId="6B04BA2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šifru i naziv stavke (aktivnosti ili projekta) u proračunu JLP(R)S na kojima će biti</w:t>
      </w:r>
    </w:p>
    <w:p w14:paraId="2F654D58"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planirana sredstva za provedbu mjere.</w:t>
      </w:r>
    </w:p>
    <w:p w14:paraId="5C54FC36"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(8) Nadležnost za provedbu mjere</w:t>
      </w:r>
    </w:p>
    <w:p w14:paraId="435C9C4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naziv upravnog odjela, ustanove/ pravne osobe JLP(R)S odgovorne za provedbu</w:t>
      </w:r>
    </w:p>
    <w:p w14:paraId="52E32E06"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navedene mjere.</w:t>
      </w:r>
    </w:p>
    <w:p w14:paraId="70696FCC"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(9) Oznaka mjere (R/I/O)</w:t>
      </w:r>
    </w:p>
    <w:p w14:paraId="17F2DA3A"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odgovarajuću oznaku vrste mjere: R- reformska (provedba reforme); I- investicijska</w:t>
      </w:r>
    </w:p>
    <w:p w14:paraId="5AAA92F3"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(provedba ulaganja); O- ostale mjere (obavljanje poslova iz samoupravnog djelokruga</w:t>
      </w:r>
    </w:p>
    <w:p w14:paraId="5CD450BD"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JLP(R)S).</w:t>
      </w:r>
    </w:p>
    <w:p w14:paraId="582A420B"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(10) SDG (Cilj održivog razvoja)</w:t>
      </w:r>
    </w:p>
    <w:p w14:paraId="68348299"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broj i naziv cilja održivog razvoja UN Agende 2030 kojem doprinosi provedba mjere</w:t>
      </w:r>
    </w:p>
    <w:p w14:paraId="41832948"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(unesite oznaku - n/p ukoliko mjera ne doprinosi provedbi ciljeva održivog razvoja).</w:t>
      </w:r>
    </w:p>
    <w:p w14:paraId="5FD3991A"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(11) Ključne aktivnosti za provedbu mjere</w:t>
      </w:r>
    </w:p>
    <w:p w14:paraId="53A57481"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ključne aktivnosti s najvećim procijenjenim doprinosom provedbi mjere (preporuka</w:t>
      </w:r>
    </w:p>
    <w:p w14:paraId="0D734E96"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lastRenderedPageBreak/>
        <w:t>je utvrditi najviše 5 ključnih aktivnosti za provedbu jedne mjere).</w:t>
      </w:r>
    </w:p>
    <w:p w14:paraId="1B9A7C2E"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(12) Planirani rok postignuća ključnih aktivnosti za provedbu mjere</w:t>
      </w:r>
    </w:p>
    <w:p w14:paraId="109AA038"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planirani rok postignuća svake pojedine ključne aktivnosti za provedbu mjere.</w:t>
      </w:r>
    </w:p>
    <w:p w14:paraId="17013DF7"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(13) Rok provedbe mjere</w:t>
      </w:r>
    </w:p>
    <w:p w14:paraId="25B2FA5C"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rok (mjesec i godinu) do kojeg se planira završiti provedba mjere.</w:t>
      </w:r>
    </w:p>
    <w:p w14:paraId="5E3B55CA"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(14) Pokazatelji rezultata</w:t>
      </w:r>
    </w:p>
    <w:p w14:paraId="25571355"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Navesti naziv pokazatelja rezultata definiranog u svrhu praćenja napretka u provedbi pojedine</w:t>
      </w:r>
    </w:p>
    <w:p w14:paraId="188D5B67"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mjere (preporuka je definirati najviše 3 pokazatelja rezultata za praćenje napretka u provedbi</w:t>
      </w:r>
    </w:p>
    <w:p w14:paraId="01F848C0"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jedne mjere).</w:t>
      </w:r>
    </w:p>
    <w:p w14:paraId="2D0BA86C"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(15) Početna vrijednost pokazatelja rezultata</w:t>
      </w:r>
    </w:p>
    <w:p w14:paraId="3348F355"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 Unijeti početnu vrijednost pokazatelja rezultata.</w:t>
      </w:r>
    </w:p>
    <w:p w14:paraId="10ABC1EC" w14:textId="77777777" w:rsidR="00661298" w:rsidRPr="00492FC2" w:rsidRDefault="00661298" w:rsidP="007945EE">
      <w:pPr>
        <w:jc w:val="both"/>
        <w:rPr>
          <w:rFonts w:ascii="Times New Roman" w:hAnsi="Times New Roman" w:cs="Times New Roman"/>
          <w:sz w:val="24"/>
          <w:szCs w:val="24"/>
          <w:lang w:val="pl-PL"/>
        </w:rPr>
      </w:pPr>
      <w:r w:rsidRPr="00492FC2">
        <w:rPr>
          <w:rFonts w:ascii="Times New Roman" w:hAnsi="Times New Roman" w:cs="Times New Roman"/>
          <w:sz w:val="24"/>
          <w:szCs w:val="24"/>
          <w:lang w:val="pl-PL"/>
        </w:rPr>
        <w:t>(16-19) Ciljna vrijednost pokazatelja rezultata (2026. – 2029.)</w:t>
      </w:r>
    </w:p>
    <w:p w14:paraId="6E5D6DC6" w14:textId="283B3D7F" w:rsidR="00583CBD" w:rsidRPr="00B53BF9" w:rsidRDefault="00661298" w:rsidP="007945EE">
      <w:pPr>
        <w:jc w:val="both"/>
        <w:rPr>
          <w:rFonts w:ascii="Times New Roman" w:hAnsi="Times New Roman" w:cs="Times New Roman"/>
          <w:sz w:val="24"/>
          <w:szCs w:val="24"/>
        </w:rPr>
      </w:pPr>
      <w:r w:rsidRPr="00492FC2">
        <w:rPr>
          <w:rFonts w:ascii="Times New Roman" w:hAnsi="Times New Roman" w:cs="Times New Roman"/>
          <w:sz w:val="24"/>
          <w:szCs w:val="24"/>
          <w:lang w:val="pl-PL"/>
        </w:rPr>
        <w:t>• Unijeti ciljnu vrijednost za svaku pojedinu godinu provedbe mjere.</w:t>
      </w:r>
    </w:p>
    <w:sectPr w:rsidR="00583CBD" w:rsidRPr="00B53BF9" w:rsidSect="00B6045B">
      <w:headerReference w:type="first" r:id="rId1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8723" w14:textId="77777777" w:rsidR="001331C9" w:rsidRDefault="001331C9" w:rsidP="00B6045B">
      <w:pPr>
        <w:spacing w:after="0" w:line="240" w:lineRule="auto"/>
      </w:pPr>
      <w:r>
        <w:separator/>
      </w:r>
    </w:p>
  </w:endnote>
  <w:endnote w:type="continuationSeparator" w:id="0">
    <w:p w14:paraId="09FDBD95" w14:textId="77777777" w:rsidR="001331C9" w:rsidRDefault="001331C9" w:rsidP="00B6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C571" w14:textId="77777777" w:rsidR="001331C9" w:rsidRDefault="001331C9" w:rsidP="00B6045B">
      <w:pPr>
        <w:spacing w:after="0" w:line="240" w:lineRule="auto"/>
      </w:pPr>
      <w:r>
        <w:separator/>
      </w:r>
    </w:p>
  </w:footnote>
  <w:footnote w:type="continuationSeparator" w:id="0">
    <w:p w14:paraId="5D91C9AF" w14:textId="77777777" w:rsidR="001331C9" w:rsidRDefault="001331C9" w:rsidP="00B6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54E5" w14:textId="77777777" w:rsidR="00B6045B" w:rsidRDefault="00B6045B" w:rsidP="00B6045B">
    <w:pPr>
      <w:pStyle w:val="Zaglavlje"/>
    </w:pPr>
    <w:r w:rsidRPr="00057A9A">
      <w:rPr>
        <w:rFonts w:ascii="Arial" w:eastAsia="Times New Roman" w:hAnsi="Arial" w:cs="Arial"/>
        <w:noProof/>
        <w:color w:val="000000"/>
        <w:sz w:val="20"/>
        <w:szCs w:val="20"/>
        <w:lang w:eastAsia="hr-HR"/>
      </w:rPr>
      <w:drawing>
        <wp:anchor distT="0" distB="0" distL="114300" distR="114300" simplePos="0" relativeHeight="251659264" behindDoc="1" locked="0" layoutInCell="1" allowOverlap="1" wp14:anchorId="5BA519E8" wp14:editId="67DFCFAA">
          <wp:simplePos x="0" y="0"/>
          <wp:positionH relativeFrom="column">
            <wp:posOffset>-563880</wp:posOffset>
          </wp:positionH>
          <wp:positionV relativeFrom="paragraph">
            <wp:posOffset>243840</wp:posOffset>
          </wp:positionV>
          <wp:extent cx="328930" cy="400685"/>
          <wp:effectExtent l="0" t="0" r="0" b="0"/>
          <wp:wrapNone/>
          <wp:docPr id="958201124" name="Picture 1" descr="https://prod.socskrb.hr/PrintTemplates/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socskrb.hr/PrintTemplates/g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30" cy="400685"/>
                  </a:xfrm>
                  <a:prstGeom prst="rect">
                    <a:avLst/>
                  </a:prstGeom>
                  <a:noFill/>
                  <a:ln>
                    <a:noFill/>
                  </a:ln>
                </pic:spPr>
              </pic:pic>
            </a:graphicData>
          </a:graphic>
        </wp:anchor>
      </w:drawing>
    </w:r>
  </w:p>
  <w:p w14:paraId="0745D3AD" w14:textId="77777777" w:rsidR="00B6045B" w:rsidRPr="005626F7" w:rsidRDefault="00B6045B" w:rsidP="00B6045B">
    <w:pPr>
      <w:spacing w:after="0"/>
      <w:rPr>
        <w:rFonts w:ascii="Times New Roman" w:hAnsi="Times New Roman" w:cs="Times New Roman"/>
        <w:b/>
        <w:bCs/>
        <w:sz w:val="24"/>
        <w:szCs w:val="24"/>
      </w:rPr>
    </w:pPr>
    <w:r w:rsidRPr="005626F7">
      <w:rPr>
        <w:rFonts w:ascii="Times New Roman" w:hAnsi="Times New Roman" w:cs="Times New Roman"/>
        <w:b/>
        <w:bCs/>
        <w:sz w:val="24"/>
        <w:szCs w:val="24"/>
      </w:rPr>
      <w:t>REPUBLIKA HRVATSKA</w:t>
    </w:r>
  </w:p>
  <w:p w14:paraId="1CD63857" w14:textId="3C704F67" w:rsidR="00B6045B" w:rsidRPr="005626F7" w:rsidRDefault="002D1A58" w:rsidP="00B6045B">
    <w:pPr>
      <w:spacing w:after="0"/>
      <w:rPr>
        <w:rFonts w:ascii="Times New Roman" w:hAnsi="Times New Roman" w:cs="Times New Roman"/>
        <w:b/>
        <w:bCs/>
        <w:sz w:val="24"/>
        <w:szCs w:val="24"/>
      </w:rPr>
    </w:pPr>
    <w:r>
      <w:rPr>
        <w:rFonts w:ascii="Times New Roman" w:hAnsi="Times New Roman" w:cs="Times New Roman"/>
        <w:b/>
        <w:bCs/>
        <w:sz w:val="24"/>
        <w:szCs w:val="24"/>
      </w:rPr>
      <w:t>VARAŽDINSKA</w:t>
    </w:r>
    <w:r w:rsidR="00B6045B">
      <w:rPr>
        <w:rFonts w:ascii="Times New Roman" w:hAnsi="Times New Roman" w:cs="Times New Roman"/>
        <w:b/>
        <w:bCs/>
        <w:sz w:val="24"/>
        <w:szCs w:val="24"/>
      </w:rPr>
      <w:t xml:space="preserve"> </w:t>
    </w:r>
    <w:r w:rsidR="00B6045B" w:rsidRPr="005626F7">
      <w:rPr>
        <w:rFonts w:ascii="Times New Roman" w:hAnsi="Times New Roman" w:cs="Times New Roman"/>
        <w:b/>
        <w:bCs/>
        <w:sz w:val="24"/>
        <w:szCs w:val="24"/>
      </w:rPr>
      <w:t>ŽUPANIJA</w:t>
    </w:r>
  </w:p>
  <w:p w14:paraId="613C26B0" w14:textId="385E6643" w:rsidR="00B6045B" w:rsidRPr="005626F7" w:rsidRDefault="00B6045B" w:rsidP="00B6045B">
    <w:pPr>
      <w:spacing w:after="0"/>
      <w:rPr>
        <w:rFonts w:ascii="Times New Roman" w:hAnsi="Times New Roman" w:cs="Times New Roman"/>
        <w:b/>
        <w:bCs/>
        <w:sz w:val="24"/>
        <w:szCs w:val="24"/>
      </w:rPr>
    </w:pPr>
    <w:r w:rsidRPr="005626F7">
      <w:rPr>
        <w:rFonts w:ascii="Times New Roman" w:hAnsi="Times New Roman" w:cs="Times New Roman"/>
        <w:b/>
        <w:bCs/>
        <w:sz w:val="24"/>
        <w:szCs w:val="24"/>
      </w:rPr>
      <w:t xml:space="preserve">OPĆINA </w:t>
    </w:r>
    <w:r w:rsidR="002D1A58">
      <w:rPr>
        <w:rFonts w:ascii="Times New Roman" w:hAnsi="Times New Roman" w:cs="Times New Roman"/>
        <w:b/>
        <w:bCs/>
        <w:sz w:val="24"/>
        <w:szCs w:val="24"/>
      </w:rPr>
      <w:t>MARTIJANEC</w:t>
    </w:r>
  </w:p>
  <w:p w14:paraId="6DB5EBD0" w14:textId="77777777" w:rsidR="00B6045B" w:rsidRDefault="00B6045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FA"/>
    <w:multiLevelType w:val="multilevel"/>
    <w:tmpl w:val="3B3C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3241A"/>
    <w:multiLevelType w:val="multilevel"/>
    <w:tmpl w:val="5BF4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C7A11"/>
    <w:multiLevelType w:val="multilevel"/>
    <w:tmpl w:val="52A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952C7"/>
    <w:multiLevelType w:val="multilevel"/>
    <w:tmpl w:val="CE3EC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C3488"/>
    <w:multiLevelType w:val="multilevel"/>
    <w:tmpl w:val="1124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E0495"/>
    <w:multiLevelType w:val="multilevel"/>
    <w:tmpl w:val="DCDA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80256"/>
    <w:multiLevelType w:val="multilevel"/>
    <w:tmpl w:val="B4D84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362C1"/>
    <w:multiLevelType w:val="multilevel"/>
    <w:tmpl w:val="992E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807E7"/>
    <w:multiLevelType w:val="multilevel"/>
    <w:tmpl w:val="D5ACA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975E2"/>
    <w:multiLevelType w:val="multilevel"/>
    <w:tmpl w:val="7B4CA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7304"/>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84AF6"/>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76D4"/>
    <w:multiLevelType w:val="multilevel"/>
    <w:tmpl w:val="CB1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0A1DF7"/>
    <w:multiLevelType w:val="multilevel"/>
    <w:tmpl w:val="A3A22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10BEB"/>
    <w:multiLevelType w:val="multilevel"/>
    <w:tmpl w:val="C1F6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165B8"/>
    <w:multiLevelType w:val="multilevel"/>
    <w:tmpl w:val="2752F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E4679"/>
    <w:multiLevelType w:val="multilevel"/>
    <w:tmpl w:val="9896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BE043B"/>
    <w:multiLevelType w:val="multilevel"/>
    <w:tmpl w:val="01C8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B4781"/>
    <w:multiLevelType w:val="multilevel"/>
    <w:tmpl w:val="C988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201504"/>
    <w:multiLevelType w:val="multilevel"/>
    <w:tmpl w:val="F726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3D4F56"/>
    <w:multiLevelType w:val="multilevel"/>
    <w:tmpl w:val="D8105DB0"/>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6471BBD"/>
    <w:multiLevelType w:val="multilevel"/>
    <w:tmpl w:val="C166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7C4A7C"/>
    <w:multiLevelType w:val="multilevel"/>
    <w:tmpl w:val="924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B3115"/>
    <w:multiLevelType w:val="multilevel"/>
    <w:tmpl w:val="6EC2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4341A3"/>
    <w:multiLevelType w:val="hybridMultilevel"/>
    <w:tmpl w:val="7BC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A7A23"/>
    <w:multiLevelType w:val="multilevel"/>
    <w:tmpl w:val="AF1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5529CE"/>
    <w:multiLevelType w:val="multilevel"/>
    <w:tmpl w:val="D9182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5F4C43"/>
    <w:multiLevelType w:val="multilevel"/>
    <w:tmpl w:val="FCCCD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8A3626"/>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D20336"/>
    <w:multiLevelType w:val="multilevel"/>
    <w:tmpl w:val="A1EC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1092B"/>
    <w:multiLevelType w:val="multilevel"/>
    <w:tmpl w:val="AE1E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40695F"/>
    <w:multiLevelType w:val="multilevel"/>
    <w:tmpl w:val="75D4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563581"/>
    <w:multiLevelType w:val="multilevel"/>
    <w:tmpl w:val="98964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4408B"/>
    <w:multiLevelType w:val="multilevel"/>
    <w:tmpl w:val="C884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9107BE"/>
    <w:multiLevelType w:val="multilevel"/>
    <w:tmpl w:val="61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CD0972"/>
    <w:multiLevelType w:val="multilevel"/>
    <w:tmpl w:val="3B2ED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5B5A95"/>
    <w:multiLevelType w:val="multilevel"/>
    <w:tmpl w:val="9828D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34525F"/>
    <w:multiLevelType w:val="multilevel"/>
    <w:tmpl w:val="BD3AF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620A0B"/>
    <w:multiLevelType w:val="hybridMultilevel"/>
    <w:tmpl w:val="A8BA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AF12FA"/>
    <w:multiLevelType w:val="multilevel"/>
    <w:tmpl w:val="6C78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7B2111"/>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8A7022"/>
    <w:multiLevelType w:val="multilevel"/>
    <w:tmpl w:val="311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083A88"/>
    <w:multiLevelType w:val="multilevel"/>
    <w:tmpl w:val="69BE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07144"/>
    <w:multiLevelType w:val="multilevel"/>
    <w:tmpl w:val="3014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5B5E24"/>
    <w:multiLevelType w:val="multilevel"/>
    <w:tmpl w:val="CD56F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F06F5D"/>
    <w:multiLevelType w:val="multilevel"/>
    <w:tmpl w:val="2958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2429F1"/>
    <w:multiLevelType w:val="multilevel"/>
    <w:tmpl w:val="6B7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A244CD"/>
    <w:multiLevelType w:val="multilevel"/>
    <w:tmpl w:val="46A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5D3508"/>
    <w:multiLevelType w:val="multilevel"/>
    <w:tmpl w:val="6F7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8D4FBB"/>
    <w:multiLevelType w:val="multilevel"/>
    <w:tmpl w:val="1984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5B07D9"/>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C27964"/>
    <w:multiLevelType w:val="multilevel"/>
    <w:tmpl w:val="8372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1B508B"/>
    <w:multiLevelType w:val="multilevel"/>
    <w:tmpl w:val="650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0C5E03"/>
    <w:multiLevelType w:val="multilevel"/>
    <w:tmpl w:val="E622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674219"/>
    <w:multiLevelType w:val="multilevel"/>
    <w:tmpl w:val="E788D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5F5337"/>
    <w:multiLevelType w:val="multilevel"/>
    <w:tmpl w:val="6568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8950EC"/>
    <w:multiLevelType w:val="multilevel"/>
    <w:tmpl w:val="64A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FB6096"/>
    <w:multiLevelType w:val="hybridMultilevel"/>
    <w:tmpl w:val="6186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322366"/>
    <w:multiLevelType w:val="multilevel"/>
    <w:tmpl w:val="89A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D430A2"/>
    <w:multiLevelType w:val="multilevel"/>
    <w:tmpl w:val="F83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4944DB"/>
    <w:multiLevelType w:val="multilevel"/>
    <w:tmpl w:val="75E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B549EA"/>
    <w:multiLevelType w:val="multilevel"/>
    <w:tmpl w:val="A3CC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CB112A"/>
    <w:multiLevelType w:val="multilevel"/>
    <w:tmpl w:val="5F280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E84510"/>
    <w:multiLevelType w:val="multilevel"/>
    <w:tmpl w:val="6EDE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4D5287"/>
    <w:multiLevelType w:val="multilevel"/>
    <w:tmpl w:val="78688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0C63D0"/>
    <w:multiLevelType w:val="multilevel"/>
    <w:tmpl w:val="BFBA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DB62A5"/>
    <w:multiLevelType w:val="multilevel"/>
    <w:tmpl w:val="2D52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3831BD"/>
    <w:multiLevelType w:val="multilevel"/>
    <w:tmpl w:val="C2D4C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A74B8C"/>
    <w:multiLevelType w:val="multilevel"/>
    <w:tmpl w:val="DD1AC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2A35F4"/>
    <w:multiLevelType w:val="multilevel"/>
    <w:tmpl w:val="1488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4A477BA"/>
    <w:multiLevelType w:val="multilevel"/>
    <w:tmpl w:val="938A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CB4066"/>
    <w:multiLevelType w:val="multilevel"/>
    <w:tmpl w:val="73C8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5A24FD"/>
    <w:multiLevelType w:val="multilevel"/>
    <w:tmpl w:val="678C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131D0D"/>
    <w:multiLevelType w:val="multilevel"/>
    <w:tmpl w:val="418C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333822"/>
    <w:multiLevelType w:val="multilevel"/>
    <w:tmpl w:val="754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615741"/>
    <w:multiLevelType w:val="multilevel"/>
    <w:tmpl w:val="584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087842">
    <w:abstractNumId w:val="38"/>
  </w:num>
  <w:num w:numId="2" w16cid:durableId="1932928562">
    <w:abstractNumId w:val="20"/>
  </w:num>
  <w:num w:numId="3" w16cid:durableId="334117232">
    <w:abstractNumId w:val="17"/>
  </w:num>
  <w:num w:numId="4" w16cid:durableId="1326199525">
    <w:abstractNumId w:val="24"/>
  </w:num>
  <w:num w:numId="5" w16cid:durableId="1322654794">
    <w:abstractNumId w:val="2"/>
  </w:num>
  <w:num w:numId="6" w16cid:durableId="1640107441">
    <w:abstractNumId w:val="3"/>
  </w:num>
  <w:num w:numId="7" w16cid:durableId="1176001418">
    <w:abstractNumId w:val="1"/>
  </w:num>
  <w:num w:numId="8" w16cid:durableId="481385343">
    <w:abstractNumId w:val="74"/>
  </w:num>
  <w:num w:numId="9" w16cid:durableId="204606133">
    <w:abstractNumId w:val="64"/>
  </w:num>
  <w:num w:numId="10" w16cid:durableId="700010519">
    <w:abstractNumId w:val="18"/>
  </w:num>
  <w:num w:numId="11" w16cid:durableId="1817067618">
    <w:abstractNumId w:val="46"/>
  </w:num>
  <w:num w:numId="12" w16cid:durableId="885142713">
    <w:abstractNumId w:val="32"/>
  </w:num>
  <w:num w:numId="13" w16cid:durableId="1353528535">
    <w:abstractNumId w:val="25"/>
  </w:num>
  <w:num w:numId="14" w16cid:durableId="1293443021">
    <w:abstractNumId w:val="60"/>
  </w:num>
  <w:num w:numId="15" w16cid:durableId="409159389">
    <w:abstractNumId w:val="13"/>
  </w:num>
  <w:num w:numId="16" w16cid:durableId="626473352">
    <w:abstractNumId w:val="29"/>
  </w:num>
  <w:num w:numId="17" w16cid:durableId="348260982">
    <w:abstractNumId w:val="56"/>
  </w:num>
  <w:num w:numId="18" w16cid:durableId="1477990593">
    <w:abstractNumId w:val="9"/>
  </w:num>
  <w:num w:numId="19" w16cid:durableId="573394232">
    <w:abstractNumId w:val="61"/>
  </w:num>
  <w:num w:numId="20" w16cid:durableId="1712799530">
    <w:abstractNumId w:val="14"/>
  </w:num>
  <w:num w:numId="21" w16cid:durableId="748580182">
    <w:abstractNumId w:val="67"/>
  </w:num>
  <w:num w:numId="22" w16cid:durableId="343094881">
    <w:abstractNumId w:val="16"/>
  </w:num>
  <w:num w:numId="23" w16cid:durableId="10377422">
    <w:abstractNumId w:val="71"/>
  </w:num>
  <w:num w:numId="24" w16cid:durableId="157814567">
    <w:abstractNumId w:val="21"/>
  </w:num>
  <w:num w:numId="25" w16cid:durableId="340010651">
    <w:abstractNumId w:val="72"/>
  </w:num>
  <w:num w:numId="26" w16cid:durableId="1984961025">
    <w:abstractNumId w:val="48"/>
  </w:num>
  <w:num w:numId="27" w16cid:durableId="1132671064">
    <w:abstractNumId w:val="36"/>
  </w:num>
  <w:num w:numId="28" w16cid:durableId="206182687">
    <w:abstractNumId w:val="66"/>
  </w:num>
  <w:num w:numId="29" w16cid:durableId="739866963">
    <w:abstractNumId w:val="65"/>
  </w:num>
  <w:num w:numId="30" w16cid:durableId="2112433669">
    <w:abstractNumId w:val="44"/>
  </w:num>
  <w:num w:numId="31" w16cid:durableId="1097747578">
    <w:abstractNumId w:val="55"/>
  </w:num>
  <w:num w:numId="32" w16cid:durableId="2070953250">
    <w:abstractNumId w:val="22"/>
  </w:num>
  <w:num w:numId="33" w16cid:durableId="1890914167">
    <w:abstractNumId w:val="8"/>
  </w:num>
  <w:num w:numId="34" w16cid:durableId="1783769315">
    <w:abstractNumId w:val="23"/>
  </w:num>
  <w:num w:numId="35" w16cid:durableId="1501046671">
    <w:abstractNumId w:val="49"/>
  </w:num>
  <w:num w:numId="36" w16cid:durableId="804197168">
    <w:abstractNumId w:val="54"/>
  </w:num>
  <w:num w:numId="37" w16cid:durableId="695959175">
    <w:abstractNumId w:val="69"/>
  </w:num>
  <w:num w:numId="38" w16cid:durableId="1672293196">
    <w:abstractNumId w:val="58"/>
  </w:num>
  <w:num w:numId="39" w16cid:durableId="1431661248">
    <w:abstractNumId w:val="27"/>
  </w:num>
  <w:num w:numId="40" w16cid:durableId="1322352003">
    <w:abstractNumId w:val="31"/>
  </w:num>
  <w:num w:numId="41" w16cid:durableId="391347379">
    <w:abstractNumId w:val="52"/>
  </w:num>
  <w:num w:numId="42" w16cid:durableId="1421370782">
    <w:abstractNumId w:val="26"/>
  </w:num>
  <w:num w:numId="43" w16cid:durableId="545262345">
    <w:abstractNumId w:val="34"/>
  </w:num>
  <w:num w:numId="44" w16cid:durableId="761949986">
    <w:abstractNumId w:val="75"/>
  </w:num>
  <w:num w:numId="45" w16cid:durableId="1815364420">
    <w:abstractNumId w:val="39"/>
  </w:num>
  <w:num w:numId="46" w16cid:durableId="2101833457">
    <w:abstractNumId w:val="7"/>
  </w:num>
  <w:num w:numId="47" w16cid:durableId="1560900424">
    <w:abstractNumId w:val="59"/>
  </w:num>
  <w:num w:numId="48" w16cid:durableId="1769499097">
    <w:abstractNumId w:val="63"/>
  </w:num>
  <w:num w:numId="49" w16cid:durableId="1937860065">
    <w:abstractNumId w:val="19"/>
  </w:num>
  <w:num w:numId="50" w16cid:durableId="1518494864">
    <w:abstractNumId w:val="12"/>
  </w:num>
  <w:num w:numId="51" w16cid:durableId="275450637">
    <w:abstractNumId w:val="35"/>
  </w:num>
  <w:num w:numId="52" w16cid:durableId="795686944">
    <w:abstractNumId w:val="73"/>
  </w:num>
  <w:num w:numId="53" w16cid:durableId="1953433002">
    <w:abstractNumId w:val="47"/>
  </w:num>
  <w:num w:numId="54" w16cid:durableId="895361674">
    <w:abstractNumId w:val="68"/>
  </w:num>
  <w:num w:numId="55" w16cid:durableId="2041197542">
    <w:abstractNumId w:val="43"/>
  </w:num>
  <w:num w:numId="56" w16cid:durableId="217713048">
    <w:abstractNumId w:val="41"/>
  </w:num>
  <w:num w:numId="57" w16cid:durableId="1477406722">
    <w:abstractNumId w:val="42"/>
  </w:num>
  <w:num w:numId="58" w16cid:durableId="1894387468">
    <w:abstractNumId w:val="53"/>
  </w:num>
  <w:num w:numId="59" w16cid:durableId="2004506722">
    <w:abstractNumId w:val="33"/>
  </w:num>
  <w:num w:numId="60" w16cid:durableId="1088772478">
    <w:abstractNumId w:val="5"/>
  </w:num>
  <w:num w:numId="61" w16cid:durableId="167451545">
    <w:abstractNumId w:val="50"/>
  </w:num>
  <w:num w:numId="62" w16cid:durableId="730807487">
    <w:abstractNumId w:val="45"/>
  </w:num>
  <w:num w:numId="63" w16cid:durableId="2090955164">
    <w:abstractNumId w:val="62"/>
  </w:num>
  <w:num w:numId="64" w16cid:durableId="925193446">
    <w:abstractNumId w:val="51"/>
  </w:num>
  <w:num w:numId="65" w16cid:durableId="273753659">
    <w:abstractNumId w:val="0"/>
  </w:num>
  <w:num w:numId="66" w16cid:durableId="1295789006">
    <w:abstractNumId w:val="6"/>
  </w:num>
  <w:num w:numId="67" w16cid:durableId="568149237">
    <w:abstractNumId w:val="15"/>
  </w:num>
  <w:num w:numId="68" w16cid:durableId="1365213096">
    <w:abstractNumId w:val="4"/>
  </w:num>
  <w:num w:numId="69" w16cid:durableId="838496559">
    <w:abstractNumId w:val="37"/>
  </w:num>
  <w:num w:numId="70" w16cid:durableId="1441804906">
    <w:abstractNumId w:val="30"/>
  </w:num>
  <w:num w:numId="71" w16cid:durableId="294339490">
    <w:abstractNumId w:val="57"/>
  </w:num>
  <w:num w:numId="72" w16cid:durableId="845823670">
    <w:abstractNumId w:val="10"/>
  </w:num>
  <w:num w:numId="73" w16cid:durableId="1783332278">
    <w:abstractNumId w:val="11"/>
  </w:num>
  <w:num w:numId="74" w16cid:durableId="763766552">
    <w:abstractNumId w:val="70"/>
  </w:num>
  <w:num w:numId="75" w16cid:durableId="780488800">
    <w:abstractNumId w:val="40"/>
  </w:num>
  <w:num w:numId="76" w16cid:durableId="278073072">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BE"/>
    <w:rsid w:val="000005D8"/>
    <w:rsid w:val="00003B96"/>
    <w:rsid w:val="00010299"/>
    <w:rsid w:val="000207DD"/>
    <w:rsid w:val="000305B2"/>
    <w:rsid w:val="00036537"/>
    <w:rsid w:val="00042F8D"/>
    <w:rsid w:val="0004599D"/>
    <w:rsid w:val="00052411"/>
    <w:rsid w:val="00054750"/>
    <w:rsid w:val="00073F78"/>
    <w:rsid w:val="00076F59"/>
    <w:rsid w:val="00092CEB"/>
    <w:rsid w:val="00097691"/>
    <w:rsid w:val="000A2C3E"/>
    <w:rsid w:val="000C1243"/>
    <w:rsid w:val="000D0D2E"/>
    <w:rsid w:val="000D5AA2"/>
    <w:rsid w:val="000D5E77"/>
    <w:rsid w:val="000D6209"/>
    <w:rsid w:val="000D6CED"/>
    <w:rsid w:val="0011576D"/>
    <w:rsid w:val="0012048F"/>
    <w:rsid w:val="00120CBB"/>
    <w:rsid w:val="00130364"/>
    <w:rsid w:val="001331C9"/>
    <w:rsid w:val="00135A24"/>
    <w:rsid w:val="00156BA1"/>
    <w:rsid w:val="0016143C"/>
    <w:rsid w:val="00177F94"/>
    <w:rsid w:val="00181C06"/>
    <w:rsid w:val="001872E2"/>
    <w:rsid w:val="001A1AF1"/>
    <w:rsid w:val="001A44D7"/>
    <w:rsid w:val="001C60AD"/>
    <w:rsid w:val="001E1652"/>
    <w:rsid w:val="001F3273"/>
    <w:rsid w:val="001F4708"/>
    <w:rsid w:val="00201836"/>
    <w:rsid w:val="002149D3"/>
    <w:rsid w:val="00215E25"/>
    <w:rsid w:val="00221D3B"/>
    <w:rsid w:val="00225B3F"/>
    <w:rsid w:val="00242B52"/>
    <w:rsid w:val="002474E7"/>
    <w:rsid w:val="002535E4"/>
    <w:rsid w:val="00253A4D"/>
    <w:rsid w:val="0026298D"/>
    <w:rsid w:val="00270282"/>
    <w:rsid w:val="00276B6F"/>
    <w:rsid w:val="002933D0"/>
    <w:rsid w:val="00295DC8"/>
    <w:rsid w:val="002965A8"/>
    <w:rsid w:val="002A5B5B"/>
    <w:rsid w:val="002B5662"/>
    <w:rsid w:val="002B6CFF"/>
    <w:rsid w:val="002B7519"/>
    <w:rsid w:val="002C6D36"/>
    <w:rsid w:val="002C76E1"/>
    <w:rsid w:val="002D1753"/>
    <w:rsid w:val="002D1A58"/>
    <w:rsid w:val="002D22ED"/>
    <w:rsid w:val="002E2A7E"/>
    <w:rsid w:val="002E3C95"/>
    <w:rsid w:val="002F0FDC"/>
    <w:rsid w:val="002F1848"/>
    <w:rsid w:val="002F1F16"/>
    <w:rsid w:val="0030044C"/>
    <w:rsid w:val="00324951"/>
    <w:rsid w:val="00327D4F"/>
    <w:rsid w:val="003428FA"/>
    <w:rsid w:val="00345E7C"/>
    <w:rsid w:val="003621B8"/>
    <w:rsid w:val="00374A4F"/>
    <w:rsid w:val="003750B5"/>
    <w:rsid w:val="00382F26"/>
    <w:rsid w:val="00395314"/>
    <w:rsid w:val="00396071"/>
    <w:rsid w:val="003B077C"/>
    <w:rsid w:val="003B2FA9"/>
    <w:rsid w:val="003B4126"/>
    <w:rsid w:val="003D3785"/>
    <w:rsid w:val="003D41CC"/>
    <w:rsid w:val="003D6A42"/>
    <w:rsid w:val="003E3194"/>
    <w:rsid w:val="003E661C"/>
    <w:rsid w:val="00400E77"/>
    <w:rsid w:val="004024F3"/>
    <w:rsid w:val="00427989"/>
    <w:rsid w:val="004359BE"/>
    <w:rsid w:val="00435DFE"/>
    <w:rsid w:val="00452CD9"/>
    <w:rsid w:val="00464F88"/>
    <w:rsid w:val="0047208A"/>
    <w:rsid w:val="00473F3B"/>
    <w:rsid w:val="00476766"/>
    <w:rsid w:val="00482D8D"/>
    <w:rsid w:val="00484800"/>
    <w:rsid w:val="00487A53"/>
    <w:rsid w:val="00492FC2"/>
    <w:rsid w:val="004A1F8B"/>
    <w:rsid w:val="004A43EC"/>
    <w:rsid w:val="004A7523"/>
    <w:rsid w:val="004B058C"/>
    <w:rsid w:val="004B50B4"/>
    <w:rsid w:val="004D0239"/>
    <w:rsid w:val="004D3856"/>
    <w:rsid w:val="004E674E"/>
    <w:rsid w:val="00512093"/>
    <w:rsid w:val="00512AA9"/>
    <w:rsid w:val="00515EC2"/>
    <w:rsid w:val="0051675A"/>
    <w:rsid w:val="00523B84"/>
    <w:rsid w:val="00527A53"/>
    <w:rsid w:val="00536303"/>
    <w:rsid w:val="005400DA"/>
    <w:rsid w:val="005410C8"/>
    <w:rsid w:val="00556445"/>
    <w:rsid w:val="005676AC"/>
    <w:rsid w:val="00583CBD"/>
    <w:rsid w:val="005859D0"/>
    <w:rsid w:val="00592E04"/>
    <w:rsid w:val="00596765"/>
    <w:rsid w:val="005A60BD"/>
    <w:rsid w:val="005B42C6"/>
    <w:rsid w:val="005B77BE"/>
    <w:rsid w:val="005C1555"/>
    <w:rsid w:val="005C69BA"/>
    <w:rsid w:val="005C6DAD"/>
    <w:rsid w:val="005C723D"/>
    <w:rsid w:val="005D2519"/>
    <w:rsid w:val="005E33B7"/>
    <w:rsid w:val="005E7592"/>
    <w:rsid w:val="005F13FF"/>
    <w:rsid w:val="005F7857"/>
    <w:rsid w:val="005F7E9D"/>
    <w:rsid w:val="00603458"/>
    <w:rsid w:val="0061350B"/>
    <w:rsid w:val="00634790"/>
    <w:rsid w:val="00644291"/>
    <w:rsid w:val="00647A96"/>
    <w:rsid w:val="006611C0"/>
    <w:rsid w:val="00661298"/>
    <w:rsid w:val="0066162F"/>
    <w:rsid w:val="00664631"/>
    <w:rsid w:val="00674931"/>
    <w:rsid w:val="00680413"/>
    <w:rsid w:val="006A4877"/>
    <w:rsid w:val="006A720B"/>
    <w:rsid w:val="006A7E90"/>
    <w:rsid w:val="006B1E5A"/>
    <w:rsid w:val="006C7592"/>
    <w:rsid w:val="006E157A"/>
    <w:rsid w:val="006E7025"/>
    <w:rsid w:val="006F07B7"/>
    <w:rsid w:val="006F0E0A"/>
    <w:rsid w:val="00703EC2"/>
    <w:rsid w:val="007064A5"/>
    <w:rsid w:val="00714F5C"/>
    <w:rsid w:val="007169D3"/>
    <w:rsid w:val="00716AA6"/>
    <w:rsid w:val="00741908"/>
    <w:rsid w:val="0074480D"/>
    <w:rsid w:val="007533FD"/>
    <w:rsid w:val="007568AC"/>
    <w:rsid w:val="00775355"/>
    <w:rsid w:val="00775E96"/>
    <w:rsid w:val="00781064"/>
    <w:rsid w:val="0078757E"/>
    <w:rsid w:val="0079406B"/>
    <w:rsid w:val="007945EE"/>
    <w:rsid w:val="007A3281"/>
    <w:rsid w:val="007A3FCB"/>
    <w:rsid w:val="007C350D"/>
    <w:rsid w:val="007D161A"/>
    <w:rsid w:val="007E684C"/>
    <w:rsid w:val="007F0719"/>
    <w:rsid w:val="007F1934"/>
    <w:rsid w:val="008009C0"/>
    <w:rsid w:val="00821C88"/>
    <w:rsid w:val="0087181C"/>
    <w:rsid w:val="00881821"/>
    <w:rsid w:val="008858D0"/>
    <w:rsid w:val="00896647"/>
    <w:rsid w:val="00896F57"/>
    <w:rsid w:val="00897706"/>
    <w:rsid w:val="008B7A50"/>
    <w:rsid w:val="008C6AB1"/>
    <w:rsid w:val="009026A3"/>
    <w:rsid w:val="0092231A"/>
    <w:rsid w:val="009378AD"/>
    <w:rsid w:val="00940150"/>
    <w:rsid w:val="0094214F"/>
    <w:rsid w:val="00943275"/>
    <w:rsid w:val="0095124F"/>
    <w:rsid w:val="0095520D"/>
    <w:rsid w:val="00956A8E"/>
    <w:rsid w:val="00961301"/>
    <w:rsid w:val="0096220E"/>
    <w:rsid w:val="00962BE8"/>
    <w:rsid w:val="00971B4D"/>
    <w:rsid w:val="00971B7B"/>
    <w:rsid w:val="00972D62"/>
    <w:rsid w:val="00981C0E"/>
    <w:rsid w:val="00986DEA"/>
    <w:rsid w:val="00993D93"/>
    <w:rsid w:val="009955AC"/>
    <w:rsid w:val="009D0781"/>
    <w:rsid w:val="009D2AC3"/>
    <w:rsid w:val="009E1287"/>
    <w:rsid w:val="009E6D27"/>
    <w:rsid w:val="009E7448"/>
    <w:rsid w:val="009F06C5"/>
    <w:rsid w:val="009F4771"/>
    <w:rsid w:val="00A03493"/>
    <w:rsid w:val="00A13674"/>
    <w:rsid w:val="00A253B3"/>
    <w:rsid w:val="00A32DC6"/>
    <w:rsid w:val="00A404CE"/>
    <w:rsid w:val="00A44317"/>
    <w:rsid w:val="00A64341"/>
    <w:rsid w:val="00A6693D"/>
    <w:rsid w:val="00A84801"/>
    <w:rsid w:val="00A90AF3"/>
    <w:rsid w:val="00A9552A"/>
    <w:rsid w:val="00A96919"/>
    <w:rsid w:val="00AA5B72"/>
    <w:rsid w:val="00AD7362"/>
    <w:rsid w:val="00AE1FEC"/>
    <w:rsid w:val="00AE356B"/>
    <w:rsid w:val="00AF357D"/>
    <w:rsid w:val="00B01E27"/>
    <w:rsid w:val="00B17A99"/>
    <w:rsid w:val="00B23DAB"/>
    <w:rsid w:val="00B2588F"/>
    <w:rsid w:val="00B26B0B"/>
    <w:rsid w:val="00B362A3"/>
    <w:rsid w:val="00B379E7"/>
    <w:rsid w:val="00B441A9"/>
    <w:rsid w:val="00B53BF9"/>
    <w:rsid w:val="00B6045B"/>
    <w:rsid w:val="00B60512"/>
    <w:rsid w:val="00B6585B"/>
    <w:rsid w:val="00B726CC"/>
    <w:rsid w:val="00B86736"/>
    <w:rsid w:val="00B877A4"/>
    <w:rsid w:val="00B946ED"/>
    <w:rsid w:val="00B9657F"/>
    <w:rsid w:val="00BA5442"/>
    <w:rsid w:val="00BB1AFE"/>
    <w:rsid w:val="00BB3DA4"/>
    <w:rsid w:val="00BB53BE"/>
    <w:rsid w:val="00BB69D9"/>
    <w:rsid w:val="00BC1F0B"/>
    <w:rsid w:val="00BC4B30"/>
    <w:rsid w:val="00BD0885"/>
    <w:rsid w:val="00BD0E8A"/>
    <w:rsid w:val="00BD2AFB"/>
    <w:rsid w:val="00BD7561"/>
    <w:rsid w:val="00BF70EE"/>
    <w:rsid w:val="00C1054F"/>
    <w:rsid w:val="00C32CD4"/>
    <w:rsid w:val="00C561BC"/>
    <w:rsid w:val="00C563C2"/>
    <w:rsid w:val="00C61D2F"/>
    <w:rsid w:val="00C67529"/>
    <w:rsid w:val="00CA30DA"/>
    <w:rsid w:val="00CA3E17"/>
    <w:rsid w:val="00CA4907"/>
    <w:rsid w:val="00CA72B3"/>
    <w:rsid w:val="00CD1F3C"/>
    <w:rsid w:val="00CD4CD0"/>
    <w:rsid w:val="00CD60D0"/>
    <w:rsid w:val="00CE5C02"/>
    <w:rsid w:val="00CF1BC9"/>
    <w:rsid w:val="00D00A8F"/>
    <w:rsid w:val="00D14100"/>
    <w:rsid w:val="00D163CA"/>
    <w:rsid w:val="00D24499"/>
    <w:rsid w:val="00D35566"/>
    <w:rsid w:val="00D35862"/>
    <w:rsid w:val="00D44DF0"/>
    <w:rsid w:val="00D47178"/>
    <w:rsid w:val="00D479FB"/>
    <w:rsid w:val="00D65FC8"/>
    <w:rsid w:val="00D7116B"/>
    <w:rsid w:val="00D8249B"/>
    <w:rsid w:val="00D83577"/>
    <w:rsid w:val="00D865FC"/>
    <w:rsid w:val="00D94042"/>
    <w:rsid w:val="00D950D4"/>
    <w:rsid w:val="00DC4A9E"/>
    <w:rsid w:val="00DD1AE0"/>
    <w:rsid w:val="00DD3BDC"/>
    <w:rsid w:val="00DD7ED0"/>
    <w:rsid w:val="00DE5AB2"/>
    <w:rsid w:val="00DF491F"/>
    <w:rsid w:val="00E04760"/>
    <w:rsid w:val="00E05BCC"/>
    <w:rsid w:val="00E158E1"/>
    <w:rsid w:val="00E2408B"/>
    <w:rsid w:val="00E27E89"/>
    <w:rsid w:val="00E33DE7"/>
    <w:rsid w:val="00E37646"/>
    <w:rsid w:val="00E41F4F"/>
    <w:rsid w:val="00E42A8D"/>
    <w:rsid w:val="00E45B03"/>
    <w:rsid w:val="00E462AD"/>
    <w:rsid w:val="00E77D39"/>
    <w:rsid w:val="00E876CD"/>
    <w:rsid w:val="00E91F9C"/>
    <w:rsid w:val="00E92A42"/>
    <w:rsid w:val="00E931F5"/>
    <w:rsid w:val="00E9744C"/>
    <w:rsid w:val="00EA37F4"/>
    <w:rsid w:val="00EB5EB0"/>
    <w:rsid w:val="00EC3BEB"/>
    <w:rsid w:val="00EC4017"/>
    <w:rsid w:val="00ED7217"/>
    <w:rsid w:val="00EE06A5"/>
    <w:rsid w:val="00EE0F38"/>
    <w:rsid w:val="00EE573D"/>
    <w:rsid w:val="00EE79AD"/>
    <w:rsid w:val="00EF2D9A"/>
    <w:rsid w:val="00F040BC"/>
    <w:rsid w:val="00F200CF"/>
    <w:rsid w:val="00F2330F"/>
    <w:rsid w:val="00F23EFA"/>
    <w:rsid w:val="00F24B17"/>
    <w:rsid w:val="00F26814"/>
    <w:rsid w:val="00F32068"/>
    <w:rsid w:val="00F3373E"/>
    <w:rsid w:val="00F42305"/>
    <w:rsid w:val="00F4562F"/>
    <w:rsid w:val="00F50CAB"/>
    <w:rsid w:val="00F54599"/>
    <w:rsid w:val="00F83A34"/>
    <w:rsid w:val="00F93D44"/>
    <w:rsid w:val="00F952B5"/>
    <w:rsid w:val="00FB10F0"/>
    <w:rsid w:val="00FB6E9A"/>
    <w:rsid w:val="00FC061E"/>
    <w:rsid w:val="00FC4F7B"/>
    <w:rsid w:val="00FE6913"/>
    <w:rsid w:val="00FF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9DF1"/>
  <w15:chartTrackingRefBased/>
  <w15:docId w15:val="{9667469B-B96A-4851-BC9F-A7C7141C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BB53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BB53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471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9421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703EC2"/>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703EC2"/>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CA30DA"/>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CA30DA"/>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CA30DA"/>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53BE"/>
    <w:rPr>
      <w:rFonts w:asciiTheme="majorHAnsi" w:eastAsiaTheme="majorEastAsia" w:hAnsiTheme="majorHAnsi" w:cstheme="majorBidi"/>
      <w:color w:val="2E74B5" w:themeColor="accent1" w:themeShade="BF"/>
      <w:sz w:val="32"/>
      <w:szCs w:val="32"/>
      <w:lang w:val="hr-HR"/>
    </w:rPr>
  </w:style>
  <w:style w:type="character" w:customStyle="1" w:styleId="Naslov2Char">
    <w:name w:val="Naslov 2 Char"/>
    <w:basedOn w:val="Zadanifontodlomka"/>
    <w:link w:val="Naslov2"/>
    <w:uiPriority w:val="9"/>
    <w:rsid w:val="00BB53BE"/>
    <w:rPr>
      <w:rFonts w:asciiTheme="majorHAnsi" w:eastAsiaTheme="majorEastAsia" w:hAnsiTheme="majorHAnsi" w:cstheme="majorBidi"/>
      <w:color w:val="2E74B5" w:themeColor="accent1" w:themeShade="BF"/>
      <w:sz w:val="26"/>
      <w:szCs w:val="26"/>
      <w:lang w:val="hr-HR"/>
    </w:rPr>
  </w:style>
  <w:style w:type="paragraph" w:styleId="StandardWeb">
    <w:name w:val="Normal (Web)"/>
    <w:basedOn w:val="Normal"/>
    <w:uiPriority w:val="99"/>
    <w:semiHidden/>
    <w:unhideWhenUsed/>
    <w:rsid w:val="00A44317"/>
    <w:rPr>
      <w:rFonts w:ascii="Times New Roman" w:hAnsi="Times New Roman" w:cs="Times New Roman"/>
      <w:sz w:val="24"/>
      <w:szCs w:val="24"/>
    </w:rPr>
  </w:style>
  <w:style w:type="character" w:styleId="Hiperveza">
    <w:name w:val="Hyperlink"/>
    <w:basedOn w:val="Zadanifontodlomka"/>
    <w:uiPriority w:val="99"/>
    <w:unhideWhenUsed/>
    <w:rsid w:val="00A44317"/>
    <w:rPr>
      <w:color w:val="0563C1" w:themeColor="hyperlink"/>
      <w:u w:val="single"/>
    </w:rPr>
  </w:style>
  <w:style w:type="paragraph" w:styleId="Odlomakpopisa">
    <w:name w:val="List Paragraph"/>
    <w:basedOn w:val="Normal"/>
    <w:uiPriority w:val="34"/>
    <w:qFormat/>
    <w:rsid w:val="00225B3F"/>
    <w:pPr>
      <w:ind w:left="720"/>
      <w:contextualSpacing/>
    </w:pPr>
  </w:style>
  <w:style w:type="table" w:styleId="Reetkatablice">
    <w:name w:val="Table Grid"/>
    <w:basedOn w:val="Obinatablica"/>
    <w:uiPriority w:val="39"/>
    <w:rsid w:val="00D3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5F785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5F785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95DC8"/>
    <w:rPr>
      <w:sz w:val="16"/>
      <w:szCs w:val="16"/>
    </w:rPr>
  </w:style>
  <w:style w:type="paragraph" w:styleId="Tekstkomentara">
    <w:name w:val="annotation text"/>
    <w:basedOn w:val="Normal"/>
    <w:link w:val="TekstkomentaraChar"/>
    <w:uiPriority w:val="99"/>
    <w:unhideWhenUsed/>
    <w:rsid w:val="00295DC8"/>
    <w:pPr>
      <w:spacing w:line="240" w:lineRule="auto"/>
    </w:pPr>
    <w:rPr>
      <w:sz w:val="20"/>
      <w:szCs w:val="20"/>
    </w:rPr>
  </w:style>
  <w:style w:type="character" w:customStyle="1" w:styleId="TekstkomentaraChar">
    <w:name w:val="Tekst komentara Char"/>
    <w:basedOn w:val="Zadanifontodlomka"/>
    <w:link w:val="Tekstkomentara"/>
    <w:uiPriority w:val="99"/>
    <w:rsid w:val="00295DC8"/>
    <w:rPr>
      <w:sz w:val="20"/>
      <w:szCs w:val="20"/>
      <w:lang w:val="hr-HR"/>
    </w:rPr>
  </w:style>
  <w:style w:type="paragraph" w:styleId="Predmetkomentara">
    <w:name w:val="annotation subject"/>
    <w:basedOn w:val="Tekstkomentara"/>
    <w:next w:val="Tekstkomentara"/>
    <w:link w:val="PredmetkomentaraChar"/>
    <w:uiPriority w:val="99"/>
    <w:semiHidden/>
    <w:unhideWhenUsed/>
    <w:rsid w:val="00295DC8"/>
    <w:rPr>
      <w:b/>
      <w:bCs/>
    </w:rPr>
  </w:style>
  <w:style w:type="character" w:customStyle="1" w:styleId="PredmetkomentaraChar">
    <w:name w:val="Predmet komentara Char"/>
    <w:basedOn w:val="TekstkomentaraChar"/>
    <w:link w:val="Predmetkomentara"/>
    <w:uiPriority w:val="99"/>
    <w:semiHidden/>
    <w:rsid w:val="00295DC8"/>
    <w:rPr>
      <w:b/>
      <w:bCs/>
      <w:sz w:val="20"/>
      <w:szCs w:val="20"/>
      <w:lang w:val="hr-HR"/>
    </w:rPr>
  </w:style>
  <w:style w:type="paragraph" w:styleId="Tekstbalonia">
    <w:name w:val="Balloon Text"/>
    <w:basedOn w:val="Normal"/>
    <w:link w:val="TekstbaloniaChar"/>
    <w:uiPriority w:val="99"/>
    <w:semiHidden/>
    <w:unhideWhenUsed/>
    <w:rsid w:val="00295DC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5DC8"/>
    <w:rPr>
      <w:rFonts w:ascii="Segoe UI" w:hAnsi="Segoe UI" w:cs="Segoe UI"/>
      <w:sz w:val="18"/>
      <w:szCs w:val="18"/>
      <w:lang w:val="hr-HR"/>
    </w:rPr>
  </w:style>
  <w:style w:type="paragraph" w:styleId="TOCNaslov">
    <w:name w:val="TOC Heading"/>
    <w:basedOn w:val="Naslov1"/>
    <w:next w:val="Normal"/>
    <w:uiPriority w:val="39"/>
    <w:unhideWhenUsed/>
    <w:qFormat/>
    <w:rsid w:val="00FE6913"/>
    <w:pPr>
      <w:outlineLvl w:val="9"/>
    </w:pPr>
    <w:rPr>
      <w:lang w:val="en-US"/>
    </w:rPr>
  </w:style>
  <w:style w:type="paragraph" w:styleId="Sadraj1">
    <w:name w:val="toc 1"/>
    <w:basedOn w:val="Normal"/>
    <w:next w:val="Normal"/>
    <w:autoRedefine/>
    <w:uiPriority w:val="39"/>
    <w:unhideWhenUsed/>
    <w:rsid w:val="00FE6913"/>
    <w:pPr>
      <w:spacing w:after="100"/>
    </w:pPr>
  </w:style>
  <w:style w:type="paragraph" w:styleId="Sadraj2">
    <w:name w:val="toc 2"/>
    <w:basedOn w:val="Normal"/>
    <w:next w:val="Normal"/>
    <w:autoRedefine/>
    <w:uiPriority w:val="39"/>
    <w:unhideWhenUsed/>
    <w:rsid w:val="00FE6913"/>
    <w:pPr>
      <w:spacing w:after="100"/>
      <w:ind w:left="220"/>
    </w:pPr>
  </w:style>
  <w:style w:type="paragraph" w:styleId="Zaglavlje">
    <w:name w:val="header"/>
    <w:basedOn w:val="Normal"/>
    <w:link w:val="ZaglavljeChar"/>
    <w:uiPriority w:val="99"/>
    <w:unhideWhenUsed/>
    <w:rsid w:val="00B6045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6045B"/>
    <w:rPr>
      <w:lang w:val="hr-HR"/>
    </w:rPr>
  </w:style>
  <w:style w:type="paragraph" w:styleId="Podnoje">
    <w:name w:val="footer"/>
    <w:basedOn w:val="Normal"/>
    <w:link w:val="PodnojeChar"/>
    <w:uiPriority w:val="99"/>
    <w:unhideWhenUsed/>
    <w:rsid w:val="00B6045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6045B"/>
    <w:rPr>
      <w:lang w:val="hr-HR"/>
    </w:rPr>
  </w:style>
  <w:style w:type="paragraph" w:styleId="Bezproreda">
    <w:name w:val="No Spacing"/>
    <w:link w:val="BezproredaChar"/>
    <w:uiPriority w:val="1"/>
    <w:qFormat/>
    <w:rsid w:val="00B6045B"/>
    <w:pPr>
      <w:spacing w:after="0" w:line="240" w:lineRule="auto"/>
    </w:pPr>
    <w:rPr>
      <w:rFonts w:eastAsiaTheme="minorEastAsia"/>
      <w:lang w:val="en-GB" w:eastAsia="en-GB"/>
    </w:rPr>
  </w:style>
  <w:style w:type="character" w:customStyle="1" w:styleId="BezproredaChar">
    <w:name w:val="Bez proreda Char"/>
    <w:basedOn w:val="Zadanifontodlomka"/>
    <w:link w:val="Bezproreda"/>
    <w:uiPriority w:val="1"/>
    <w:rsid w:val="00B6045B"/>
    <w:rPr>
      <w:rFonts w:eastAsiaTheme="minorEastAsia"/>
      <w:lang w:val="en-GB" w:eastAsia="en-GB"/>
    </w:rPr>
  </w:style>
  <w:style w:type="character" w:styleId="Nerijeenospominjanje">
    <w:name w:val="Unresolved Mention"/>
    <w:basedOn w:val="Zadanifontodlomka"/>
    <w:uiPriority w:val="99"/>
    <w:semiHidden/>
    <w:unhideWhenUsed/>
    <w:rsid w:val="00B441A9"/>
    <w:rPr>
      <w:color w:val="605E5C"/>
      <w:shd w:val="clear" w:color="auto" w:fill="E1DFDD"/>
    </w:rPr>
  </w:style>
  <w:style w:type="character" w:customStyle="1" w:styleId="Naslov3Char">
    <w:name w:val="Naslov 3 Char"/>
    <w:basedOn w:val="Zadanifontodlomka"/>
    <w:link w:val="Naslov3"/>
    <w:uiPriority w:val="9"/>
    <w:rsid w:val="00D47178"/>
    <w:rPr>
      <w:rFonts w:asciiTheme="majorHAnsi" w:eastAsiaTheme="majorEastAsia" w:hAnsiTheme="majorHAnsi" w:cstheme="majorBidi"/>
      <w:color w:val="1F4D78" w:themeColor="accent1" w:themeShade="7F"/>
      <w:sz w:val="24"/>
      <w:szCs w:val="24"/>
      <w:lang w:val="hr-HR"/>
    </w:rPr>
  </w:style>
  <w:style w:type="character" w:customStyle="1" w:styleId="Naslov4Char">
    <w:name w:val="Naslov 4 Char"/>
    <w:basedOn w:val="Zadanifontodlomka"/>
    <w:link w:val="Naslov4"/>
    <w:uiPriority w:val="9"/>
    <w:rsid w:val="0094214F"/>
    <w:rPr>
      <w:rFonts w:asciiTheme="majorHAnsi" w:eastAsiaTheme="majorEastAsia" w:hAnsiTheme="majorHAnsi" w:cstheme="majorBidi"/>
      <w:i/>
      <w:iCs/>
      <w:color w:val="2E74B5" w:themeColor="accent1" w:themeShade="BF"/>
      <w:lang w:val="hr-HR"/>
    </w:rPr>
  </w:style>
  <w:style w:type="character" w:customStyle="1" w:styleId="Naslov5Char">
    <w:name w:val="Naslov 5 Char"/>
    <w:basedOn w:val="Zadanifontodlomka"/>
    <w:link w:val="Naslov5"/>
    <w:uiPriority w:val="9"/>
    <w:rsid w:val="00703EC2"/>
    <w:rPr>
      <w:rFonts w:asciiTheme="majorHAnsi" w:eastAsiaTheme="majorEastAsia" w:hAnsiTheme="majorHAnsi" w:cstheme="majorBidi"/>
      <w:color w:val="2E74B5" w:themeColor="accent1" w:themeShade="BF"/>
      <w:lang w:val="hr-HR"/>
    </w:rPr>
  </w:style>
  <w:style w:type="character" w:customStyle="1" w:styleId="Naslov6Char">
    <w:name w:val="Naslov 6 Char"/>
    <w:basedOn w:val="Zadanifontodlomka"/>
    <w:link w:val="Naslov6"/>
    <w:uiPriority w:val="9"/>
    <w:rsid w:val="00703EC2"/>
    <w:rPr>
      <w:rFonts w:asciiTheme="majorHAnsi" w:eastAsiaTheme="majorEastAsia" w:hAnsiTheme="majorHAnsi" w:cstheme="majorBidi"/>
      <w:color w:val="1F4D78" w:themeColor="accent1" w:themeShade="7F"/>
      <w:lang w:val="hr-HR"/>
    </w:rPr>
  </w:style>
  <w:style w:type="character" w:styleId="Naglaeno">
    <w:name w:val="Strong"/>
    <w:basedOn w:val="Zadanifontodlomka"/>
    <w:uiPriority w:val="22"/>
    <w:qFormat/>
    <w:rsid w:val="009E7448"/>
    <w:rPr>
      <w:b/>
      <w:bCs/>
    </w:rPr>
  </w:style>
  <w:style w:type="character" w:customStyle="1" w:styleId="Naslov7Char">
    <w:name w:val="Naslov 7 Char"/>
    <w:basedOn w:val="Zadanifontodlomka"/>
    <w:link w:val="Naslov7"/>
    <w:uiPriority w:val="9"/>
    <w:semiHidden/>
    <w:rsid w:val="00CA30DA"/>
    <w:rPr>
      <w:rFonts w:eastAsiaTheme="majorEastAsia" w:cstheme="majorBidi"/>
      <w:color w:val="595959" w:themeColor="text1" w:themeTint="A6"/>
      <w:kern w:val="2"/>
      <w:lang w:val="hr-HR"/>
      <w14:ligatures w14:val="standardContextual"/>
    </w:rPr>
  </w:style>
  <w:style w:type="character" w:customStyle="1" w:styleId="Naslov8Char">
    <w:name w:val="Naslov 8 Char"/>
    <w:basedOn w:val="Zadanifontodlomka"/>
    <w:link w:val="Naslov8"/>
    <w:uiPriority w:val="9"/>
    <w:semiHidden/>
    <w:rsid w:val="00CA30DA"/>
    <w:rPr>
      <w:rFonts w:eastAsiaTheme="majorEastAsia" w:cstheme="majorBidi"/>
      <w:i/>
      <w:iCs/>
      <w:color w:val="272727" w:themeColor="text1" w:themeTint="D8"/>
      <w:kern w:val="2"/>
      <w:lang w:val="hr-HR"/>
      <w14:ligatures w14:val="standardContextual"/>
    </w:rPr>
  </w:style>
  <w:style w:type="character" w:customStyle="1" w:styleId="Naslov9Char">
    <w:name w:val="Naslov 9 Char"/>
    <w:basedOn w:val="Zadanifontodlomka"/>
    <w:link w:val="Naslov9"/>
    <w:uiPriority w:val="9"/>
    <w:semiHidden/>
    <w:rsid w:val="00CA30DA"/>
    <w:rPr>
      <w:rFonts w:eastAsiaTheme="majorEastAsia" w:cstheme="majorBidi"/>
      <w:color w:val="272727" w:themeColor="text1" w:themeTint="D8"/>
      <w:kern w:val="2"/>
      <w:lang w:val="hr-HR"/>
      <w14:ligatures w14:val="standardContextual"/>
    </w:rPr>
  </w:style>
  <w:style w:type="paragraph" w:styleId="Naslov">
    <w:name w:val="Title"/>
    <w:basedOn w:val="Normal"/>
    <w:next w:val="Normal"/>
    <w:link w:val="NaslovChar"/>
    <w:uiPriority w:val="10"/>
    <w:qFormat/>
    <w:rsid w:val="00CA30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A30DA"/>
    <w:rPr>
      <w:rFonts w:asciiTheme="majorHAnsi" w:eastAsiaTheme="majorEastAsia" w:hAnsiTheme="majorHAnsi" w:cstheme="majorBidi"/>
      <w:spacing w:val="-10"/>
      <w:kern w:val="28"/>
      <w:sz w:val="56"/>
      <w:szCs w:val="56"/>
      <w:lang w:val="hr-HR"/>
      <w14:ligatures w14:val="standardContextual"/>
    </w:rPr>
  </w:style>
  <w:style w:type="paragraph" w:styleId="Podnaslov">
    <w:name w:val="Subtitle"/>
    <w:basedOn w:val="Normal"/>
    <w:next w:val="Normal"/>
    <w:link w:val="PodnaslovChar"/>
    <w:uiPriority w:val="11"/>
    <w:qFormat/>
    <w:rsid w:val="00CA30D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A30DA"/>
    <w:rPr>
      <w:rFonts w:eastAsiaTheme="majorEastAsia" w:cstheme="majorBidi"/>
      <w:color w:val="595959" w:themeColor="text1" w:themeTint="A6"/>
      <w:spacing w:val="15"/>
      <w:kern w:val="2"/>
      <w:sz w:val="28"/>
      <w:szCs w:val="28"/>
      <w:lang w:val="hr-HR"/>
      <w14:ligatures w14:val="standardContextual"/>
    </w:rPr>
  </w:style>
  <w:style w:type="paragraph" w:styleId="Citat">
    <w:name w:val="Quote"/>
    <w:basedOn w:val="Normal"/>
    <w:next w:val="Normal"/>
    <w:link w:val="CitatChar"/>
    <w:uiPriority w:val="29"/>
    <w:qFormat/>
    <w:rsid w:val="00CA30DA"/>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A30DA"/>
    <w:rPr>
      <w:i/>
      <w:iCs/>
      <w:color w:val="404040" w:themeColor="text1" w:themeTint="BF"/>
      <w:kern w:val="2"/>
      <w:lang w:val="hr-HR"/>
      <w14:ligatures w14:val="standardContextual"/>
    </w:rPr>
  </w:style>
  <w:style w:type="character" w:styleId="Jakoisticanje">
    <w:name w:val="Intense Emphasis"/>
    <w:basedOn w:val="Zadanifontodlomka"/>
    <w:uiPriority w:val="21"/>
    <w:qFormat/>
    <w:rsid w:val="00CA30DA"/>
    <w:rPr>
      <w:i/>
      <w:iCs/>
      <w:color w:val="2E74B5" w:themeColor="accent1" w:themeShade="BF"/>
    </w:rPr>
  </w:style>
  <w:style w:type="paragraph" w:styleId="Naglaencitat">
    <w:name w:val="Intense Quote"/>
    <w:basedOn w:val="Normal"/>
    <w:next w:val="Normal"/>
    <w:link w:val="NaglaencitatChar"/>
    <w:uiPriority w:val="30"/>
    <w:qFormat/>
    <w:rsid w:val="00CA30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NaglaencitatChar">
    <w:name w:val="Naglašen citat Char"/>
    <w:basedOn w:val="Zadanifontodlomka"/>
    <w:link w:val="Naglaencitat"/>
    <w:uiPriority w:val="30"/>
    <w:rsid w:val="00CA30DA"/>
    <w:rPr>
      <w:i/>
      <w:iCs/>
      <w:color w:val="2E74B5" w:themeColor="accent1" w:themeShade="BF"/>
      <w:kern w:val="2"/>
      <w:lang w:val="hr-HR"/>
      <w14:ligatures w14:val="standardContextual"/>
    </w:rPr>
  </w:style>
  <w:style w:type="character" w:styleId="Istaknutareferenca">
    <w:name w:val="Intense Reference"/>
    <w:basedOn w:val="Zadanifontodlomka"/>
    <w:uiPriority w:val="32"/>
    <w:qFormat/>
    <w:rsid w:val="00CA30DA"/>
    <w:rPr>
      <w:b/>
      <w:bCs/>
      <w:smallCaps/>
      <w:color w:val="2E74B5" w:themeColor="accent1" w:themeShade="BF"/>
      <w:spacing w:val="5"/>
    </w:rPr>
  </w:style>
  <w:style w:type="paragraph" w:customStyle="1" w:styleId="msonormal0">
    <w:name w:val="msonormal"/>
    <w:basedOn w:val="Normal"/>
    <w:rsid w:val="00CA30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staknuto">
    <w:name w:val="Emphasis"/>
    <w:basedOn w:val="Zadanifontodlomka"/>
    <w:uiPriority w:val="20"/>
    <w:qFormat/>
    <w:rsid w:val="002C6D36"/>
    <w:rPr>
      <w:i/>
      <w:iCs/>
    </w:rPr>
  </w:style>
  <w:style w:type="table" w:styleId="Tablicareetke4-isticanje2">
    <w:name w:val="Grid Table 4 Accent 2"/>
    <w:basedOn w:val="Obinatablica"/>
    <w:uiPriority w:val="49"/>
    <w:rsid w:val="002C6D36"/>
    <w:pPr>
      <w:spacing w:after="0" w:line="240" w:lineRule="auto"/>
    </w:pPr>
    <w:rPr>
      <w:kern w:val="2"/>
      <w:lang w:val="en-GB"/>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390">
      <w:bodyDiv w:val="1"/>
      <w:marLeft w:val="0"/>
      <w:marRight w:val="0"/>
      <w:marTop w:val="0"/>
      <w:marBottom w:val="0"/>
      <w:divBdr>
        <w:top w:val="none" w:sz="0" w:space="0" w:color="auto"/>
        <w:left w:val="none" w:sz="0" w:space="0" w:color="auto"/>
        <w:bottom w:val="none" w:sz="0" w:space="0" w:color="auto"/>
        <w:right w:val="none" w:sz="0" w:space="0" w:color="auto"/>
      </w:divBdr>
    </w:div>
    <w:div w:id="6030505">
      <w:bodyDiv w:val="1"/>
      <w:marLeft w:val="0"/>
      <w:marRight w:val="0"/>
      <w:marTop w:val="0"/>
      <w:marBottom w:val="0"/>
      <w:divBdr>
        <w:top w:val="none" w:sz="0" w:space="0" w:color="auto"/>
        <w:left w:val="none" w:sz="0" w:space="0" w:color="auto"/>
        <w:bottom w:val="none" w:sz="0" w:space="0" w:color="auto"/>
        <w:right w:val="none" w:sz="0" w:space="0" w:color="auto"/>
      </w:divBdr>
    </w:div>
    <w:div w:id="17122498">
      <w:bodyDiv w:val="1"/>
      <w:marLeft w:val="0"/>
      <w:marRight w:val="0"/>
      <w:marTop w:val="0"/>
      <w:marBottom w:val="0"/>
      <w:divBdr>
        <w:top w:val="none" w:sz="0" w:space="0" w:color="auto"/>
        <w:left w:val="none" w:sz="0" w:space="0" w:color="auto"/>
        <w:bottom w:val="none" w:sz="0" w:space="0" w:color="auto"/>
        <w:right w:val="none" w:sz="0" w:space="0" w:color="auto"/>
      </w:divBdr>
    </w:div>
    <w:div w:id="19860114">
      <w:bodyDiv w:val="1"/>
      <w:marLeft w:val="0"/>
      <w:marRight w:val="0"/>
      <w:marTop w:val="0"/>
      <w:marBottom w:val="0"/>
      <w:divBdr>
        <w:top w:val="none" w:sz="0" w:space="0" w:color="auto"/>
        <w:left w:val="none" w:sz="0" w:space="0" w:color="auto"/>
        <w:bottom w:val="none" w:sz="0" w:space="0" w:color="auto"/>
        <w:right w:val="none" w:sz="0" w:space="0" w:color="auto"/>
      </w:divBdr>
    </w:div>
    <w:div w:id="24252520">
      <w:bodyDiv w:val="1"/>
      <w:marLeft w:val="0"/>
      <w:marRight w:val="0"/>
      <w:marTop w:val="0"/>
      <w:marBottom w:val="0"/>
      <w:divBdr>
        <w:top w:val="none" w:sz="0" w:space="0" w:color="auto"/>
        <w:left w:val="none" w:sz="0" w:space="0" w:color="auto"/>
        <w:bottom w:val="none" w:sz="0" w:space="0" w:color="auto"/>
        <w:right w:val="none" w:sz="0" w:space="0" w:color="auto"/>
      </w:divBdr>
    </w:div>
    <w:div w:id="32122952">
      <w:bodyDiv w:val="1"/>
      <w:marLeft w:val="0"/>
      <w:marRight w:val="0"/>
      <w:marTop w:val="0"/>
      <w:marBottom w:val="0"/>
      <w:divBdr>
        <w:top w:val="none" w:sz="0" w:space="0" w:color="auto"/>
        <w:left w:val="none" w:sz="0" w:space="0" w:color="auto"/>
        <w:bottom w:val="none" w:sz="0" w:space="0" w:color="auto"/>
        <w:right w:val="none" w:sz="0" w:space="0" w:color="auto"/>
      </w:divBdr>
    </w:div>
    <w:div w:id="33388063">
      <w:bodyDiv w:val="1"/>
      <w:marLeft w:val="0"/>
      <w:marRight w:val="0"/>
      <w:marTop w:val="0"/>
      <w:marBottom w:val="0"/>
      <w:divBdr>
        <w:top w:val="none" w:sz="0" w:space="0" w:color="auto"/>
        <w:left w:val="none" w:sz="0" w:space="0" w:color="auto"/>
        <w:bottom w:val="none" w:sz="0" w:space="0" w:color="auto"/>
        <w:right w:val="none" w:sz="0" w:space="0" w:color="auto"/>
      </w:divBdr>
    </w:div>
    <w:div w:id="39939151">
      <w:bodyDiv w:val="1"/>
      <w:marLeft w:val="0"/>
      <w:marRight w:val="0"/>
      <w:marTop w:val="0"/>
      <w:marBottom w:val="0"/>
      <w:divBdr>
        <w:top w:val="none" w:sz="0" w:space="0" w:color="auto"/>
        <w:left w:val="none" w:sz="0" w:space="0" w:color="auto"/>
        <w:bottom w:val="none" w:sz="0" w:space="0" w:color="auto"/>
        <w:right w:val="none" w:sz="0" w:space="0" w:color="auto"/>
      </w:divBdr>
    </w:div>
    <w:div w:id="52893155">
      <w:bodyDiv w:val="1"/>
      <w:marLeft w:val="0"/>
      <w:marRight w:val="0"/>
      <w:marTop w:val="0"/>
      <w:marBottom w:val="0"/>
      <w:divBdr>
        <w:top w:val="none" w:sz="0" w:space="0" w:color="auto"/>
        <w:left w:val="none" w:sz="0" w:space="0" w:color="auto"/>
        <w:bottom w:val="none" w:sz="0" w:space="0" w:color="auto"/>
        <w:right w:val="none" w:sz="0" w:space="0" w:color="auto"/>
      </w:divBdr>
    </w:div>
    <w:div w:id="69665975">
      <w:bodyDiv w:val="1"/>
      <w:marLeft w:val="0"/>
      <w:marRight w:val="0"/>
      <w:marTop w:val="0"/>
      <w:marBottom w:val="0"/>
      <w:divBdr>
        <w:top w:val="none" w:sz="0" w:space="0" w:color="auto"/>
        <w:left w:val="none" w:sz="0" w:space="0" w:color="auto"/>
        <w:bottom w:val="none" w:sz="0" w:space="0" w:color="auto"/>
        <w:right w:val="none" w:sz="0" w:space="0" w:color="auto"/>
      </w:divBdr>
    </w:div>
    <w:div w:id="75252265">
      <w:bodyDiv w:val="1"/>
      <w:marLeft w:val="0"/>
      <w:marRight w:val="0"/>
      <w:marTop w:val="0"/>
      <w:marBottom w:val="0"/>
      <w:divBdr>
        <w:top w:val="none" w:sz="0" w:space="0" w:color="auto"/>
        <w:left w:val="none" w:sz="0" w:space="0" w:color="auto"/>
        <w:bottom w:val="none" w:sz="0" w:space="0" w:color="auto"/>
        <w:right w:val="none" w:sz="0" w:space="0" w:color="auto"/>
      </w:divBdr>
    </w:div>
    <w:div w:id="77097242">
      <w:bodyDiv w:val="1"/>
      <w:marLeft w:val="0"/>
      <w:marRight w:val="0"/>
      <w:marTop w:val="0"/>
      <w:marBottom w:val="0"/>
      <w:divBdr>
        <w:top w:val="none" w:sz="0" w:space="0" w:color="auto"/>
        <w:left w:val="none" w:sz="0" w:space="0" w:color="auto"/>
        <w:bottom w:val="none" w:sz="0" w:space="0" w:color="auto"/>
        <w:right w:val="none" w:sz="0" w:space="0" w:color="auto"/>
      </w:divBdr>
    </w:div>
    <w:div w:id="82997496">
      <w:bodyDiv w:val="1"/>
      <w:marLeft w:val="0"/>
      <w:marRight w:val="0"/>
      <w:marTop w:val="0"/>
      <w:marBottom w:val="0"/>
      <w:divBdr>
        <w:top w:val="none" w:sz="0" w:space="0" w:color="auto"/>
        <w:left w:val="none" w:sz="0" w:space="0" w:color="auto"/>
        <w:bottom w:val="none" w:sz="0" w:space="0" w:color="auto"/>
        <w:right w:val="none" w:sz="0" w:space="0" w:color="auto"/>
      </w:divBdr>
    </w:div>
    <w:div w:id="83690801">
      <w:bodyDiv w:val="1"/>
      <w:marLeft w:val="0"/>
      <w:marRight w:val="0"/>
      <w:marTop w:val="0"/>
      <w:marBottom w:val="0"/>
      <w:divBdr>
        <w:top w:val="none" w:sz="0" w:space="0" w:color="auto"/>
        <w:left w:val="none" w:sz="0" w:space="0" w:color="auto"/>
        <w:bottom w:val="none" w:sz="0" w:space="0" w:color="auto"/>
        <w:right w:val="none" w:sz="0" w:space="0" w:color="auto"/>
      </w:divBdr>
    </w:div>
    <w:div w:id="85075284">
      <w:bodyDiv w:val="1"/>
      <w:marLeft w:val="0"/>
      <w:marRight w:val="0"/>
      <w:marTop w:val="0"/>
      <w:marBottom w:val="0"/>
      <w:divBdr>
        <w:top w:val="none" w:sz="0" w:space="0" w:color="auto"/>
        <w:left w:val="none" w:sz="0" w:space="0" w:color="auto"/>
        <w:bottom w:val="none" w:sz="0" w:space="0" w:color="auto"/>
        <w:right w:val="none" w:sz="0" w:space="0" w:color="auto"/>
      </w:divBdr>
    </w:div>
    <w:div w:id="85349746">
      <w:bodyDiv w:val="1"/>
      <w:marLeft w:val="0"/>
      <w:marRight w:val="0"/>
      <w:marTop w:val="0"/>
      <w:marBottom w:val="0"/>
      <w:divBdr>
        <w:top w:val="none" w:sz="0" w:space="0" w:color="auto"/>
        <w:left w:val="none" w:sz="0" w:space="0" w:color="auto"/>
        <w:bottom w:val="none" w:sz="0" w:space="0" w:color="auto"/>
        <w:right w:val="none" w:sz="0" w:space="0" w:color="auto"/>
      </w:divBdr>
    </w:div>
    <w:div w:id="85931616">
      <w:bodyDiv w:val="1"/>
      <w:marLeft w:val="0"/>
      <w:marRight w:val="0"/>
      <w:marTop w:val="0"/>
      <w:marBottom w:val="0"/>
      <w:divBdr>
        <w:top w:val="none" w:sz="0" w:space="0" w:color="auto"/>
        <w:left w:val="none" w:sz="0" w:space="0" w:color="auto"/>
        <w:bottom w:val="none" w:sz="0" w:space="0" w:color="auto"/>
        <w:right w:val="none" w:sz="0" w:space="0" w:color="auto"/>
      </w:divBdr>
    </w:div>
    <w:div w:id="94591989">
      <w:bodyDiv w:val="1"/>
      <w:marLeft w:val="0"/>
      <w:marRight w:val="0"/>
      <w:marTop w:val="0"/>
      <w:marBottom w:val="0"/>
      <w:divBdr>
        <w:top w:val="none" w:sz="0" w:space="0" w:color="auto"/>
        <w:left w:val="none" w:sz="0" w:space="0" w:color="auto"/>
        <w:bottom w:val="none" w:sz="0" w:space="0" w:color="auto"/>
        <w:right w:val="none" w:sz="0" w:space="0" w:color="auto"/>
      </w:divBdr>
    </w:div>
    <w:div w:id="106048773">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7114853">
      <w:bodyDiv w:val="1"/>
      <w:marLeft w:val="0"/>
      <w:marRight w:val="0"/>
      <w:marTop w:val="0"/>
      <w:marBottom w:val="0"/>
      <w:divBdr>
        <w:top w:val="none" w:sz="0" w:space="0" w:color="auto"/>
        <w:left w:val="none" w:sz="0" w:space="0" w:color="auto"/>
        <w:bottom w:val="none" w:sz="0" w:space="0" w:color="auto"/>
        <w:right w:val="none" w:sz="0" w:space="0" w:color="auto"/>
      </w:divBdr>
    </w:div>
    <w:div w:id="123500101">
      <w:bodyDiv w:val="1"/>
      <w:marLeft w:val="0"/>
      <w:marRight w:val="0"/>
      <w:marTop w:val="0"/>
      <w:marBottom w:val="0"/>
      <w:divBdr>
        <w:top w:val="none" w:sz="0" w:space="0" w:color="auto"/>
        <w:left w:val="none" w:sz="0" w:space="0" w:color="auto"/>
        <w:bottom w:val="none" w:sz="0" w:space="0" w:color="auto"/>
        <w:right w:val="none" w:sz="0" w:space="0" w:color="auto"/>
      </w:divBdr>
    </w:div>
    <w:div w:id="132329096">
      <w:bodyDiv w:val="1"/>
      <w:marLeft w:val="0"/>
      <w:marRight w:val="0"/>
      <w:marTop w:val="0"/>
      <w:marBottom w:val="0"/>
      <w:divBdr>
        <w:top w:val="none" w:sz="0" w:space="0" w:color="auto"/>
        <w:left w:val="none" w:sz="0" w:space="0" w:color="auto"/>
        <w:bottom w:val="none" w:sz="0" w:space="0" w:color="auto"/>
        <w:right w:val="none" w:sz="0" w:space="0" w:color="auto"/>
      </w:divBdr>
    </w:div>
    <w:div w:id="135226966">
      <w:bodyDiv w:val="1"/>
      <w:marLeft w:val="0"/>
      <w:marRight w:val="0"/>
      <w:marTop w:val="0"/>
      <w:marBottom w:val="0"/>
      <w:divBdr>
        <w:top w:val="none" w:sz="0" w:space="0" w:color="auto"/>
        <w:left w:val="none" w:sz="0" w:space="0" w:color="auto"/>
        <w:bottom w:val="none" w:sz="0" w:space="0" w:color="auto"/>
        <w:right w:val="none" w:sz="0" w:space="0" w:color="auto"/>
      </w:divBdr>
    </w:div>
    <w:div w:id="150490320">
      <w:bodyDiv w:val="1"/>
      <w:marLeft w:val="0"/>
      <w:marRight w:val="0"/>
      <w:marTop w:val="0"/>
      <w:marBottom w:val="0"/>
      <w:divBdr>
        <w:top w:val="none" w:sz="0" w:space="0" w:color="auto"/>
        <w:left w:val="none" w:sz="0" w:space="0" w:color="auto"/>
        <w:bottom w:val="none" w:sz="0" w:space="0" w:color="auto"/>
        <w:right w:val="none" w:sz="0" w:space="0" w:color="auto"/>
      </w:divBdr>
    </w:div>
    <w:div w:id="153112302">
      <w:bodyDiv w:val="1"/>
      <w:marLeft w:val="0"/>
      <w:marRight w:val="0"/>
      <w:marTop w:val="0"/>
      <w:marBottom w:val="0"/>
      <w:divBdr>
        <w:top w:val="none" w:sz="0" w:space="0" w:color="auto"/>
        <w:left w:val="none" w:sz="0" w:space="0" w:color="auto"/>
        <w:bottom w:val="none" w:sz="0" w:space="0" w:color="auto"/>
        <w:right w:val="none" w:sz="0" w:space="0" w:color="auto"/>
      </w:divBdr>
    </w:div>
    <w:div w:id="158155983">
      <w:bodyDiv w:val="1"/>
      <w:marLeft w:val="0"/>
      <w:marRight w:val="0"/>
      <w:marTop w:val="0"/>
      <w:marBottom w:val="0"/>
      <w:divBdr>
        <w:top w:val="none" w:sz="0" w:space="0" w:color="auto"/>
        <w:left w:val="none" w:sz="0" w:space="0" w:color="auto"/>
        <w:bottom w:val="none" w:sz="0" w:space="0" w:color="auto"/>
        <w:right w:val="none" w:sz="0" w:space="0" w:color="auto"/>
      </w:divBdr>
    </w:div>
    <w:div w:id="158230641">
      <w:bodyDiv w:val="1"/>
      <w:marLeft w:val="0"/>
      <w:marRight w:val="0"/>
      <w:marTop w:val="0"/>
      <w:marBottom w:val="0"/>
      <w:divBdr>
        <w:top w:val="none" w:sz="0" w:space="0" w:color="auto"/>
        <w:left w:val="none" w:sz="0" w:space="0" w:color="auto"/>
        <w:bottom w:val="none" w:sz="0" w:space="0" w:color="auto"/>
        <w:right w:val="none" w:sz="0" w:space="0" w:color="auto"/>
      </w:divBdr>
    </w:div>
    <w:div w:id="166332549">
      <w:bodyDiv w:val="1"/>
      <w:marLeft w:val="0"/>
      <w:marRight w:val="0"/>
      <w:marTop w:val="0"/>
      <w:marBottom w:val="0"/>
      <w:divBdr>
        <w:top w:val="none" w:sz="0" w:space="0" w:color="auto"/>
        <w:left w:val="none" w:sz="0" w:space="0" w:color="auto"/>
        <w:bottom w:val="none" w:sz="0" w:space="0" w:color="auto"/>
        <w:right w:val="none" w:sz="0" w:space="0" w:color="auto"/>
      </w:divBdr>
    </w:div>
    <w:div w:id="166336233">
      <w:bodyDiv w:val="1"/>
      <w:marLeft w:val="0"/>
      <w:marRight w:val="0"/>
      <w:marTop w:val="0"/>
      <w:marBottom w:val="0"/>
      <w:divBdr>
        <w:top w:val="none" w:sz="0" w:space="0" w:color="auto"/>
        <w:left w:val="none" w:sz="0" w:space="0" w:color="auto"/>
        <w:bottom w:val="none" w:sz="0" w:space="0" w:color="auto"/>
        <w:right w:val="none" w:sz="0" w:space="0" w:color="auto"/>
      </w:divBdr>
    </w:div>
    <w:div w:id="167331328">
      <w:bodyDiv w:val="1"/>
      <w:marLeft w:val="0"/>
      <w:marRight w:val="0"/>
      <w:marTop w:val="0"/>
      <w:marBottom w:val="0"/>
      <w:divBdr>
        <w:top w:val="none" w:sz="0" w:space="0" w:color="auto"/>
        <w:left w:val="none" w:sz="0" w:space="0" w:color="auto"/>
        <w:bottom w:val="none" w:sz="0" w:space="0" w:color="auto"/>
        <w:right w:val="none" w:sz="0" w:space="0" w:color="auto"/>
      </w:divBdr>
    </w:div>
    <w:div w:id="170728366">
      <w:bodyDiv w:val="1"/>
      <w:marLeft w:val="0"/>
      <w:marRight w:val="0"/>
      <w:marTop w:val="0"/>
      <w:marBottom w:val="0"/>
      <w:divBdr>
        <w:top w:val="none" w:sz="0" w:space="0" w:color="auto"/>
        <w:left w:val="none" w:sz="0" w:space="0" w:color="auto"/>
        <w:bottom w:val="none" w:sz="0" w:space="0" w:color="auto"/>
        <w:right w:val="none" w:sz="0" w:space="0" w:color="auto"/>
      </w:divBdr>
    </w:div>
    <w:div w:id="172036699">
      <w:bodyDiv w:val="1"/>
      <w:marLeft w:val="0"/>
      <w:marRight w:val="0"/>
      <w:marTop w:val="0"/>
      <w:marBottom w:val="0"/>
      <w:divBdr>
        <w:top w:val="none" w:sz="0" w:space="0" w:color="auto"/>
        <w:left w:val="none" w:sz="0" w:space="0" w:color="auto"/>
        <w:bottom w:val="none" w:sz="0" w:space="0" w:color="auto"/>
        <w:right w:val="none" w:sz="0" w:space="0" w:color="auto"/>
      </w:divBdr>
    </w:div>
    <w:div w:id="172955397">
      <w:bodyDiv w:val="1"/>
      <w:marLeft w:val="0"/>
      <w:marRight w:val="0"/>
      <w:marTop w:val="0"/>
      <w:marBottom w:val="0"/>
      <w:divBdr>
        <w:top w:val="none" w:sz="0" w:space="0" w:color="auto"/>
        <w:left w:val="none" w:sz="0" w:space="0" w:color="auto"/>
        <w:bottom w:val="none" w:sz="0" w:space="0" w:color="auto"/>
        <w:right w:val="none" w:sz="0" w:space="0" w:color="auto"/>
      </w:divBdr>
    </w:div>
    <w:div w:id="184175114">
      <w:bodyDiv w:val="1"/>
      <w:marLeft w:val="0"/>
      <w:marRight w:val="0"/>
      <w:marTop w:val="0"/>
      <w:marBottom w:val="0"/>
      <w:divBdr>
        <w:top w:val="none" w:sz="0" w:space="0" w:color="auto"/>
        <w:left w:val="none" w:sz="0" w:space="0" w:color="auto"/>
        <w:bottom w:val="none" w:sz="0" w:space="0" w:color="auto"/>
        <w:right w:val="none" w:sz="0" w:space="0" w:color="auto"/>
      </w:divBdr>
    </w:div>
    <w:div w:id="185408341">
      <w:bodyDiv w:val="1"/>
      <w:marLeft w:val="0"/>
      <w:marRight w:val="0"/>
      <w:marTop w:val="0"/>
      <w:marBottom w:val="0"/>
      <w:divBdr>
        <w:top w:val="none" w:sz="0" w:space="0" w:color="auto"/>
        <w:left w:val="none" w:sz="0" w:space="0" w:color="auto"/>
        <w:bottom w:val="none" w:sz="0" w:space="0" w:color="auto"/>
        <w:right w:val="none" w:sz="0" w:space="0" w:color="auto"/>
      </w:divBdr>
    </w:div>
    <w:div w:id="190190207">
      <w:bodyDiv w:val="1"/>
      <w:marLeft w:val="0"/>
      <w:marRight w:val="0"/>
      <w:marTop w:val="0"/>
      <w:marBottom w:val="0"/>
      <w:divBdr>
        <w:top w:val="none" w:sz="0" w:space="0" w:color="auto"/>
        <w:left w:val="none" w:sz="0" w:space="0" w:color="auto"/>
        <w:bottom w:val="none" w:sz="0" w:space="0" w:color="auto"/>
        <w:right w:val="none" w:sz="0" w:space="0" w:color="auto"/>
      </w:divBdr>
    </w:div>
    <w:div w:id="196892613">
      <w:bodyDiv w:val="1"/>
      <w:marLeft w:val="0"/>
      <w:marRight w:val="0"/>
      <w:marTop w:val="0"/>
      <w:marBottom w:val="0"/>
      <w:divBdr>
        <w:top w:val="none" w:sz="0" w:space="0" w:color="auto"/>
        <w:left w:val="none" w:sz="0" w:space="0" w:color="auto"/>
        <w:bottom w:val="none" w:sz="0" w:space="0" w:color="auto"/>
        <w:right w:val="none" w:sz="0" w:space="0" w:color="auto"/>
      </w:divBdr>
    </w:div>
    <w:div w:id="218127103">
      <w:bodyDiv w:val="1"/>
      <w:marLeft w:val="0"/>
      <w:marRight w:val="0"/>
      <w:marTop w:val="0"/>
      <w:marBottom w:val="0"/>
      <w:divBdr>
        <w:top w:val="none" w:sz="0" w:space="0" w:color="auto"/>
        <w:left w:val="none" w:sz="0" w:space="0" w:color="auto"/>
        <w:bottom w:val="none" w:sz="0" w:space="0" w:color="auto"/>
        <w:right w:val="none" w:sz="0" w:space="0" w:color="auto"/>
      </w:divBdr>
    </w:div>
    <w:div w:id="219832235">
      <w:bodyDiv w:val="1"/>
      <w:marLeft w:val="0"/>
      <w:marRight w:val="0"/>
      <w:marTop w:val="0"/>
      <w:marBottom w:val="0"/>
      <w:divBdr>
        <w:top w:val="none" w:sz="0" w:space="0" w:color="auto"/>
        <w:left w:val="none" w:sz="0" w:space="0" w:color="auto"/>
        <w:bottom w:val="none" w:sz="0" w:space="0" w:color="auto"/>
        <w:right w:val="none" w:sz="0" w:space="0" w:color="auto"/>
      </w:divBdr>
    </w:div>
    <w:div w:id="224493107">
      <w:bodyDiv w:val="1"/>
      <w:marLeft w:val="0"/>
      <w:marRight w:val="0"/>
      <w:marTop w:val="0"/>
      <w:marBottom w:val="0"/>
      <w:divBdr>
        <w:top w:val="none" w:sz="0" w:space="0" w:color="auto"/>
        <w:left w:val="none" w:sz="0" w:space="0" w:color="auto"/>
        <w:bottom w:val="none" w:sz="0" w:space="0" w:color="auto"/>
        <w:right w:val="none" w:sz="0" w:space="0" w:color="auto"/>
      </w:divBdr>
    </w:div>
    <w:div w:id="224728829">
      <w:bodyDiv w:val="1"/>
      <w:marLeft w:val="0"/>
      <w:marRight w:val="0"/>
      <w:marTop w:val="0"/>
      <w:marBottom w:val="0"/>
      <w:divBdr>
        <w:top w:val="none" w:sz="0" w:space="0" w:color="auto"/>
        <w:left w:val="none" w:sz="0" w:space="0" w:color="auto"/>
        <w:bottom w:val="none" w:sz="0" w:space="0" w:color="auto"/>
        <w:right w:val="none" w:sz="0" w:space="0" w:color="auto"/>
      </w:divBdr>
    </w:div>
    <w:div w:id="226378849">
      <w:bodyDiv w:val="1"/>
      <w:marLeft w:val="0"/>
      <w:marRight w:val="0"/>
      <w:marTop w:val="0"/>
      <w:marBottom w:val="0"/>
      <w:divBdr>
        <w:top w:val="none" w:sz="0" w:space="0" w:color="auto"/>
        <w:left w:val="none" w:sz="0" w:space="0" w:color="auto"/>
        <w:bottom w:val="none" w:sz="0" w:space="0" w:color="auto"/>
        <w:right w:val="none" w:sz="0" w:space="0" w:color="auto"/>
      </w:divBdr>
    </w:div>
    <w:div w:id="227881978">
      <w:bodyDiv w:val="1"/>
      <w:marLeft w:val="0"/>
      <w:marRight w:val="0"/>
      <w:marTop w:val="0"/>
      <w:marBottom w:val="0"/>
      <w:divBdr>
        <w:top w:val="none" w:sz="0" w:space="0" w:color="auto"/>
        <w:left w:val="none" w:sz="0" w:space="0" w:color="auto"/>
        <w:bottom w:val="none" w:sz="0" w:space="0" w:color="auto"/>
        <w:right w:val="none" w:sz="0" w:space="0" w:color="auto"/>
      </w:divBdr>
    </w:div>
    <w:div w:id="235167970">
      <w:bodyDiv w:val="1"/>
      <w:marLeft w:val="0"/>
      <w:marRight w:val="0"/>
      <w:marTop w:val="0"/>
      <w:marBottom w:val="0"/>
      <w:divBdr>
        <w:top w:val="none" w:sz="0" w:space="0" w:color="auto"/>
        <w:left w:val="none" w:sz="0" w:space="0" w:color="auto"/>
        <w:bottom w:val="none" w:sz="0" w:space="0" w:color="auto"/>
        <w:right w:val="none" w:sz="0" w:space="0" w:color="auto"/>
      </w:divBdr>
    </w:div>
    <w:div w:id="237131951">
      <w:bodyDiv w:val="1"/>
      <w:marLeft w:val="0"/>
      <w:marRight w:val="0"/>
      <w:marTop w:val="0"/>
      <w:marBottom w:val="0"/>
      <w:divBdr>
        <w:top w:val="none" w:sz="0" w:space="0" w:color="auto"/>
        <w:left w:val="none" w:sz="0" w:space="0" w:color="auto"/>
        <w:bottom w:val="none" w:sz="0" w:space="0" w:color="auto"/>
        <w:right w:val="none" w:sz="0" w:space="0" w:color="auto"/>
      </w:divBdr>
    </w:div>
    <w:div w:id="237786612">
      <w:bodyDiv w:val="1"/>
      <w:marLeft w:val="0"/>
      <w:marRight w:val="0"/>
      <w:marTop w:val="0"/>
      <w:marBottom w:val="0"/>
      <w:divBdr>
        <w:top w:val="none" w:sz="0" w:space="0" w:color="auto"/>
        <w:left w:val="none" w:sz="0" w:space="0" w:color="auto"/>
        <w:bottom w:val="none" w:sz="0" w:space="0" w:color="auto"/>
        <w:right w:val="none" w:sz="0" w:space="0" w:color="auto"/>
      </w:divBdr>
    </w:div>
    <w:div w:id="248851554">
      <w:bodyDiv w:val="1"/>
      <w:marLeft w:val="0"/>
      <w:marRight w:val="0"/>
      <w:marTop w:val="0"/>
      <w:marBottom w:val="0"/>
      <w:divBdr>
        <w:top w:val="none" w:sz="0" w:space="0" w:color="auto"/>
        <w:left w:val="none" w:sz="0" w:space="0" w:color="auto"/>
        <w:bottom w:val="none" w:sz="0" w:space="0" w:color="auto"/>
        <w:right w:val="none" w:sz="0" w:space="0" w:color="auto"/>
      </w:divBdr>
    </w:div>
    <w:div w:id="255405504">
      <w:bodyDiv w:val="1"/>
      <w:marLeft w:val="0"/>
      <w:marRight w:val="0"/>
      <w:marTop w:val="0"/>
      <w:marBottom w:val="0"/>
      <w:divBdr>
        <w:top w:val="none" w:sz="0" w:space="0" w:color="auto"/>
        <w:left w:val="none" w:sz="0" w:space="0" w:color="auto"/>
        <w:bottom w:val="none" w:sz="0" w:space="0" w:color="auto"/>
        <w:right w:val="none" w:sz="0" w:space="0" w:color="auto"/>
      </w:divBdr>
    </w:div>
    <w:div w:id="269357881">
      <w:bodyDiv w:val="1"/>
      <w:marLeft w:val="0"/>
      <w:marRight w:val="0"/>
      <w:marTop w:val="0"/>
      <w:marBottom w:val="0"/>
      <w:divBdr>
        <w:top w:val="none" w:sz="0" w:space="0" w:color="auto"/>
        <w:left w:val="none" w:sz="0" w:space="0" w:color="auto"/>
        <w:bottom w:val="none" w:sz="0" w:space="0" w:color="auto"/>
        <w:right w:val="none" w:sz="0" w:space="0" w:color="auto"/>
      </w:divBdr>
    </w:div>
    <w:div w:id="275212070">
      <w:bodyDiv w:val="1"/>
      <w:marLeft w:val="0"/>
      <w:marRight w:val="0"/>
      <w:marTop w:val="0"/>
      <w:marBottom w:val="0"/>
      <w:divBdr>
        <w:top w:val="none" w:sz="0" w:space="0" w:color="auto"/>
        <w:left w:val="none" w:sz="0" w:space="0" w:color="auto"/>
        <w:bottom w:val="none" w:sz="0" w:space="0" w:color="auto"/>
        <w:right w:val="none" w:sz="0" w:space="0" w:color="auto"/>
      </w:divBdr>
    </w:div>
    <w:div w:id="291327095">
      <w:bodyDiv w:val="1"/>
      <w:marLeft w:val="0"/>
      <w:marRight w:val="0"/>
      <w:marTop w:val="0"/>
      <w:marBottom w:val="0"/>
      <w:divBdr>
        <w:top w:val="none" w:sz="0" w:space="0" w:color="auto"/>
        <w:left w:val="none" w:sz="0" w:space="0" w:color="auto"/>
        <w:bottom w:val="none" w:sz="0" w:space="0" w:color="auto"/>
        <w:right w:val="none" w:sz="0" w:space="0" w:color="auto"/>
      </w:divBdr>
    </w:div>
    <w:div w:id="299459485">
      <w:bodyDiv w:val="1"/>
      <w:marLeft w:val="0"/>
      <w:marRight w:val="0"/>
      <w:marTop w:val="0"/>
      <w:marBottom w:val="0"/>
      <w:divBdr>
        <w:top w:val="none" w:sz="0" w:space="0" w:color="auto"/>
        <w:left w:val="none" w:sz="0" w:space="0" w:color="auto"/>
        <w:bottom w:val="none" w:sz="0" w:space="0" w:color="auto"/>
        <w:right w:val="none" w:sz="0" w:space="0" w:color="auto"/>
      </w:divBdr>
    </w:div>
    <w:div w:id="304165933">
      <w:bodyDiv w:val="1"/>
      <w:marLeft w:val="0"/>
      <w:marRight w:val="0"/>
      <w:marTop w:val="0"/>
      <w:marBottom w:val="0"/>
      <w:divBdr>
        <w:top w:val="none" w:sz="0" w:space="0" w:color="auto"/>
        <w:left w:val="none" w:sz="0" w:space="0" w:color="auto"/>
        <w:bottom w:val="none" w:sz="0" w:space="0" w:color="auto"/>
        <w:right w:val="none" w:sz="0" w:space="0" w:color="auto"/>
      </w:divBdr>
    </w:div>
    <w:div w:id="314338164">
      <w:bodyDiv w:val="1"/>
      <w:marLeft w:val="0"/>
      <w:marRight w:val="0"/>
      <w:marTop w:val="0"/>
      <w:marBottom w:val="0"/>
      <w:divBdr>
        <w:top w:val="none" w:sz="0" w:space="0" w:color="auto"/>
        <w:left w:val="none" w:sz="0" w:space="0" w:color="auto"/>
        <w:bottom w:val="none" w:sz="0" w:space="0" w:color="auto"/>
        <w:right w:val="none" w:sz="0" w:space="0" w:color="auto"/>
      </w:divBdr>
    </w:div>
    <w:div w:id="314456157">
      <w:bodyDiv w:val="1"/>
      <w:marLeft w:val="0"/>
      <w:marRight w:val="0"/>
      <w:marTop w:val="0"/>
      <w:marBottom w:val="0"/>
      <w:divBdr>
        <w:top w:val="none" w:sz="0" w:space="0" w:color="auto"/>
        <w:left w:val="none" w:sz="0" w:space="0" w:color="auto"/>
        <w:bottom w:val="none" w:sz="0" w:space="0" w:color="auto"/>
        <w:right w:val="none" w:sz="0" w:space="0" w:color="auto"/>
      </w:divBdr>
    </w:div>
    <w:div w:id="317392590">
      <w:bodyDiv w:val="1"/>
      <w:marLeft w:val="0"/>
      <w:marRight w:val="0"/>
      <w:marTop w:val="0"/>
      <w:marBottom w:val="0"/>
      <w:divBdr>
        <w:top w:val="none" w:sz="0" w:space="0" w:color="auto"/>
        <w:left w:val="none" w:sz="0" w:space="0" w:color="auto"/>
        <w:bottom w:val="none" w:sz="0" w:space="0" w:color="auto"/>
        <w:right w:val="none" w:sz="0" w:space="0" w:color="auto"/>
      </w:divBdr>
    </w:div>
    <w:div w:id="319892052">
      <w:bodyDiv w:val="1"/>
      <w:marLeft w:val="0"/>
      <w:marRight w:val="0"/>
      <w:marTop w:val="0"/>
      <w:marBottom w:val="0"/>
      <w:divBdr>
        <w:top w:val="none" w:sz="0" w:space="0" w:color="auto"/>
        <w:left w:val="none" w:sz="0" w:space="0" w:color="auto"/>
        <w:bottom w:val="none" w:sz="0" w:space="0" w:color="auto"/>
        <w:right w:val="none" w:sz="0" w:space="0" w:color="auto"/>
      </w:divBdr>
    </w:div>
    <w:div w:id="320160407">
      <w:bodyDiv w:val="1"/>
      <w:marLeft w:val="0"/>
      <w:marRight w:val="0"/>
      <w:marTop w:val="0"/>
      <w:marBottom w:val="0"/>
      <w:divBdr>
        <w:top w:val="none" w:sz="0" w:space="0" w:color="auto"/>
        <w:left w:val="none" w:sz="0" w:space="0" w:color="auto"/>
        <w:bottom w:val="none" w:sz="0" w:space="0" w:color="auto"/>
        <w:right w:val="none" w:sz="0" w:space="0" w:color="auto"/>
      </w:divBdr>
    </w:div>
    <w:div w:id="323552455">
      <w:bodyDiv w:val="1"/>
      <w:marLeft w:val="0"/>
      <w:marRight w:val="0"/>
      <w:marTop w:val="0"/>
      <w:marBottom w:val="0"/>
      <w:divBdr>
        <w:top w:val="none" w:sz="0" w:space="0" w:color="auto"/>
        <w:left w:val="none" w:sz="0" w:space="0" w:color="auto"/>
        <w:bottom w:val="none" w:sz="0" w:space="0" w:color="auto"/>
        <w:right w:val="none" w:sz="0" w:space="0" w:color="auto"/>
      </w:divBdr>
    </w:div>
    <w:div w:id="323624943">
      <w:bodyDiv w:val="1"/>
      <w:marLeft w:val="0"/>
      <w:marRight w:val="0"/>
      <w:marTop w:val="0"/>
      <w:marBottom w:val="0"/>
      <w:divBdr>
        <w:top w:val="none" w:sz="0" w:space="0" w:color="auto"/>
        <w:left w:val="none" w:sz="0" w:space="0" w:color="auto"/>
        <w:bottom w:val="none" w:sz="0" w:space="0" w:color="auto"/>
        <w:right w:val="none" w:sz="0" w:space="0" w:color="auto"/>
      </w:divBdr>
    </w:div>
    <w:div w:id="333655205">
      <w:bodyDiv w:val="1"/>
      <w:marLeft w:val="0"/>
      <w:marRight w:val="0"/>
      <w:marTop w:val="0"/>
      <w:marBottom w:val="0"/>
      <w:divBdr>
        <w:top w:val="none" w:sz="0" w:space="0" w:color="auto"/>
        <w:left w:val="none" w:sz="0" w:space="0" w:color="auto"/>
        <w:bottom w:val="none" w:sz="0" w:space="0" w:color="auto"/>
        <w:right w:val="none" w:sz="0" w:space="0" w:color="auto"/>
      </w:divBdr>
    </w:div>
    <w:div w:id="336689140">
      <w:bodyDiv w:val="1"/>
      <w:marLeft w:val="0"/>
      <w:marRight w:val="0"/>
      <w:marTop w:val="0"/>
      <w:marBottom w:val="0"/>
      <w:divBdr>
        <w:top w:val="none" w:sz="0" w:space="0" w:color="auto"/>
        <w:left w:val="none" w:sz="0" w:space="0" w:color="auto"/>
        <w:bottom w:val="none" w:sz="0" w:space="0" w:color="auto"/>
        <w:right w:val="none" w:sz="0" w:space="0" w:color="auto"/>
      </w:divBdr>
    </w:div>
    <w:div w:id="337276136">
      <w:bodyDiv w:val="1"/>
      <w:marLeft w:val="0"/>
      <w:marRight w:val="0"/>
      <w:marTop w:val="0"/>
      <w:marBottom w:val="0"/>
      <w:divBdr>
        <w:top w:val="none" w:sz="0" w:space="0" w:color="auto"/>
        <w:left w:val="none" w:sz="0" w:space="0" w:color="auto"/>
        <w:bottom w:val="none" w:sz="0" w:space="0" w:color="auto"/>
        <w:right w:val="none" w:sz="0" w:space="0" w:color="auto"/>
      </w:divBdr>
    </w:div>
    <w:div w:id="343483211">
      <w:bodyDiv w:val="1"/>
      <w:marLeft w:val="0"/>
      <w:marRight w:val="0"/>
      <w:marTop w:val="0"/>
      <w:marBottom w:val="0"/>
      <w:divBdr>
        <w:top w:val="none" w:sz="0" w:space="0" w:color="auto"/>
        <w:left w:val="none" w:sz="0" w:space="0" w:color="auto"/>
        <w:bottom w:val="none" w:sz="0" w:space="0" w:color="auto"/>
        <w:right w:val="none" w:sz="0" w:space="0" w:color="auto"/>
      </w:divBdr>
    </w:div>
    <w:div w:id="345442667">
      <w:bodyDiv w:val="1"/>
      <w:marLeft w:val="0"/>
      <w:marRight w:val="0"/>
      <w:marTop w:val="0"/>
      <w:marBottom w:val="0"/>
      <w:divBdr>
        <w:top w:val="none" w:sz="0" w:space="0" w:color="auto"/>
        <w:left w:val="none" w:sz="0" w:space="0" w:color="auto"/>
        <w:bottom w:val="none" w:sz="0" w:space="0" w:color="auto"/>
        <w:right w:val="none" w:sz="0" w:space="0" w:color="auto"/>
      </w:divBdr>
    </w:div>
    <w:div w:id="348022850">
      <w:bodyDiv w:val="1"/>
      <w:marLeft w:val="0"/>
      <w:marRight w:val="0"/>
      <w:marTop w:val="0"/>
      <w:marBottom w:val="0"/>
      <w:divBdr>
        <w:top w:val="none" w:sz="0" w:space="0" w:color="auto"/>
        <w:left w:val="none" w:sz="0" w:space="0" w:color="auto"/>
        <w:bottom w:val="none" w:sz="0" w:space="0" w:color="auto"/>
        <w:right w:val="none" w:sz="0" w:space="0" w:color="auto"/>
      </w:divBdr>
    </w:div>
    <w:div w:id="354893467">
      <w:bodyDiv w:val="1"/>
      <w:marLeft w:val="0"/>
      <w:marRight w:val="0"/>
      <w:marTop w:val="0"/>
      <w:marBottom w:val="0"/>
      <w:divBdr>
        <w:top w:val="none" w:sz="0" w:space="0" w:color="auto"/>
        <w:left w:val="none" w:sz="0" w:space="0" w:color="auto"/>
        <w:bottom w:val="none" w:sz="0" w:space="0" w:color="auto"/>
        <w:right w:val="none" w:sz="0" w:space="0" w:color="auto"/>
      </w:divBdr>
    </w:div>
    <w:div w:id="358899435">
      <w:bodyDiv w:val="1"/>
      <w:marLeft w:val="0"/>
      <w:marRight w:val="0"/>
      <w:marTop w:val="0"/>
      <w:marBottom w:val="0"/>
      <w:divBdr>
        <w:top w:val="none" w:sz="0" w:space="0" w:color="auto"/>
        <w:left w:val="none" w:sz="0" w:space="0" w:color="auto"/>
        <w:bottom w:val="none" w:sz="0" w:space="0" w:color="auto"/>
        <w:right w:val="none" w:sz="0" w:space="0" w:color="auto"/>
      </w:divBdr>
    </w:div>
    <w:div w:id="364016445">
      <w:bodyDiv w:val="1"/>
      <w:marLeft w:val="0"/>
      <w:marRight w:val="0"/>
      <w:marTop w:val="0"/>
      <w:marBottom w:val="0"/>
      <w:divBdr>
        <w:top w:val="none" w:sz="0" w:space="0" w:color="auto"/>
        <w:left w:val="none" w:sz="0" w:space="0" w:color="auto"/>
        <w:bottom w:val="none" w:sz="0" w:space="0" w:color="auto"/>
        <w:right w:val="none" w:sz="0" w:space="0" w:color="auto"/>
      </w:divBdr>
    </w:div>
    <w:div w:id="368268099">
      <w:bodyDiv w:val="1"/>
      <w:marLeft w:val="0"/>
      <w:marRight w:val="0"/>
      <w:marTop w:val="0"/>
      <w:marBottom w:val="0"/>
      <w:divBdr>
        <w:top w:val="none" w:sz="0" w:space="0" w:color="auto"/>
        <w:left w:val="none" w:sz="0" w:space="0" w:color="auto"/>
        <w:bottom w:val="none" w:sz="0" w:space="0" w:color="auto"/>
        <w:right w:val="none" w:sz="0" w:space="0" w:color="auto"/>
      </w:divBdr>
    </w:div>
    <w:div w:id="372122962">
      <w:bodyDiv w:val="1"/>
      <w:marLeft w:val="0"/>
      <w:marRight w:val="0"/>
      <w:marTop w:val="0"/>
      <w:marBottom w:val="0"/>
      <w:divBdr>
        <w:top w:val="none" w:sz="0" w:space="0" w:color="auto"/>
        <w:left w:val="none" w:sz="0" w:space="0" w:color="auto"/>
        <w:bottom w:val="none" w:sz="0" w:space="0" w:color="auto"/>
        <w:right w:val="none" w:sz="0" w:space="0" w:color="auto"/>
      </w:divBdr>
    </w:div>
    <w:div w:id="379326750">
      <w:bodyDiv w:val="1"/>
      <w:marLeft w:val="0"/>
      <w:marRight w:val="0"/>
      <w:marTop w:val="0"/>
      <w:marBottom w:val="0"/>
      <w:divBdr>
        <w:top w:val="none" w:sz="0" w:space="0" w:color="auto"/>
        <w:left w:val="none" w:sz="0" w:space="0" w:color="auto"/>
        <w:bottom w:val="none" w:sz="0" w:space="0" w:color="auto"/>
        <w:right w:val="none" w:sz="0" w:space="0" w:color="auto"/>
      </w:divBdr>
    </w:div>
    <w:div w:id="388656276">
      <w:bodyDiv w:val="1"/>
      <w:marLeft w:val="0"/>
      <w:marRight w:val="0"/>
      <w:marTop w:val="0"/>
      <w:marBottom w:val="0"/>
      <w:divBdr>
        <w:top w:val="none" w:sz="0" w:space="0" w:color="auto"/>
        <w:left w:val="none" w:sz="0" w:space="0" w:color="auto"/>
        <w:bottom w:val="none" w:sz="0" w:space="0" w:color="auto"/>
        <w:right w:val="none" w:sz="0" w:space="0" w:color="auto"/>
      </w:divBdr>
    </w:div>
    <w:div w:id="412046623">
      <w:bodyDiv w:val="1"/>
      <w:marLeft w:val="0"/>
      <w:marRight w:val="0"/>
      <w:marTop w:val="0"/>
      <w:marBottom w:val="0"/>
      <w:divBdr>
        <w:top w:val="none" w:sz="0" w:space="0" w:color="auto"/>
        <w:left w:val="none" w:sz="0" w:space="0" w:color="auto"/>
        <w:bottom w:val="none" w:sz="0" w:space="0" w:color="auto"/>
        <w:right w:val="none" w:sz="0" w:space="0" w:color="auto"/>
      </w:divBdr>
    </w:div>
    <w:div w:id="415903709">
      <w:bodyDiv w:val="1"/>
      <w:marLeft w:val="0"/>
      <w:marRight w:val="0"/>
      <w:marTop w:val="0"/>
      <w:marBottom w:val="0"/>
      <w:divBdr>
        <w:top w:val="none" w:sz="0" w:space="0" w:color="auto"/>
        <w:left w:val="none" w:sz="0" w:space="0" w:color="auto"/>
        <w:bottom w:val="none" w:sz="0" w:space="0" w:color="auto"/>
        <w:right w:val="none" w:sz="0" w:space="0" w:color="auto"/>
      </w:divBdr>
    </w:div>
    <w:div w:id="416295887">
      <w:bodyDiv w:val="1"/>
      <w:marLeft w:val="0"/>
      <w:marRight w:val="0"/>
      <w:marTop w:val="0"/>
      <w:marBottom w:val="0"/>
      <w:divBdr>
        <w:top w:val="none" w:sz="0" w:space="0" w:color="auto"/>
        <w:left w:val="none" w:sz="0" w:space="0" w:color="auto"/>
        <w:bottom w:val="none" w:sz="0" w:space="0" w:color="auto"/>
        <w:right w:val="none" w:sz="0" w:space="0" w:color="auto"/>
      </w:divBdr>
    </w:div>
    <w:div w:id="416634991">
      <w:bodyDiv w:val="1"/>
      <w:marLeft w:val="0"/>
      <w:marRight w:val="0"/>
      <w:marTop w:val="0"/>
      <w:marBottom w:val="0"/>
      <w:divBdr>
        <w:top w:val="none" w:sz="0" w:space="0" w:color="auto"/>
        <w:left w:val="none" w:sz="0" w:space="0" w:color="auto"/>
        <w:bottom w:val="none" w:sz="0" w:space="0" w:color="auto"/>
        <w:right w:val="none" w:sz="0" w:space="0" w:color="auto"/>
      </w:divBdr>
    </w:div>
    <w:div w:id="433792637">
      <w:bodyDiv w:val="1"/>
      <w:marLeft w:val="0"/>
      <w:marRight w:val="0"/>
      <w:marTop w:val="0"/>
      <w:marBottom w:val="0"/>
      <w:divBdr>
        <w:top w:val="none" w:sz="0" w:space="0" w:color="auto"/>
        <w:left w:val="none" w:sz="0" w:space="0" w:color="auto"/>
        <w:bottom w:val="none" w:sz="0" w:space="0" w:color="auto"/>
        <w:right w:val="none" w:sz="0" w:space="0" w:color="auto"/>
      </w:divBdr>
    </w:div>
    <w:div w:id="448472674">
      <w:bodyDiv w:val="1"/>
      <w:marLeft w:val="0"/>
      <w:marRight w:val="0"/>
      <w:marTop w:val="0"/>
      <w:marBottom w:val="0"/>
      <w:divBdr>
        <w:top w:val="none" w:sz="0" w:space="0" w:color="auto"/>
        <w:left w:val="none" w:sz="0" w:space="0" w:color="auto"/>
        <w:bottom w:val="none" w:sz="0" w:space="0" w:color="auto"/>
        <w:right w:val="none" w:sz="0" w:space="0" w:color="auto"/>
      </w:divBdr>
    </w:div>
    <w:div w:id="450825459">
      <w:bodyDiv w:val="1"/>
      <w:marLeft w:val="0"/>
      <w:marRight w:val="0"/>
      <w:marTop w:val="0"/>
      <w:marBottom w:val="0"/>
      <w:divBdr>
        <w:top w:val="none" w:sz="0" w:space="0" w:color="auto"/>
        <w:left w:val="none" w:sz="0" w:space="0" w:color="auto"/>
        <w:bottom w:val="none" w:sz="0" w:space="0" w:color="auto"/>
        <w:right w:val="none" w:sz="0" w:space="0" w:color="auto"/>
      </w:divBdr>
    </w:div>
    <w:div w:id="457535012">
      <w:bodyDiv w:val="1"/>
      <w:marLeft w:val="0"/>
      <w:marRight w:val="0"/>
      <w:marTop w:val="0"/>
      <w:marBottom w:val="0"/>
      <w:divBdr>
        <w:top w:val="none" w:sz="0" w:space="0" w:color="auto"/>
        <w:left w:val="none" w:sz="0" w:space="0" w:color="auto"/>
        <w:bottom w:val="none" w:sz="0" w:space="0" w:color="auto"/>
        <w:right w:val="none" w:sz="0" w:space="0" w:color="auto"/>
      </w:divBdr>
    </w:div>
    <w:div w:id="472254952">
      <w:bodyDiv w:val="1"/>
      <w:marLeft w:val="0"/>
      <w:marRight w:val="0"/>
      <w:marTop w:val="0"/>
      <w:marBottom w:val="0"/>
      <w:divBdr>
        <w:top w:val="none" w:sz="0" w:space="0" w:color="auto"/>
        <w:left w:val="none" w:sz="0" w:space="0" w:color="auto"/>
        <w:bottom w:val="none" w:sz="0" w:space="0" w:color="auto"/>
        <w:right w:val="none" w:sz="0" w:space="0" w:color="auto"/>
      </w:divBdr>
    </w:div>
    <w:div w:id="479690421">
      <w:bodyDiv w:val="1"/>
      <w:marLeft w:val="0"/>
      <w:marRight w:val="0"/>
      <w:marTop w:val="0"/>
      <w:marBottom w:val="0"/>
      <w:divBdr>
        <w:top w:val="none" w:sz="0" w:space="0" w:color="auto"/>
        <w:left w:val="none" w:sz="0" w:space="0" w:color="auto"/>
        <w:bottom w:val="none" w:sz="0" w:space="0" w:color="auto"/>
        <w:right w:val="none" w:sz="0" w:space="0" w:color="auto"/>
      </w:divBdr>
    </w:div>
    <w:div w:id="487986442">
      <w:bodyDiv w:val="1"/>
      <w:marLeft w:val="0"/>
      <w:marRight w:val="0"/>
      <w:marTop w:val="0"/>
      <w:marBottom w:val="0"/>
      <w:divBdr>
        <w:top w:val="none" w:sz="0" w:space="0" w:color="auto"/>
        <w:left w:val="none" w:sz="0" w:space="0" w:color="auto"/>
        <w:bottom w:val="none" w:sz="0" w:space="0" w:color="auto"/>
        <w:right w:val="none" w:sz="0" w:space="0" w:color="auto"/>
      </w:divBdr>
    </w:div>
    <w:div w:id="490221864">
      <w:bodyDiv w:val="1"/>
      <w:marLeft w:val="0"/>
      <w:marRight w:val="0"/>
      <w:marTop w:val="0"/>
      <w:marBottom w:val="0"/>
      <w:divBdr>
        <w:top w:val="none" w:sz="0" w:space="0" w:color="auto"/>
        <w:left w:val="none" w:sz="0" w:space="0" w:color="auto"/>
        <w:bottom w:val="none" w:sz="0" w:space="0" w:color="auto"/>
        <w:right w:val="none" w:sz="0" w:space="0" w:color="auto"/>
      </w:divBdr>
    </w:div>
    <w:div w:id="499079750">
      <w:bodyDiv w:val="1"/>
      <w:marLeft w:val="0"/>
      <w:marRight w:val="0"/>
      <w:marTop w:val="0"/>
      <w:marBottom w:val="0"/>
      <w:divBdr>
        <w:top w:val="none" w:sz="0" w:space="0" w:color="auto"/>
        <w:left w:val="none" w:sz="0" w:space="0" w:color="auto"/>
        <w:bottom w:val="none" w:sz="0" w:space="0" w:color="auto"/>
        <w:right w:val="none" w:sz="0" w:space="0" w:color="auto"/>
      </w:divBdr>
    </w:div>
    <w:div w:id="505943720">
      <w:bodyDiv w:val="1"/>
      <w:marLeft w:val="0"/>
      <w:marRight w:val="0"/>
      <w:marTop w:val="0"/>
      <w:marBottom w:val="0"/>
      <w:divBdr>
        <w:top w:val="none" w:sz="0" w:space="0" w:color="auto"/>
        <w:left w:val="none" w:sz="0" w:space="0" w:color="auto"/>
        <w:bottom w:val="none" w:sz="0" w:space="0" w:color="auto"/>
        <w:right w:val="none" w:sz="0" w:space="0" w:color="auto"/>
      </w:divBdr>
    </w:div>
    <w:div w:id="506360069">
      <w:bodyDiv w:val="1"/>
      <w:marLeft w:val="0"/>
      <w:marRight w:val="0"/>
      <w:marTop w:val="0"/>
      <w:marBottom w:val="0"/>
      <w:divBdr>
        <w:top w:val="none" w:sz="0" w:space="0" w:color="auto"/>
        <w:left w:val="none" w:sz="0" w:space="0" w:color="auto"/>
        <w:bottom w:val="none" w:sz="0" w:space="0" w:color="auto"/>
        <w:right w:val="none" w:sz="0" w:space="0" w:color="auto"/>
      </w:divBdr>
    </w:div>
    <w:div w:id="506749788">
      <w:bodyDiv w:val="1"/>
      <w:marLeft w:val="0"/>
      <w:marRight w:val="0"/>
      <w:marTop w:val="0"/>
      <w:marBottom w:val="0"/>
      <w:divBdr>
        <w:top w:val="none" w:sz="0" w:space="0" w:color="auto"/>
        <w:left w:val="none" w:sz="0" w:space="0" w:color="auto"/>
        <w:bottom w:val="none" w:sz="0" w:space="0" w:color="auto"/>
        <w:right w:val="none" w:sz="0" w:space="0" w:color="auto"/>
      </w:divBdr>
    </w:div>
    <w:div w:id="521750236">
      <w:bodyDiv w:val="1"/>
      <w:marLeft w:val="0"/>
      <w:marRight w:val="0"/>
      <w:marTop w:val="0"/>
      <w:marBottom w:val="0"/>
      <w:divBdr>
        <w:top w:val="none" w:sz="0" w:space="0" w:color="auto"/>
        <w:left w:val="none" w:sz="0" w:space="0" w:color="auto"/>
        <w:bottom w:val="none" w:sz="0" w:space="0" w:color="auto"/>
        <w:right w:val="none" w:sz="0" w:space="0" w:color="auto"/>
      </w:divBdr>
    </w:div>
    <w:div w:id="523833631">
      <w:bodyDiv w:val="1"/>
      <w:marLeft w:val="0"/>
      <w:marRight w:val="0"/>
      <w:marTop w:val="0"/>
      <w:marBottom w:val="0"/>
      <w:divBdr>
        <w:top w:val="none" w:sz="0" w:space="0" w:color="auto"/>
        <w:left w:val="none" w:sz="0" w:space="0" w:color="auto"/>
        <w:bottom w:val="none" w:sz="0" w:space="0" w:color="auto"/>
        <w:right w:val="none" w:sz="0" w:space="0" w:color="auto"/>
      </w:divBdr>
    </w:div>
    <w:div w:id="527761839">
      <w:bodyDiv w:val="1"/>
      <w:marLeft w:val="0"/>
      <w:marRight w:val="0"/>
      <w:marTop w:val="0"/>
      <w:marBottom w:val="0"/>
      <w:divBdr>
        <w:top w:val="none" w:sz="0" w:space="0" w:color="auto"/>
        <w:left w:val="none" w:sz="0" w:space="0" w:color="auto"/>
        <w:bottom w:val="none" w:sz="0" w:space="0" w:color="auto"/>
        <w:right w:val="none" w:sz="0" w:space="0" w:color="auto"/>
      </w:divBdr>
    </w:div>
    <w:div w:id="528299284">
      <w:bodyDiv w:val="1"/>
      <w:marLeft w:val="0"/>
      <w:marRight w:val="0"/>
      <w:marTop w:val="0"/>
      <w:marBottom w:val="0"/>
      <w:divBdr>
        <w:top w:val="none" w:sz="0" w:space="0" w:color="auto"/>
        <w:left w:val="none" w:sz="0" w:space="0" w:color="auto"/>
        <w:bottom w:val="none" w:sz="0" w:space="0" w:color="auto"/>
        <w:right w:val="none" w:sz="0" w:space="0" w:color="auto"/>
      </w:divBdr>
    </w:div>
    <w:div w:id="538737862">
      <w:bodyDiv w:val="1"/>
      <w:marLeft w:val="0"/>
      <w:marRight w:val="0"/>
      <w:marTop w:val="0"/>
      <w:marBottom w:val="0"/>
      <w:divBdr>
        <w:top w:val="none" w:sz="0" w:space="0" w:color="auto"/>
        <w:left w:val="none" w:sz="0" w:space="0" w:color="auto"/>
        <w:bottom w:val="none" w:sz="0" w:space="0" w:color="auto"/>
        <w:right w:val="none" w:sz="0" w:space="0" w:color="auto"/>
      </w:divBdr>
    </w:div>
    <w:div w:id="547061587">
      <w:bodyDiv w:val="1"/>
      <w:marLeft w:val="0"/>
      <w:marRight w:val="0"/>
      <w:marTop w:val="0"/>
      <w:marBottom w:val="0"/>
      <w:divBdr>
        <w:top w:val="none" w:sz="0" w:space="0" w:color="auto"/>
        <w:left w:val="none" w:sz="0" w:space="0" w:color="auto"/>
        <w:bottom w:val="none" w:sz="0" w:space="0" w:color="auto"/>
        <w:right w:val="none" w:sz="0" w:space="0" w:color="auto"/>
      </w:divBdr>
    </w:div>
    <w:div w:id="558249412">
      <w:bodyDiv w:val="1"/>
      <w:marLeft w:val="0"/>
      <w:marRight w:val="0"/>
      <w:marTop w:val="0"/>
      <w:marBottom w:val="0"/>
      <w:divBdr>
        <w:top w:val="none" w:sz="0" w:space="0" w:color="auto"/>
        <w:left w:val="none" w:sz="0" w:space="0" w:color="auto"/>
        <w:bottom w:val="none" w:sz="0" w:space="0" w:color="auto"/>
        <w:right w:val="none" w:sz="0" w:space="0" w:color="auto"/>
      </w:divBdr>
    </w:div>
    <w:div w:id="559443637">
      <w:bodyDiv w:val="1"/>
      <w:marLeft w:val="0"/>
      <w:marRight w:val="0"/>
      <w:marTop w:val="0"/>
      <w:marBottom w:val="0"/>
      <w:divBdr>
        <w:top w:val="none" w:sz="0" w:space="0" w:color="auto"/>
        <w:left w:val="none" w:sz="0" w:space="0" w:color="auto"/>
        <w:bottom w:val="none" w:sz="0" w:space="0" w:color="auto"/>
        <w:right w:val="none" w:sz="0" w:space="0" w:color="auto"/>
      </w:divBdr>
    </w:div>
    <w:div w:id="561916163">
      <w:bodyDiv w:val="1"/>
      <w:marLeft w:val="0"/>
      <w:marRight w:val="0"/>
      <w:marTop w:val="0"/>
      <w:marBottom w:val="0"/>
      <w:divBdr>
        <w:top w:val="none" w:sz="0" w:space="0" w:color="auto"/>
        <w:left w:val="none" w:sz="0" w:space="0" w:color="auto"/>
        <w:bottom w:val="none" w:sz="0" w:space="0" w:color="auto"/>
        <w:right w:val="none" w:sz="0" w:space="0" w:color="auto"/>
      </w:divBdr>
    </w:div>
    <w:div w:id="578907437">
      <w:bodyDiv w:val="1"/>
      <w:marLeft w:val="0"/>
      <w:marRight w:val="0"/>
      <w:marTop w:val="0"/>
      <w:marBottom w:val="0"/>
      <w:divBdr>
        <w:top w:val="none" w:sz="0" w:space="0" w:color="auto"/>
        <w:left w:val="none" w:sz="0" w:space="0" w:color="auto"/>
        <w:bottom w:val="none" w:sz="0" w:space="0" w:color="auto"/>
        <w:right w:val="none" w:sz="0" w:space="0" w:color="auto"/>
      </w:divBdr>
    </w:div>
    <w:div w:id="579413602">
      <w:bodyDiv w:val="1"/>
      <w:marLeft w:val="0"/>
      <w:marRight w:val="0"/>
      <w:marTop w:val="0"/>
      <w:marBottom w:val="0"/>
      <w:divBdr>
        <w:top w:val="none" w:sz="0" w:space="0" w:color="auto"/>
        <w:left w:val="none" w:sz="0" w:space="0" w:color="auto"/>
        <w:bottom w:val="none" w:sz="0" w:space="0" w:color="auto"/>
        <w:right w:val="none" w:sz="0" w:space="0" w:color="auto"/>
      </w:divBdr>
    </w:div>
    <w:div w:id="581909302">
      <w:bodyDiv w:val="1"/>
      <w:marLeft w:val="0"/>
      <w:marRight w:val="0"/>
      <w:marTop w:val="0"/>
      <w:marBottom w:val="0"/>
      <w:divBdr>
        <w:top w:val="none" w:sz="0" w:space="0" w:color="auto"/>
        <w:left w:val="none" w:sz="0" w:space="0" w:color="auto"/>
        <w:bottom w:val="none" w:sz="0" w:space="0" w:color="auto"/>
        <w:right w:val="none" w:sz="0" w:space="0" w:color="auto"/>
      </w:divBdr>
    </w:div>
    <w:div w:id="588544911">
      <w:bodyDiv w:val="1"/>
      <w:marLeft w:val="0"/>
      <w:marRight w:val="0"/>
      <w:marTop w:val="0"/>
      <w:marBottom w:val="0"/>
      <w:divBdr>
        <w:top w:val="none" w:sz="0" w:space="0" w:color="auto"/>
        <w:left w:val="none" w:sz="0" w:space="0" w:color="auto"/>
        <w:bottom w:val="none" w:sz="0" w:space="0" w:color="auto"/>
        <w:right w:val="none" w:sz="0" w:space="0" w:color="auto"/>
      </w:divBdr>
    </w:div>
    <w:div w:id="590091580">
      <w:bodyDiv w:val="1"/>
      <w:marLeft w:val="0"/>
      <w:marRight w:val="0"/>
      <w:marTop w:val="0"/>
      <w:marBottom w:val="0"/>
      <w:divBdr>
        <w:top w:val="none" w:sz="0" w:space="0" w:color="auto"/>
        <w:left w:val="none" w:sz="0" w:space="0" w:color="auto"/>
        <w:bottom w:val="none" w:sz="0" w:space="0" w:color="auto"/>
        <w:right w:val="none" w:sz="0" w:space="0" w:color="auto"/>
      </w:divBdr>
    </w:div>
    <w:div w:id="595132856">
      <w:bodyDiv w:val="1"/>
      <w:marLeft w:val="0"/>
      <w:marRight w:val="0"/>
      <w:marTop w:val="0"/>
      <w:marBottom w:val="0"/>
      <w:divBdr>
        <w:top w:val="none" w:sz="0" w:space="0" w:color="auto"/>
        <w:left w:val="none" w:sz="0" w:space="0" w:color="auto"/>
        <w:bottom w:val="none" w:sz="0" w:space="0" w:color="auto"/>
        <w:right w:val="none" w:sz="0" w:space="0" w:color="auto"/>
      </w:divBdr>
    </w:div>
    <w:div w:id="595866321">
      <w:bodyDiv w:val="1"/>
      <w:marLeft w:val="0"/>
      <w:marRight w:val="0"/>
      <w:marTop w:val="0"/>
      <w:marBottom w:val="0"/>
      <w:divBdr>
        <w:top w:val="none" w:sz="0" w:space="0" w:color="auto"/>
        <w:left w:val="none" w:sz="0" w:space="0" w:color="auto"/>
        <w:bottom w:val="none" w:sz="0" w:space="0" w:color="auto"/>
        <w:right w:val="none" w:sz="0" w:space="0" w:color="auto"/>
      </w:divBdr>
    </w:div>
    <w:div w:id="597176325">
      <w:bodyDiv w:val="1"/>
      <w:marLeft w:val="0"/>
      <w:marRight w:val="0"/>
      <w:marTop w:val="0"/>
      <w:marBottom w:val="0"/>
      <w:divBdr>
        <w:top w:val="none" w:sz="0" w:space="0" w:color="auto"/>
        <w:left w:val="none" w:sz="0" w:space="0" w:color="auto"/>
        <w:bottom w:val="none" w:sz="0" w:space="0" w:color="auto"/>
        <w:right w:val="none" w:sz="0" w:space="0" w:color="auto"/>
      </w:divBdr>
    </w:div>
    <w:div w:id="602690229">
      <w:bodyDiv w:val="1"/>
      <w:marLeft w:val="0"/>
      <w:marRight w:val="0"/>
      <w:marTop w:val="0"/>
      <w:marBottom w:val="0"/>
      <w:divBdr>
        <w:top w:val="none" w:sz="0" w:space="0" w:color="auto"/>
        <w:left w:val="none" w:sz="0" w:space="0" w:color="auto"/>
        <w:bottom w:val="none" w:sz="0" w:space="0" w:color="auto"/>
        <w:right w:val="none" w:sz="0" w:space="0" w:color="auto"/>
      </w:divBdr>
    </w:div>
    <w:div w:id="612397478">
      <w:bodyDiv w:val="1"/>
      <w:marLeft w:val="0"/>
      <w:marRight w:val="0"/>
      <w:marTop w:val="0"/>
      <w:marBottom w:val="0"/>
      <w:divBdr>
        <w:top w:val="none" w:sz="0" w:space="0" w:color="auto"/>
        <w:left w:val="none" w:sz="0" w:space="0" w:color="auto"/>
        <w:bottom w:val="none" w:sz="0" w:space="0" w:color="auto"/>
        <w:right w:val="none" w:sz="0" w:space="0" w:color="auto"/>
      </w:divBdr>
    </w:div>
    <w:div w:id="623510329">
      <w:bodyDiv w:val="1"/>
      <w:marLeft w:val="0"/>
      <w:marRight w:val="0"/>
      <w:marTop w:val="0"/>
      <w:marBottom w:val="0"/>
      <w:divBdr>
        <w:top w:val="none" w:sz="0" w:space="0" w:color="auto"/>
        <w:left w:val="none" w:sz="0" w:space="0" w:color="auto"/>
        <w:bottom w:val="none" w:sz="0" w:space="0" w:color="auto"/>
        <w:right w:val="none" w:sz="0" w:space="0" w:color="auto"/>
      </w:divBdr>
    </w:div>
    <w:div w:id="627055465">
      <w:bodyDiv w:val="1"/>
      <w:marLeft w:val="0"/>
      <w:marRight w:val="0"/>
      <w:marTop w:val="0"/>
      <w:marBottom w:val="0"/>
      <w:divBdr>
        <w:top w:val="none" w:sz="0" w:space="0" w:color="auto"/>
        <w:left w:val="none" w:sz="0" w:space="0" w:color="auto"/>
        <w:bottom w:val="none" w:sz="0" w:space="0" w:color="auto"/>
        <w:right w:val="none" w:sz="0" w:space="0" w:color="auto"/>
      </w:divBdr>
    </w:div>
    <w:div w:id="636758431">
      <w:bodyDiv w:val="1"/>
      <w:marLeft w:val="0"/>
      <w:marRight w:val="0"/>
      <w:marTop w:val="0"/>
      <w:marBottom w:val="0"/>
      <w:divBdr>
        <w:top w:val="none" w:sz="0" w:space="0" w:color="auto"/>
        <w:left w:val="none" w:sz="0" w:space="0" w:color="auto"/>
        <w:bottom w:val="none" w:sz="0" w:space="0" w:color="auto"/>
        <w:right w:val="none" w:sz="0" w:space="0" w:color="auto"/>
      </w:divBdr>
    </w:div>
    <w:div w:id="642854799">
      <w:bodyDiv w:val="1"/>
      <w:marLeft w:val="0"/>
      <w:marRight w:val="0"/>
      <w:marTop w:val="0"/>
      <w:marBottom w:val="0"/>
      <w:divBdr>
        <w:top w:val="none" w:sz="0" w:space="0" w:color="auto"/>
        <w:left w:val="none" w:sz="0" w:space="0" w:color="auto"/>
        <w:bottom w:val="none" w:sz="0" w:space="0" w:color="auto"/>
        <w:right w:val="none" w:sz="0" w:space="0" w:color="auto"/>
      </w:divBdr>
    </w:div>
    <w:div w:id="643236547">
      <w:bodyDiv w:val="1"/>
      <w:marLeft w:val="0"/>
      <w:marRight w:val="0"/>
      <w:marTop w:val="0"/>
      <w:marBottom w:val="0"/>
      <w:divBdr>
        <w:top w:val="none" w:sz="0" w:space="0" w:color="auto"/>
        <w:left w:val="none" w:sz="0" w:space="0" w:color="auto"/>
        <w:bottom w:val="none" w:sz="0" w:space="0" w:color="auto"/>
        <w:right w:val="none" w:sz="0" w:space="0" w:color="auto"/>
      </w:divBdr>
    </w:div>
    <w:div w:id="643463463">
      <w:bodyDiv w:val="1"/>
      <w:marLeft w:val="0"/>
      <w:marRight w:val="0"/>
      <w:marTop w:val="0"/>
      <w:marBottom w:val="0"/>
      <w:divBdr>
        <w:top w:val="none" w:sz="0" w:space="0" w:color="auto"/>
        <w:left w:val="none" w:sz="0" w:space="0" w:color="auto"/>
        <w:bottom w:val="none" w:sz="0" w:space="0" w:color="auto"/>
        <w:right w:val="none" w:sz="0" w:space="0" w:color="auto"/>
      </w:divBdr>
    </w:div>
    <w:div w:id="646667110">
      <w:bodyDiv w:val="1"/>
      <w:marLeft w:val="0"/>
      <w:marRight w:val="0"/>
      <w:marTop w:val="0"/>
      <w:marBottom w:val="0"/>
      <w:divBdr>
        <w:top w:val="none" w:sz="0" w:space="0" w:color="auto"/>
        <w:left w:val="none" w:sz="0" w:space="0" w:color="auto"/>
        <w:bottom w:val="none" w:sz="0" w:space="0" w:color="auto"/>
        <w:right w:val="none" w:sz="0" w:space="0" w:color="auto"/>
      </w:divBdr>
    </w:div>
    <w:div w:id="652222762">
      <w:bodyDiv w:val="1"/>
      <w:marLeft w:val="0"/>
      <w:marRight w:val="0"/>
      <w:marTop w:val="0"/>
      <w:marBottom w:val="0"/>
      <w:divBdr>
        <w:top w:val="none" w:sz="0" w:space="0" w:color="auto"/>
        <w:left w:val="none" w:sz="0" w:space="0" w:color="auto"/>
        <w:bottom w:val="none" w:sz="0" w:space="0" w:color="auto"/>
        <w:right w:val="none" w:sz="0" w:space="0" w:color="auto"/>
      </w:divBdr>
    </w:div>
    <w:div w:id="663631214">
      <w:bodyDiv w:val="1"/>
      <w:marLeft w:val="0"/>
      <w:marRight w:val="0"/>
      <w:marTop w:val="0"/>
      <w:marBottom w:val="0"/>
      <w:divBdr>
        <w:top w:val="none" w:sz="0" w:space="0" w:color="auto"/>
        <w:left w:val="none" w:sz="0" w:space="0" w:color="auto"/>
        <w:bottom w:val="none" w:sz="0" w:space="0" w:color="auto"/>
        <w:right w:val="none" w:sz="0" w:space="0" w:color="auto"/>
      </w:divBdr>
    </w:div>
    <w:div w:id="665784614">
      <w:bodyDiv w:val="1"/>
      <w:marLeft w:val="0"/>
      <w:marRight w:val="0"/>
      <w:marTop w:val="0"/>
      <w:marBottom w:val="0"/>
      <w:divBdr>
        <w:top w:val="none" w:sz="0" w:space="0" w:color="auto"/>
        <w:left w:val="none" w:sz="0" w:space="0" w:color="auto"/>
        <w:bottom w:val="none" w:sz="0" w:space="0" w:color="auto"/>
        <w:right w:val="none" w:sz="0" w:space="0" w:color="auto"/>
      </w:divBdr>
    </w:div>
    <w:div w:id="678780422">
      <w:bodyDiv w:val="1"/>
      <w:marLeft w:val="0"/>
      <w:marRight w:val="0"/>
      <w:marTop w:val="0"/>
      <w:marBottom w:val="0"/>
      <w:divBdr>
        <w:top w:val="none" w:sz="0" w:space="0" w:color="auto"/>
        <w:left w:val="none" w:sz="0" w:space="0" w:color="auto"/>
        <w:bottom w:val="none" w:sz="0" w:space="0" w:color="auto"/>
        <w:right w:val="none" w:sz="0" w:space="0" w:color="auto"/>
      </w:divBdr>
    </w:div>
    <w:div w:id="681468422">
      <w:bodyDiv w:val="1"/>
      <w:marLeft w:val="0"/>
      <w:marRight w:val="0"/>
      <w:marTop w:val="0"/>
      <w:marBottom w:val="0"/>
      <w:divBdr>
        <w:top w:val="none" w:sz="0" w:space="0" w:color="auto"/>
        <w:left w:val="none" w:sz="0" w:space="0" w:color="auto"/>
        <w:bottom w:val="none" w:sz="0" w:space="0" w:color="auto"/>
        <w:right w:val="none" w:sz="0" w:space="0" w:color="auto"/>
      </w:divBdr>
    </w:div>
    <w:div w:id="684865746">
      <w:bodyDiv w:val="1"/>
      <w:marLeft w:val="0"/>
      <w:marRight w:val="0"/>
      <w:marTop w:val="0"/>
      <w:marBottom w:val="0"/>
      <w:divBdr>
        <w:top w:val="none" w:sz="0" w:space="0" w:color="auto"/>
        <w:left w:val="none" w:sz="0" w:space="0" w:color="auto"/>
        <w:bottom w:val="none" w:sz="0" w:space="0" w:color="auto"/>
        <w:right w:val="none" w:sz="0" w:space="0" w:color="auto"/>
      </w:divBdr>
    </w:div>
    <w:div w:id="708918339">
      <w:bodyDiv w:val="1"/>
      <w:marLeft w:val="0"/>
      <w:marRight w:val="0"/>
      <w:marTop w:val="0"/>
      <w:marBottom w:val="0"/>
      <w:divBdr>
        <w:top w:val="none" w:sz="0" w:space="0" w:color="auto"/>
        <w:left w:val="none" w:sz="0" w:space="0" w:color="auto"/>
        <w:bottom w:val="none" w:sz="0" w:space="0" w:color="auto"/>
        <w:right w:val="none" w:sz="0" w:space="0" w:color="auto"/>
      </w:divBdr>
    </w:div>
    <w:div w:id="709114835">
      <w:bodyDiv w:val="1"/>
      <w:marLeft w:val="0"/>
      <w:marRight w:val="0"/>
      <w:marTop w:val="0"/>
      <w:marBottom w:val="0"/>
      <w:divBdr>
        <w:top w:val="none" w:sz="0" w:space="0" w:color="auto"/>
        <w:left w:val="none" w:sz="0" w:space="0" w:color="auto"/>
        <w:bottom w:val="none" w:sz="0" w:space="0" w:color="auto"/>
        <w:right w:val="none" w:sz="0" w:space="0" w:color="auto"/>
      </w:divBdr>
    </w:div>
    <w:div w:id="713308883">
      <w:bodyDiv w:val="1"/>
      <w:marLeft w:val="0"/>
      <w:marRight w:val="0"/>
      <w:marTop w:val="0"/>
      <w:marBottom w:val="0"/>
      <w:divBdr>
        <w:top w:val="none" w:sz="0" w:space="0" w:color="auto"/>
        <w:left w:val="none" w:sz="0" w:space="0" w:color="auto"/>
        <w:bottom w:val="none" w:sz="0" w:space="0" w:color="auto"/>
        <w:right w:val="none" w:sz="0" w:space="0" w:color="auto"/>
      </w:divBdr>
    </w:div>
    <w:div w:id="727336214">
      <w:bodyDiv w:val="1"/>
      <w:marLeft w:val="0"/>
      <w:marRight w:val="0"/>
      <w:marTop w:val="0"/>
      <w:marBottom w:val="0"/>
      <w:divBdr>
        <w:top w:val="none" w:sz="0" w:space="0" w:color="auto"/>
        <w:left w:val="none" w:sz="0" w:space="0" w:color="auto"/>
        <w:bottom w:val="none" w:sz="0" w:space="0" w:color="auto"/>
        <w:right w:val="none" w:sz="0" w:space="0" w:color="auto"/>
      </w:divBdr>
    </w:div>
    <w:div w:id="727654432">
      <w:bodyDiv w:val="1"/>
      <w:marLeft w:val="0"/>
      <w:marRight w:val="0"/>
      <w:marTop w:val="0"/>
      <w:marBottom w:val="0"/>
      <w:divBdr>
        <w:top w:val="none" w:sz="0" w:space="0" w:color="auto"/>
        <w:left w:val="none" w:sz="0" w:space="0" w:color="auto"/>
        <w:bottom w:val="none" w:sz="0" w:space="0" w:color="auto"/>
        <w:right w:val="none" w:sz="0" w:space="0" w:color="auto"/>
      </w:divBdr>
    </w:div>
    <w:div w:id="730152453">
      <w:bodyDiv w:val="1"/>
      <w:marLeft w:val="0"/>
      <w:marRight w:val="0"/>
      <w:marTop w:val="0"/>
      <w:marBottom w:val="0"/>
      <w:divBdr>
        <w:top w:val="none" w:sz="0" w:space="0" w:color="auto"/>
        <w:left w:val="none" w:sz="0" w:space="0" w:color="auto"/>
        <w:bottom w:val="none" w:sz="0" w:space="0" w:color="auto"/>
        <w:right w:val="none" w:sz="0" w:space="0" w:color="auto"/>
      </w:divBdr>
    </w:div>
    <w:div w:id="741024181">
      <w:bodyDiv w:val="1"/>
      <w:marLeft w:val="0"/>
      <w:marRight w:val="0"/>
      <w:marTop w:val="0"/>
      <w:marBottom w:val="0"/>
      <w:divBdr>
        <w:top w:val="none" w:sz="0" w:space="0" w:color="auto"/>
        <w:left w:val="none" w:sz="0" w:space="0" w:color="auto"/>
        <w:bottom w:val="none" w:sz="0" w:space="0" w:color="auto"/>
        <w:right w:val="none" w:sz="0" w:space="0" w:color="auto"/>
      </w:divBdr>
    </w:div>
    <w:div w:id="745037693">
      <w:bodyDiv w:val="1"/>
      <w:marLeft w:val="0"/>
      <w:marRight w:val="0"/>
      <w:marTop w:val="0"/>
      <w:marBottom w:val="0"/>
      <w:divBdr>
        <w:top w:val="none" w:sz="0" w:space="0" w:color="auto"/>
        <w:left w:val="none" w:sz="0" w:space="0" w:color="auto"/>
        <w:bottom w:val="none" w:sz="0" w:space="0" w:color="auto"/>
        <w:right w:val="none" w:sz="0" w:space="0" w:color="auto"/>
      </w:divBdr>
    </w:div>
    <w:div w:id="750275218">
      <w:bodyDiv w:val="1"/>
      <w:marLeft w:val="0"/>
      <w:marRight w:val="0"/>
      <w:marTop w:val="0"/>
      <w:marBottom w:val="0"/>
      <w:divBdr>
        <w:top w:val="none" w:sz="0" w:space="0" w:color="auto"/>
        <w:left w:val="none" w:sz="0" w:space="0" w:color="auto"/>
        <w:bottom w:val="none" w:sz="0" w:space="0" w:color="auto"/>
        <w:right w:val="none" w:sz="0" w:space="0" w:color="auto"/>
      </w:divBdr>
    </w:div>
    <w:div w:id="751705932">
      <w:bodyDiv w:val="1"/>
      <w:marLeft w:val="0"/>
      <w:marRight w:val="0"/>
      <w:marTop w:val="0"/>
      <w:marBottom w:val="0"/>
      <w:divBdr>
        <w:top w:val="none" w:sz="0" w:space="0" w:color="auto"/>
        <w:left w:val="none" w:sz="0" w:space="0" w:color="auto"/>
        <w:bottom w:val="none" w:sz="0" w:space="0" w:color="auto"/>
        <w:right w:val="none" w:sz="0" w:space="0" w:color="auto"/>
      </w:divBdr>
    </w:div>
    <w:div w:id="758410023">
      <w:bodyDiv w:val="1"/>
      <w:marLeft w:val="0"/>
      <w:marRight w:val="0"/>
      <w:marTop w:val="0"/>
      <w:marBottom w:val="0"/>
      <w:divBdr>
        <w:top w:val="none" w:sz="0" w:space="0" w:color="auto"/>
        <w:left w:val="none" w:sz="0" w:space="0" w:color="auto"/>
        <w:bottom w:val="none" w:sz="0" w:space="0" w:color="auto"/>
        <w:right w:val="none" w:sz="0" w:space="0" w:color="auto"/>
      </w:divBdr>
    </w:div>
    <w:div w:id="763649560">
      <w:bodyDiv w:val="1"/>
      <w:marLeft w:val="0"/>
      <w:marRight w:val="0"/>
      <w:marTop w:val="0"/>
      <w:marBottom w:val="0"/>
      <w:divBdr>
        <w:top w:val="none" w:sz="0" w:space="0" w:color="auto"/>
        <w:left w:val="none" w:sz="0" w:space="0" w:color="auto"/>
        <w:bottom w:val="none" w:sz="0" w:space="0" w:color="auto"/>
        <w:right w:val="none" w:sz="0" w:space="0" w:color="auto"/>
      </w:divBdr>
    </w:div>
    <w:div w:id="769661186">
      <w:bodyDiv w:val="1"/>
      <w:marLeft w:val="0"/>
      <w:marRight w:val="0"/>
      <w:marTop w:val="0"/>
      <w:marBottom w:val="0"/>
      <w:divBdr>
        <w:top w:val="none" w:sz="0" w:space="0" w:color="auto"/>
        <w:left w:val="none" w:sz="0" w:space="0" w:color="auto"/>
        <w:bottom w:val="none" w:sz="0" w:space="0" w:color="auto"/>
        <w:right w:val="none" w:sz="0" w:space="0" w:color="auto"/>
      </w:divBdr>
    </w:div>
    <w:div w:id="794833319">
      <w:bodyDiv w:val="1"/>
      <w:marLeft w:val="0"/>
      <w:marRight w:val="0"/>
      <w:marTop w:val="0"/>
      <w:marBottom w:val="0"/>
      <w:divBdr>
        <w:top w:val="none" w:sz="0" w:space="0" w:color="auto"/>
        <w:left w:val="none" w:sz="0" w:space="0" w:color="auto"/>
        <w:bottom w:val="none" w:sz="0" w:space="0" w:color="auto"/>
        <w:right w:val="none" w:sz="0" w:space="0" w:color="auto"/>
      </w:divBdr>
    </w:div>
    <w:div w:id="799224183">
      <w:bodyDiv w:val="1"/>
      <w:marLeft w:val="0"/>
      <w:marRight w:val="0"/>
      <w:marTop w:val="0"/>
      <w:marBottom w:val="0"/>
      <w:divBdr>
        <w:top w:val="none" w:sz="0" w:space="0" w:color="auto"/>
        <w:left w:val="none" w:sz="0" w:space="0" w:color="auto"/>
        <w:bottom w:val="none" w:sz="0" w:space="0" w:color="auto"/>
        <w:right w:val="none" w:sz="0" w:space="0" w:color="auto"/>
      </w:divBdr>
    </w:div>
    <w:div w:id="799689921">
      <w:bodyDiv w:val="1"/>
      <w:marLeft w:val="0"/>
      <w:marRight w:val="0"/>
      <w:marTop w:val="0"/>
      <w:marBottom w:val="0"/>
      <w:divBdr>
        <w:top w:val="none" w:sz="0" w:space="0" w:color="auto"/>
        <w:left w:val="none" w:sz="0" w:space="0" w:color="auto"/>
        <w:bottom w:val="none" w:sz="0" w:space="0" w:color="auto"/>
        <w:right w:val="none" w:sz="0" w:space="0" w:color="auto"/>
      </w:divBdr>
    </w:div>
    <w:div w:id="806171166">
      <w:bodyDiv w:val="1"/>
      <w:marLeft w:val="0"/>
      <w:marRight w:val="0"/>
      <w:marTop w:val="0"/>
      <w:marBottom w:val="0"/>
      <w:divBdr>
        <w:top w:val="none" w:sz="0" w:space="0" w:color="auto"/>
        <w:left w:val="none" w:sz="0" w:space="0" w:color="auto"/>
        <w:bottom w:val="none" w:sz="0" w:space="0" w:color="auto"/>
        <w:right w:val="none" w:sz="0" w:space="0" w:color="auto"/>
      </w:divBdr>
    </w:div>
    <w:div w:id="808668914">
      <w:bodyDiv w:val="1"/>
      <w:marLeft w:val="0"/>
      <w:marRight w:val="0"/>
      <w:marTop w:val="0"/>
      <w:marBottom w:val="0"/>
      <w:divBdr>
        <w:top w:val="none" w:sz="0" w:space="0" w:color="auto"/>
        <w:left w:val="none" w:sz="0" w:space="0" w:color="auto"/>
        <w:bottom w:val="none" w:sz="0" w:space="0" w:color="auto"/>
        <w:right w:val="none" w:sz="0" w:space="0" w:color="auto"/>
      </w:divBdr>
    </w:div>
    <w:div w:id="814565083">
      <w:bodyDiv w:val="1"/>
      <w:marLeft w:val="0"/>
      <w:marRight w:val="0"/>
      <w:marTop w:val="0"/>
      <w:marBottom w:val="0"/>
      <w:divBdr>
        <w:top w:val="none" w:sz="0" w:space="0" w:color="auto"/>
        <w:left w:val="none" w:sz="0" w:space="0" w:color="auto"/>
        <w:bottom w:val="none" w:sz="0" w:space="0" w:color="auto"/>
        <w:right w:val="none" w:sz="0" w:space="0" w:color="auto"/>
      </w:divBdr>
    </w:div>
    <w:div w:id="823163912">
      <w:bodyDiv w:val="1"/>
      <w:marLeft w:val="0"/>
      <w:marRight w:val="0"/>
      <w:marTop w:val="0"/>
      <w:marBottom w:val="0"/>
      <w:divBdr>
        <w:top w:val="none" w:sz="0" w:space="0" w:color="auto"/>
        <w:left w:val="none" w:sz="0" w:space="0" w:color="auto"/>
        <w:bottom w:val="none" w:sz="0" w:space="0" w:color="auto"/>
        <w:right w:val="none" w:sz="0" w:space="0" w:color="auto"/>
      </w:divBdr>
    </w:div>
    <w:div w:id="829752039">
      <w:bodyDiv w:val="1"/>
      <w:marLeft w:val="0"/>
      <w:marRight w:val="0"/>
      <w:marTop w:val="0"/>
      <w:marBottom w:val="0"/>
      <w:divBdr>
        <w:top w:val="none" w:sz="0" w:space="0" w:color="auto"/>
        <w:left w:val="none" w:sz="0" w:space="0" w:color="auto"/>
        <w:bottom w:val="none" w:sz="0" w:space="0" w:color="auto"/>
        <w:right w:val="none" w:sz="0" w:space="0" w:color="auto"/>
      </w:divBdr>
    </w:div>
    <w:div w:id="839269521">
      <w:bodyDiv w:val="1"/>
      <w:marLeft w:val="0"/>
      <w:marRight w:val="0"/>
      <w:marTop w:val="0"/>
      <w:marBottom w:val="0"/>
      <w:divBdr>
        <w:top w:val="none" w:sz="0" w:space="0" w:color="auto"/>
        <w:left w:val="none" w:sz="0" w:space="0" w:color="auto"/>
        <w:bottom w:val="none" w:sz="0" w:space="0" w:color="auto"/>
        <w:right w:val="none" w:sz="0" w:space="0" w:color="auto"/>
      </w:divBdr>
    </w:div>
    <w:div w:id="843932409">
      <w:bodyDiv w:val="1"/>
      <w:marLeft w:val="0"/>
      <w:marRight w:val="0"/>
      <w:marTop w:val="0"/>
      <w:marBottom w:val="0"/>
      <w:divBdr>
        <w:top w:val="none" w:sz="0" w:space="0" w:color="auto"/>
        <w:left w:val="none" w:sz="0" w:space="0" w:color="auto"/>
        <w:bottom w:val="none" w:sz="0" w:space="0" w:color="auto"/>
        <w:right w:val="none" w:sz="0" w:space="0" w:color="auto"/>
      </w:divBdr>
    </w:div>
    <w:div w:id="84771462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50610302">
      <w:bodyDiv w:val="1"/>
      <w:marLeft w:val="0"/>
      <w:marRight w:val="0"/>
      <w:marTop w:val="0"/>
      <w:marBottom w:val="0"/>
      <w:divBdr>
        <w:top w:val="none" w:sz="0" w:space="0" w:color="auto"/>
        <w:left w:val="none" w:sz="0" w:space="0" w:color="auto"/>
        <w:bottom w:val="none" w:sz="0" w:space="0" w:color="auto"/>
        <w:right w:val="none" w:sz="0" w:space="0" w:color="auto"/>
      </w:divBdr>
    </w:div>
    <w:div w:id="851837010">
      <w:bodyDiv w:val="1"/>
      <w:marLeft w:val="0"/>
      <w:marRight w:val="0"/>
      <w:marTop w:val="0"/>
      <w:marBottom w:val="0"/>
      <w:divBdr>
        <w:top w:val="none" w:sz="0" w:space="0" w:color="auto"/>
        <w:left w:val="none" w:sz="0" w:space="0" w:color="auto"/>
        <w:bottom w:val="none" w:sz="0" w:space="0" w:color="auto"/>
        <w:right w:val="none" w:sz="0" w:space="0" w:color="auto"/>
      </w:divBdr>
    </w:div>
    <w:div w:id="860239863">
      <w:bodyDiv w:val="1"/>
      <w:marLeft w:val="0"/>
      <w:marRight w:val="0"/>
      <w:marTop w:val="0"/>
      <w:marBottom w:val="0"/>
      <w:divBdr>
        <w:top w:val="none" w:sz="0" w:space="0" w:color="auto"/>
        <w:left w:val="none" w:sz="0" w:space="0" w:color="auto"/>
        <w:bottom w:val="none" w:sz="0" w:space="0" w:color="auto"/>
        <w:right w:val="none" w:sz="0" w:space="0" w:color="auto"/>
      </w:divBdr>
    </w:div>
    <w:div w:id="878400376">
      <w:bodyDiv w:val="1"/>
      <w:marLeft w:val="0"/>
      <w:marRight w:val="0"/>
      <w:marTop w:val="0"/>
      <w:marBottom w:val="0"/>
      <w:divBdr>
        <w:top w:val="none" w:sz="0" w:space="0" w:color="auto"/>
        <w:left w:val="none" w:sz="0" w:space="0" w:color="auto"/>
        <w:bottom w:val="none" w:sz="0" w:space="0" w:color="auto"/>
        <w:right w:val="none" w:sz="0" w:space="0" w:color="auto"/>
      </w:divBdr>
    </w:div>
    <w:div w:id="886650174">
      <w:bodyDiv w:val="1"/>
      <w:marLeft w:val="0"/>
      <w:marRight w:val="0"/>
      <w:marTop w:val="0"/>
      <w:marBottom w:val="0"/>
      <w:divBdr>
        <w:top w:val="none" w:sz="0" w:space="0" w:color="auto"/>
        <w:left w:val="none" w:sz="0" w:space="0" w:color="auto"/>
        <w:bottom w:val="none" w:sz="0" w:space="0" w:color="auto"/>
        <w:right w:val="none" w:sz="0" w:space="0" w:color="auto"/>
      </w:divBdr>
    </w:div>
    <w:div w:id="887303230">
      <w:bodyDiv w:val="1"/>
      <w:marLeft w:val="0"/>
      <w:marRight w:val="0"/>
      <w:marTop w:val="0"/>
      <w:marBottom w:val="0"/>
      <w:divBdr>
        <w:top w:val="none" w:sz="0" w:space="0" w:color="auto"/>
        <w:left w:val="none" w:sz="0" w:space="0" w:color="auto"/>
        <w:bottom w:val="none" w:sz="0" w:space="0" w:color="auto"/>
        <w:right w:val="none" w:sz="0" w:space="0" w:color="auto"/>
      </w:divBdr>
    </w:div>
    <w:div w:id="890726418">
      <w:bodyDiv w:val="1"/>
      <w:marLeft w:val="0"/>
      <w:marRight w:val="0"/>
      <w:marTop w:val="0"/>
      <w:marBottom w:val="0"/>
      <w:divBdr>
        <w:top w:val="none" w:sz="0" w:space="0" w:color="auto"/>
        <w:left w:val="none" w:sz="0" w:space="0" w:color="auto"/>
        <w:bottom w:val="none" w:sz="0" w:space="0" w:color="auto"/>
        <w:right w:val="none" w:sz="0" w:space="0" w:color="auto"/>
      </w:divBdr>
    </w:div>
    <w:div w:id="918754117">
      <w:bodyDiv w:val="1"/>
      <w:marLeft w:val="0"/>
      <w:marRight w:val="0"/>
      <w:marTop w:val="0"/>
      <w:marBottom w:val="0"/>
      <w:divBdr>
        <w:top w:val="none" w:sz="0" w:space="0" w:color="auto"/>
        <w:left w:val="none" w:sz="0" w:space="0" w:color="auto"/>
        <w:bottom w:val="none" w:sz="0" w:space="0" w:color="auto"/>
        <w:right w:val="none" w:sz="0" w:space="0" w:color="auto"/>
      </w:divBdr>
    </w:div>
    <w:div w:id="924995311">
      <w:bodyDiv w:val="1"/>
      <w:marLeft w:val="0"/>
      <w:marRight w:val="0"/>
      <w:marTop w:val="0"/>
      <w:marBottom w:val="0"/>
      <w:divBdr>
        <w:top w:val="none" w:sz="0" w:space="0" w:color="auto"/>
        <w:left w:val="none" w:sz="0" w:space="0" w:color="auto"/>
        <w:bottom w:val="none" w:sz="0" w:space="0" w:color="auto"/>
        <w:right w:val="none" w:sz="0" w:space="0" w:color="auto"/>
      </w:divBdr>
    </w:div>
    <w:div w:id="944312270">
      <w:bodyDiv w:val="1"/>
      <w:marLeft w:val="0"/>
      <w:marRight w:val="0"/>
      <w:marTop w:val="0"/>
      <w:marBottom w:val="0"/>
      <w:divBdr>
        <w:top w:val="none" w:sz="0" w:space="0" w:color="auto"/>
        <w:left w:val="none" w:sz="0" w:space="0" w:color="auto"/>
        <w:bottom w:val="none" w:sz="0" w:space="0" w:color="auto"/>
        <w:right w:val="none" w:sz="0" w:space="0" w:color="auto"/>
      </w:divBdr>
    </w:div>
    <w:div w:id="945623503">
      <w:bodyDiv w:val="1"/>
      <w:marLeft w:val="0"/>
      <w:marRight w:val="0"/>
      <w:marTop w:val="0"/>
      <w:marBottom w:val="0"/>
      <w:divBdr>
        <w:top w:val="none" w:sz="0" w:space="0" w:color="auto"/>
        <w:left w:val="none" w:sz="0" w:space="0" w:color="auto"/>
        <w:bottom w:val="none" w:sz="0" w:space="0" w:color="auto"/>
        <w:right w:val="none" w:sz="0" w:space="0" w:color="auto"/>
      </w:divBdr>
    </w:div>
    <w:div w:id="956792723">
      <w:bodyDiv w:val="1"/>
      <w:marLeft w:val="0"/>
      <w:marRight w:val="0"/>
      <w:marTop w:val="0"/>
      <w:marBottom w:val="0"/>
      <w:divBdr>
        <w:top w:val="none" w:sz="0" w:space="0" w:color="auto"/>
        <w:left w:val="none" w:sz="0" w:space="0" w:color="auto"/>
        <w:bottom w:val="none" w:sz="0" w:space="0" w:color="auto"/>
        <w:right w:val="none" w:sz="0" w:space="0" w:color="auto"/>
      </w:divBdr>
    </w:div>
    <w:div w:id="961884020">
      <w:bodyDiv w:val="1"/>
      <w:marLeft w:val="0"/>
      <w:marRight w:val="0"/>
      <w:marTop w:val="0"/>
      <w:marBottom w:val="0"/>
      <w:divBdr>
        <w:top w:val="none" w:sz="0" w:space="0" w:color="auto"/>
        <w:left w:val="none" w:sz="0" w:space="0" w:color="auto"/>
        <w:bottom w:val="none" w:sz="0" w:space="0" w:color="auto"/>
        <w:right w:val="none" w:sz="0" w:space="0" w:color="auto"/>
      </w:divBdr>
    </w:div>
    <w:div w:id="962537029">
      <w:bodyDiv w:val="1"/>
      <w:marLeft w:val="0"/>
      <w:marRight w:val="0"/>
      <w:marTop w:val="0"/>
      <w:marBottom w:val="0"/>
      <w:divBdr>
        <w:top w:val="none" w:sz="0" w:space="0" w:color="auto"/>
        <w:left w:val="none" w:sz="0" w:space="0" w:color="auto"/>
        <w:bottom w:val="none" w:sz="0" w:space="0" w:color="auto"/>
        <w:right w:val="none" w:sz="0" w:space="0" w:color="auto"/>
      </w:divBdr>
    </w:div>
    <w:div w:id="976254050">
      <w:bodyDiv w:val="1"/>
      <w:marLeft w:val="0"/>
      <w:marRight w:val="0"/>
      <w:marTop w:val="0"/>
      <w:marBottom w:val="0"/>
      <w:divBdr>
        <w:top w:val="none" w:sz="0" w:space="0" w:color="auto"/>
        <w:left w:val="none" w:sz="0" w:space="0" w:color="auto"/>
        <w:bottom w:val="none" w:sz="0" w:space="0" w:color="auto"/>
        <w:right w:val="none" w:sz="0" w:space="0" w:color="auto"/>
      </w:divBdr>
    </w:div>
    <w:div w:id="990718942">
      <w:bodyDiv w:val="1"/>
      <w:marLeft w:val="0"/>
      <w:marRight w:val="0"/>
      <w:marTop w:val="0"/>
      <w:marBottom w:val="0"/>
      <w:divBdr>
        <w:top w:val="none" w:sz="0" w:space="0" w:color="auto"/>
        <w:left w:val="none" w:sz="0" w:space="0" w:color="auto"/>
        <w:bottom w:val="none" w:sz="0" w:space="0" w:color="auto"/>
        <w:right w:val="none" w:sz="0" w:space="0" w:color="auto"/>
      </w:divBdr>
    </w:div>
    <w:div w:id="995184881">
      <w:bodyDiv w:val="1"/>
      <w:marLeft w:val="0"/>
      <w:marRight w:val="0"/>
      <w:marTop w:val="0"/>
      <w:marBottom w:val="0"/>
      <w:divBdr>
        <w:top w:val="none" w:sz="0" w:space="0" w:color="auto"/>
        <w:left w:val="none" w:sz="0" w:space="0" w:color="auto"/>
        <w:bottom w:val="none" w:sz="0" w:space="0" w:color="auto"/>
        <w:right w:val="none" w:sz="0" w:space="0" w:color="auto"/>
      </w:divBdr>
    </w:div>
    <w:div w:id="1000812850">
      <w:bodyDiv w:val="1"/>
      <w:marLeft w:val="0"/>
      <w:marRight w:val="0"/>
      <w:marTop w:val="0"/>
      <w:marBottom w:val="0"/>
      <w:divBdr>
        <w:top w:val="none" w:sz="0" w:space="0" w:color="auto"/>
        <w:left w:val="none" w:sz="0" w:space="0" w:color="auto"/>
        <w:bottom w:val="none" w:sz="0" w:space="0" w:color="auto"/>
        <w:right w:val="none" w:sz="0" w:space="0" w:color="auto"/>
      </w:divBdr>
    </w:div>
    <w:div w:id="1020201025">
      <w:bodyDiv w:val="1"/>
      <w:marLeft w:val="0"/>
      <w:marRight w:val="0"/>
      <w:marTop w:val="0"/>
      <w:marBottom w:val="0"/>
      <w:divBdr>
        <w:top w:val="none" w:sz="0" w:space="0" w:color="auto"/>
        <w:left w:val="none" w:sz="0" w:space="0" w:color="auto"/>
        <w:bottom w:val="none" w:sz="0" w:space="0" w:color="auto"/>
        <w:right w:val="none" w:sz="0" w:space="0" w:color="auto"/>
      </w:divBdr>
    </w:div>
    <w:div w:id="1025130486">
      <w:bodyDiv w:val="1"/>
      <w:marLeft w:val="0"/>
      <w:marRight w:val="0"/>
      <w:marTop w:val="0"/>
      <w:marBottom w:val="0"/>
      <w:divBdr>
        <w:top w:val="none" w:sz="0" w:space="0" w:color="auto"/>
        <w:left w:val="none" w:sz="0" w:space="0" w:color="auto"/>
        <w:bottom w:val="none" w:sz="0" w:space="0" w:color="auto"/>
        <w:right w:val="none" w:sz="0" w:space="0" w:color="auto"/>
      </w:divBdr>
    </w:div>
    <w:div w:id="1050956953">
      <w:bodyDiv w:val="1"/>
      <w:marLeft w:val="0"/>
      <w:marRight w:val="0"/>
      <w:marTop w:val="0"/>
      <w:marBottom w:val="0"/>
      <w:divBdr>
        <w:top w:val="none" w:sz="0" w:space="0" w:color="auto"/>
        <w:left w:val="none" w:sz="0" w:space="0" w:color="auto"/>
        <w:bottom w:val="none" w:sz="0" w:space="0" w:color="auto"/>
        <w:right w:val="none" w:sz="0" w:space="0" w:color="auto"/>
      </w:divBdr>
    </w:div>
    <w:div w:id="1053849620">
      <w:bodyDiv w:val="1"/>
      <w:marLeft w:val="0"/>
      <w:marRight w:val="0"/>
      <w:marTop w:val="0"/>
      <w:marBottom w:val="0"/>
      <w:divBdr>
        <w:top w:val="none" w:sz="0" w:space="0" w:color="auto"/>
        <w:left w:val="none" w:sz="0" w:space="0" w:color="auto"/>
        <w:bottom w:val="none" w:sz="0" w:space="0" w:color="auto"/>
        <w:right w:val="none" w:sz="0" w:space="0" w:color="auto"/>
      </w:divBdr>
    </w:div>
    <w:div w:id="1058357916">
      <w:bodyDiv w:val="1"/>
      <w:marLeft w:val="0"/>
      <w:marRight w:val="0"/>
      <w:marTop w:val="0"/>
      <w:marBottom w:val="0"/>
      <w:divBdr>
        <w:top w:val="none" w:sz="0" w:space="0" w:color="auto"/>
        <w:left w:val="none" w:sz="0" w:space="0" w:color="auto"/>
        <w:bottom w:val="none" w:sz="0" w:space="0" w:color="auto"/>
        <w:right w:val="none" w:sz="0" w:space="0" w:color="auto"/>
      </w:divBdr>
    </w:div>
    <w:div w:id="1062758152">
      <w:bodyDiv w:val="1"/>
      <w:marLeft w:val="0"/>
      <w:marRight w:val="0"/>
      <w:marTop w:val="0"/>
      <w:marBottom w:val="0"/>
      <w:divBdr>
        <w:top w:val="none" w:sz="0" w:space="0" w:color="auto"/>
        <w:left w:val="none" w:sz="0" w:space="0" w:color="auto"/>
        <w:bottom w:val="none" w:sz="0" w:space="0" w:color="auto"/>
        <w:right w:val="none" w:sz="0" w:space="0" w:color="auto"/>
      </w:divBdr>
    </w:div>
    <w:div w:id="1067454516">
      <w:bodyDiv w:val="1"/>
      <w:marLeft w:val="0"/>
      <w:marRight w:val="0"/>
      <w:marTop w:val="0"/>
      <w:marBottom w:val="0"/>
      <w:divBdr>
        <w:top w:val="none" w:sz="0" w:space="0" w:color="auto"/>
        <w:left w:val="none" w:sz="0" w:space="0" w:color="auto"/>
        <w:bottom w:val="none" w:sz="0" w:space="0" w:color="auto"/>
        <w:right w:val="none" w:sz="0" w:space="0" w:color="auto"/>
      </w:divBdr>
    </w:div>
    <w:div w:id="1071805670">
      <w:bodyDiv w:val="1"/>
      <w:marLeft w:val="0"/>
      <w:marRight w:val="0"/>
      <w:marTop w:val="0"/>
      <w:marBottom w:val="0"/>
      <w:divBdr>
        <w:top w:val="none" w:sz="0" w:space="0" w:color="auto"/>
        <w:left w:val="none" w:sz="0" w:space="0" w:color="auto"/>
        <w:bottom w:val="none" w:sz="0" w:space="0" w:color="auto"/>
        <w:right w:val="none" w:sz="0" w:space="0" w:color="auto"/>
      </w:divBdr>
    </w:div>
    <w:div w:id="1077019754">
      <w:bodyDiv w:val="1"/>
      <w:marLeft w:val="0"/>
      <w:marRight w:val="0"/>
      <w:marTop w:val="0"/>
      <w:marBottom w:val="0"/>
      <w:divBdr>
        <w:top w:val="none" w:sz="0" w:space="0" w:color="auto"/>
        <w:left w:val="none" w:sz="0" w:space="0" w:color="auto"/>
        <w:bottom w:val="none" w:sz="0" w:space="0" w:color="auto"/>
        <w:right w:val="none" w:sz="0" w:space="0" w:color="auto"/>
      </w:divBdr>
    </w:div>
    <w:div w:id="1077633126">
      <w:bodyDiv w:val="1"/>
      <w:marLeft w:val="0"/>
      <w:marRight w:val="0"/>
      <w:marTop w:val="0"/>
      <w:marBottom w:val="0"/>
      <w:divBdr>
        <w:top w:val="none" w:sz="0" w:space="0" w:color="auto"/>
        <w:left w:val="none" w:sz="0" w:space="0" w:color="auto"/>
        <w:bottom w:val="none" w:sz="0" w:space="0" w:color="auto"/>
        <w:right w:val="none" w:sz="0" w:space="0" w:color="auto"/>
      </w:divBdr>
    </w:div>
    <w:div w:id="1078013226">
      <w:bodyDiv w:val="1"/>
      <w:marLeft w:val="0"/>
      <w:marRight w:val="0"/>
      <w:marTop w:val="0"/>
      <w:marBottom w:val="0"/>
      <w:divBdr>
        <w:top w:val="none" w:sz="0" w:space="0" w:color="auto"/>
        <w:left w:val="none" w:sz="0" w:space="0" w:color="auto"/>
        <w:bottom w:val="none" w:sz="0" w:space="0" w:color="auto"/>
        <w:right w:val="none" w:sz="0" w:space="0" w:color="auto"/>
      </w:divBdr>
    </w:div>
    <w:div w:id="1084762922">
      <w:bodyDiv w:val="1"/>
      <w:marLeft w:val="0"/>
      <w:marRight w:val="0"/>
      <w:marTop w:val="0"/>
      <w:marBottom w:val="0"/>
      <w:divBdr>
        <w:top w:val="none" w:sz="0" w:space="0" w:color="auto"/>
        <w:left w:val="none" w:sz="0" w:space="0" w:color="auto"/>
        <w:bottom w:val="none" w:sz="0" w:space="0" w:color="auto"/>
        <w:right w:val="none" w:sz="0" w:space="0" w:color="auto"/>
      </w:divBdr>
    </w:div>
    <w:div w:id="1085301180">
      <w:bodyDiv w:val="1"/>
      <w:marLeft w:val="0"/>
      <w:marRight w:val="0"/>
      <w:marTop w:val="0"/>
      <w:marBottom w:val="0"/>
      <w:divBdr>
        <w:top w:val="none" w:sz="0" w:space="0" w:color="auto"/>
        <w:left w:val="none" w:sz="0" w:space="0" w:color="auto"/>
        <w:bottom w:val="none" w:sz="0" w:space="0" w:color="auto"/>
        <w:right w:val="none" w:sz="0" w:space="0" w:color="auto"/>
      </w:divBdr>
    </w:div>
    <w:div w:id="1108551604">
      <w:bodyDiv w:val="1"/>
      <w:marLeft w:val="0"/>
      <w:marRight w:val="0"/>
      <w:marTop w:val="0"/>
      <w:marBottom w:val="0"/>
      <w:divBdr>
        <w:top w:val="none" w:sz="0" w:space="0" w:color="auto"/>
        <w:left w:val="none" w:sz="0" w:space="0" w:color="auto"/>
        <w:bottom w:val="none" w:sz="0" w:space="0" w:color="auto"/>
        <w:right w:val="none" w:sz="0" w:space="0" w:color="auto"/>
      </w:divBdr>
    </w:div>
    <w:div w:id="1118334101">
      <w:bodyDiv w:val="1"/>
      <w:marLeft w:val="0"/>
      <w:marRight w:val="0"/>
      <w:marTop w:val="0"/>
      <w:marBottom w:val="0"/>
      <w:divBdr>
        <w:top w:val="none" w:sz="0" w:space="0" w:color="auto"/>
        <w:left w:val="none" w:sz="0" w:space="0" w:color="auto"/>
        <w:bottom w:val="none" w:sz="0" w:space="0" w:color="auto"/>
        <w:right w:val="none" w:sz="0" w:space="0" w:color="auto"/>
      </w:divBdr>
    </w:div>
    <w:div w:id="1119642061">
      <w:bodyDiv w:val="1"/>
      <w:marLeft w:val="0"/>
      <w:marRight w:val="0"/>
      <w:marTop w:val="0"/>
      <w:marBottom w:val="0"/>
      <w:divBdr>
        <w:top w:val="none" w:sz="0" w:space="0" w:color="auto"/>
        <w:left w:val="none" w:sz="0" w:space="0" w:color="auto"/>
        <w:bottom w:val="none" w:sz="0" w:space="0" w:color="auto"/>
        <w:right w:val="none" w:sz="0" w:space="0" w:color="auto"/>
      </w:divBdr>
    </w:div>
    <w:div w:id="1126309625">
      <w:bodyDiv w:val="1"/>
      <w:marLeft w:val="0"/>
      <w:marRight w:val="0"/>
      <w:marTop w:val="0"/>
      <w:marBottom w:val="0"/>
      <w:divBdr>
        <w:top w:val="none" w:sz="0" w:space="0" w:color="auto"/>
        <w:left w:val="none" w:sz="0" w:space="0" w:color="auto"/>
        <w:bottom w:val="none" w:sz="0" w:space="0" w:color="auto"/>
        <w:right w:val="none" w:sz="0" w:space="0" w:color="auto"/>
      </w:divBdr>
    </w:div>
    <w:div w:id="1130049211">
      <w:bodyDiv w:val="1"/>
      <w:marLeft w:val="0"/>
      <w:marRight w:val="0"/>
      <w:marTop w:val="0"/>
      <w:marBottom w:val="0"/>
      <w:divBdr>
        <w:top w:val="none" w:sz="0" w:space="0" w:color="auto"/>
        <w:left w:val="none" w:sz="0" w:space="0" w:color="auto"/>
        <w:bottom w:val="none" w:sz="0" w:space="0" w:color="auto"/>
        <w:right w:val="none" w:sz="0" w:space="0" w:color="auto"/>
      </w:divBdr>
    </w:div>
    <w:div w:id="1133525409">
      <w:bodyDiv w:val="1"/>
      <w:marLeft w:val="0"/>
      <w:marRight w:val="0"/>
      <w:marTop w:val="0"/>
      <w:marBottom w:val="0"/>
      <w:divBdr>
        <w:top w:val="none" w:sz="0" w:space="0" w:color="auto"/>
        <w:left w:val="none" w:sz="0" w:space="0" w:color="auto"/>
        <w:bottom w:val="none" w:sz="0" w:space="0" w:color="auto"/>
        <w:right w:val="none" w:sz="0" w:space="0" w:color="auto"/>
      </w:divBdr>
    </w:div>
    <w:div w:id="1133593890">
      <w:bodyDiv w:val="1"/>
      <w:marLeft w:val="0"/>
      <w:marRight w:val="0"/>
      <w:marTop w:val="0"/>
      <w:marBottom w:val="0"/>
      <w:divBdr>
        <w:top w:val="none" w:sz="0" w:space="0" w:color="auto"/>
        <w:left w:val="none" w:sz="0" w:space="0" w:color="auto"/>
        <w:bottom w:val="none" w:sz="0" w:space="0" w:color="auto"/>
        <w:right w:val="none" w:sz="0" w:space="0" w:color="auto"/>
      </w:divBdr>
    </w:div>
    <w:div w:id="1135759867">
      <w:bodyDiv w:val="1"/>
      <w:marLeft w:val="0"/>
      <w:marRight w:val="0"/>
      <w:marTop w:val="0"/>
      <w:marBottom w:val="0"/>
      <w:divBdr>
        <w:top w:val="none" w:sz="0" w:space="0" w:color="auto"/>
        <w:left w:val="none" w:sz="0" w:space="0" w:color="auto"/>
        <w:bottom w:val="none" w:sz="0" w:space="0" w:color="auto"/>
        <w:right w:val="none" w:sz="0" w:space="0" w:color="auto"/>
      </w:divBdr>
    </w:div>
    <w:div w:id="1139879991">
      <w:bodyDiv w:val="1"/>
      <w:marLeft w:val="0"/>
      <w:marRight w:val="0"/>
      <w:marTop w:val="0"/>
      <w:marBottom w:val="0"/>
      <w:divBdr>
        <w:top w:val="none" w:sz="0" w:space="0" w:color="auto"/>
        <w:left w:val="none" w:sz="0" w:space="0" w:color="auto"/>
        <w:bottom w:val="none" w:sz="0" w:space="0" w:color="auto"/>
        <w:right w:val="none" w:sz="0" w:space="0" w:color="auto"/>
      </w:divBdr>
      <w:divsChild>
        <w:div w:id="1803380351">
          <w:marLeft w:val="0"/>
          <w:marRight w:val="0"/>
          <w:marTop w:val="0"/>
          <w:marBottom w:val="0"/>
          <w:divBdr>
            <w:top w:val="none" w:sz="0" w:space="0" w:color="auto"/>
            <w:left w:val="none" w:sz="0" w:space="0" w:color="auto"/>
            <w:bottom w:val="none" w:sz="0" w:space="0" w:color="auto"/>
            <w:right w:val="none" w:sz="0" w:space="0" w:color="auto"/>
          </w:divBdr>
        </w:div>
      </w:divsChild>
    </w:div>
    <w:div w:id="1141270734">
      <w:bodyDiv w:val="1"/>
      <w:marLeft w:val="0"/>
      <w:marRight w:val="0"/>
      <w:marTop w:val="0"/>
      <w:marBottom w:val="0"/>
      <w:divBdr>
        <w:top w:val="none" w:sz="0" w:space="0" w:color="auto"/>
        <w:left w:val="none" w:sz="0" w:space="0" w:color="auto"/>
        <w:bottom w:val="none" w:sz="0" w:space="0" w:color="auto"/>
        <w:right w:val="none" w:sz="0" w:space="0" w:color="auto"/>
      </w:divBdr>
    </w:div>
    <w:div w:id="1149513757">
      <w:bodyDiv w:val="1"/>
      <w:marLeft w:val="0"/>
      <w:marRight w:val="0"/>
      <w:marTop w:val="0"/>
      <w:marBottom w:val="0"/>
      <w:divBdr>
        <w:top w:val="none" w:sz="0" w:space="0" w:color="auto"/>
        <w:left w:val="none" w:sz="0" w:space="0" w:color="auto"/>
        <w:bottom w:val="none" w:sz="0" w:space="0" w:color="auto"/>
        <w:right w:val="none" w:sz="0" w:space="0" w:color="auto"/>
      </w:divBdr>
    </w:div>
    <w:div w:id="1156916016">
      <w:bodyDiv w:val="1"/>
      <w:marLeft w:val="0"/>
      <w:marRight w:val="0"/>
      <w:marTop w:val="0"/>
      <w:marBottom w:val="0"/>
      <w:divBdr>
        <w:top w:val="none" w:sz="0" w:space="0" w:color="auto"/>
        <w:left w:val="none" w:sz="0" w:space="0" w:color="auto"/>
        <w:bottom w:val="none" w:sz="0" w:space="0" w:color="auto"/>
        <w:right w:val="none" w:sz="0" w:space="0" w:color="auto"/>
      </w:divBdr>
    </w:div>
    <w:div w:id="1162350760">
      <w:bodyDiv w:val="1"/>
      <w:marLeft w:val="0"/>
      <w:marRight w:val="0"/>
      <w:marTop w:val="0"/>
      <w:marBottom w:val="0"/>
      <w:divBdr>
        <w:top w:val="none" w:sz="0" w:space="0" w:color="auto"/>
        <w:left w:val="none" w:sz="0" w:space="0" w:color="auto"/>
        <w:bottom w:val="none" w:sz="0" w:space="0" w:color="auto"/>
        <w:right w:val="none" w:sz="0" w:space="0" w:color="auto"/>
      </w:divBdr>
    </w:div>
    <w:div w:id="1164783736">
      <w:bodyDiv w:val="1"/>
      <w:marLeft w:val="0"/>
      <w:marRight w:val="0"/>
      <w:marTop w:val="0"/>
      <w:marBottom w:val="0"/>
      <w:divBdr>
        <w:top w:val="none" w:sz="0" w:space="0" w:color="auto"/>
        <w:left w:val="none" w:sz="0" w:space="0" w:color="auto"/>
        <w:bottom w:val="none" w:sz="0" w:space="0" w:color="auto"/>
        <w:right w:val="none" w:sz="0" w:space="0" w:color="auto"/>
      </w:divBdr>
    </w:div>
    <w:div w:id="1169173252">
      <w:bodyDiv w:val="1"/>
      <w:marLeft w:val="0"/>
      <w:marRight w:val="0"/>
      <w:marTop w:val="0"/>
      <w:marBottom w:val="0"/>
      <w:divBdr>
        <w:top w:val="none" w:sz="0" w:space="0" w:color="auto"/>
        <w:left w:val="none" w:sz="0" w:space="0" w:color="auto"/>
        <w:bottom w:val="none" w:sz="0" w:space="0" w:color="auto"/>
        <w:right w:val="none" w:sz="0" w:space="0" w:color="auto"/>
      </w:divBdr>
    </w:div>
    <w:div w:id="1170486169">
      <w:bodyDiv w:val="1"/>
      <w:marLeft w:val="0"/>
      <w:marRight w:val="0"/>
      <w:marTop w:val="0"/>
      <w:marBottom w:val="0"/>
      <w:divBdr>
        <w:top w:val="none" w:sz="0" w:space="0" w:color="auto"/>
        <w:left w:val="none" w:sz="0" w:space="0" w:color="auto"/>
        <w:bottom w:val="none" w:sz="0" w:space="0" w:color="auto"/>
        <w:right w:val="none" w:sz="0" w:space="0" w:color="auto"/>
      </w:divBdr>
    </w:div>
    <w:div w:id="1175655509">
      <w:bodyDiv w:val="1"/>
      <w:marLeft w:val="0"/>
      <w:marRight w:val="0"/>
      <w:marTop w:val="0"/>
      <w:marBottom w:val="0"/>
      <w:divBdr>
        <w:top w:val="none" w:sz="0" w:space="0" w:color="auto"/>
        <w:left w:val="none" w:sz="0" w:space="0" w:color="auto"/>
        <w:bottom w:val="none" w:sz="0" w:space="0" w:color="auto"/>
        <w:right w:val="none" w:sz="0" w:space="0" w:color="auto"/>
      </w:divBdr>
    </w:div>
    <w:div w:id="1181628585">
      <w:bodyDiv w:val="1"/>
      <w:marLeft w:val="0"/>
      <w:marRight w:val="0"/>
      <w:marTop w:val="0"/>
      <w:marBottom w:val="0"/>
      <w:divBdr>
        <w:top w:val="none" w:sz="0" w:space="0" w:color="auto"/>
        <w:left w:val="none" w:sz="0" w:space="0" w:color="auto"/>
        <w:bottom w:val="none" w:sz="0" w:space="0" w:color="auto"/>
        <w:right w:val="none" w:sz="0" w:space="0" w:color="auto"/>
      </w:divBdr>
    </w:div>
    <w:div w:id="1183980956">
      <w:bodyDiv w:val="1"/>
      <w:marLeft w:val="0"/>
      <w:marRight w:val="0"/>
      <w:marTop w:val="0"/>
      <w:marBottom w:val="0"/>
      <w:divBdr>
        <w:top w:val="none" w:sz="0" w:space="0" w:color="auto"/>
        <w:left w:val="none" w:sz="0" w:space="0" w:color="auto"/>
        <w:bottom w:val="none" w:sz="0" w:space="0" w:color="auto"/>
        <w:right w:val="none" w:sz="0" w:space="0" w:color="auto"/>
      </w:divBdr>
    </w:div>
    <w:div w:id="1195384936">
      <w:bodyDiv w:val="1"/>
      <w:marLeft w:val="0"/>
      <w:marRight w:val="0"/>
      <w:marTop w:val="0"/>
      <w:marBottom w:val="0"/>
      <w:divBdr>
        <w:top w:val="none" w:sz="0" w:space="0" w:color="auto"/>
        <w:left w:val="none" w:sz="0" w:space="0" w:color="auto"/>
        <w:bottom w:val="none" w:sz="0" w:space="0" w:color="auto"/>
        <w:right w:val="none" w:sz="0" w:space="0" w:color="auto"/>
      </w:divBdr>
    </w:div>
    <w:div w:id="1197111937">
      <w:bodyDiv w:val="1"/>
      <w:marLeft w:val="0"/>
      <w:marRight w:val="0"/>
      <w:marTop w:val="0"/>
      <w:marBottom w:val="0"/>
      <w:divBdr>
        <w:top w:val="none" w:sz="0" w:space="0" w:color="auto"/>
        <w:left w:val="none" w:sz="0" w:space="0" w:color="auto"/>
        <w:bottom w:val="none" w:sz="0" w:space="0" w:color="auto"/>
        <w:right w:val="none" w:sz="0" w:space="0" w:color="auto"/>
      </w:divBdr>
    </w:div>
    <w:div w:id="1199853104">
      <w:bodyDiv w:val="1"/>
      <w:marLeft w:val="0"/>
      <w:marRight w:val="0"/>
      <w:marTop w:val="0"/>
      <w:marBottom w:val="0"/>
      <w:divBdr>
        <w:top w:val="none" w:sz="0" w:space="0" w:color="auto"/>
        <w:left w:val="none" w:sz="0" w:space="0" w:color="auto"/>
        <w:bottom w:val="none" w:sz="0" w:space="0" w:color="auto"/>
        <w:right w:val="none" w:sz="0" w:space="0" w:color="auto"/>
      </w:divBdr>
    </w:div>
    <w:div w:id="1223785421">
      <w:bodyDiv w:val="1"/>
      <w:marLeft w:val="0"/>
      <w:marRight w:val="0"/>
      <w:marTop w:val="0"/>
      <w:marBottom w:val="0"/>
      <w:divBdr>
        <w:top w:val="none" w:sz="0" w:space="0" w:color="auto"/>
        <w:left w:val="none" w:sz="0" w:space="0" w:color="auto"/>
        <w:bottom w:val="none" w:sz="0" w:space="0" w:color="auto"/>
        <w:right w:val="none" w:sz="0" w:space="0" w:color="auto"/>
      </w:divBdr>
    </w:div>
    <w:div w:id="1230456014">
      <w:bodyDiv w:val="1"/>
      <w:marLeft w:val="0"/>
      <w:marRight w:val="0"/>
      <w:marTop w:val="0"/>
      <w:marBottom w:val="0"/>
      <w:divBdr>
        <w:top w:val="none" w:sz="0" w:space="0" w:color="auto"/>
        <w:left w:val="none" w:sz="0" w:space="0" w:color="auto"/>
        <w:bottom w:val="none" w:sz="0" w:space="0" w:color="auto"/>
        <w:right w:val="none" w:sz="0" w:space="0" w:color="auto"/>
      </w:divBdr>
    </w:div>
    <w:div w:id="1238977722">
      <w:bodyDiv w:val="1"/>
      <w:marLeft w:val="0"/>
      <w:marRight w:val="0"/>
      <w:marTop w:val="0"/>
      <w:marBottom w:val="0"/>
      <w:divBdr>
        <w:top w:val="none" w:sz="0" w:space="0" w:color="auto"/>
        <w:left w:val="none" w:sz="0" w:space="0" w:color="auto"/>
        <w:bottom w:val="none" w:sz="0" w:space="0" w:color="auto"/>
        <w:right w:val="none" w:sz="0" w:space="0" w:color="auto"/>
      </w:divBdr>
      <w:divsChild>
        <w:div w:id="771121868">
          <w:marLeft w:val="0"/>
          <w:marRight w:val="0"/>
          <w:marTop w:val="0"/>
          <w:marBottom w:val="0"/>
          <w:divBdr>
            <w:top w:val="none" w:sz="0" w:space="0" w:color="auto"/>
            <w:left w:val="none" w:sz="0" w:space="0" w:color="auto"/>
            <w:bottom w:val="none" w:sz="0" w:space="0" w:color="auto"/>
            <w:right w:val="none" w:sz="0" w:space="0" w:color="auto"/>
          </w:divBdr>
        </w:div>
      </w:divsChild>
    </w:div>
    <w:div w:id="1255746316">
      <w:bodyDiv w:val="1"/>
      <w:marLeft w:val="0"/>
      <w:marRight w:val="0"/>
      <w:marTop w:val="0"/>
      <w:marBottom w:val="0"/>
      <w:divBdr>
        <w:top w:val="none" w:sz="0" w:space="0" w:color="auto"/>
        <w:left w:val="none" w:sz="0" w:space="0" w:color="auto"/>
        <w:bottom w:val="none" w:sz="0" w:space="0" w:color="auto"/>
        <w:right w:val="none" w:sz="0" w:space="0" w:color="auto"/>
      </w:divBdr>
    </w:div>
    <w:div w:id="1256090488">
      <w:bodyDiv w:val="1"/>
      <w:marLeft w:val="0"/>
      <w:marRight w:val="0"/>
      <w:marTop w:val="0"/>
      <w:marBottom w:val="0"/>
      <w:divBdr>
        <w:top w:val="none" w:sz="0" w:space="0" w:color="auto"/>
        <w:left w:val="none" w:sz="0" w:space="0" w:color="auto"/>
        <w:bottom w:val="none" w:sz="0" w:space="0" w:color="auto"/>
        <w:right w:val="none" w:sz="0" w:space="0" w:color="auto"/>
      </w:divBdr>
    </w:div>
    <w:div w:id="1256598356">
      <w:bodyDiv w:val="1"/>
      <w:marLeft w:val="0"/>
      <w:marRight w:val="0"/>
      <w:marTop w:val="0"/>
      <w:marBottom w:val="0"/>
      <w:divBdr>
        <w:top w:val="none" w:sz="0" w:space="0" w:color="auto"/>
        <w:left w:val="none" w:sz="0" w:space="0" w:color="auto"/>
        <w:bottom w:val="none" w:sz="0" w:space="0" w:color="auto"/>
        <w:right w:val="none" w:sz="0" w:space="0" w:color="auto"/>
      </w:divBdr>
    </w:div>
    <w:div w:id="1257131651">
      <w:bodyDiv w:val="1"/>
      <w:marLeft w:val="0"/>
      <w:marRight w:val="0"/>
      <w:marTop w:val="0"/>
      <w:marBottom w:val="0"/>
      <w:divBdr>
        <w:top w:val="none" w:sz="0" w:space="0" w:color="auto"/>
        <w:left w:val="none" w:sz="0" w:space="0" w:color="auto"/>
        <w:bottom w:val="none" w:sz="0" w:space="0" w:color="auto"/>
        <w:right w:val="none" w:sz="0" w:space="0" w:color="auto"/>
      </w:divBdr>
    </w:div>
    <w:div w:id="1271234140">
      <w:bodyDiv w:val="1"/>
      <w:marLeft w:val="0"/>
      <w:marRight w:val="0"/>
      <w:marTop w:val="0"/>
      <w:marBottom w:val="0"/>
      <w:divBdr>
        <w:top w:val="none" w:sz="0" w:space="0" w:color="auto"/>
        <w:left w:val="none" w:sz="0" w:space="0" w:color="auto"/>
        <w:bottom w:val="none" w:sz="0" w:space="0" w:color="auto"/>
        <w:right w:val="none" w:sz="0" w:space="0" w:color="auto"/>
      </w:divBdr>
    </w:div>
    <w:div w:id="1273635820">
      <w:bodyDiv w:val="1"/>
      <w:marLeft w:val="0"/>
      <w:marRight w:val="0"/>
      <w:marTop w:val="0"/>
      <w:marBottom w:val="0"/>
      <w:divBdr>
        <w:top w:val="none" w:sz="0" w:space="0" w:color="auto"/>
        <w:left w:val="none" w:sz="0" w:space="0" w:color="auto"/>
        <w:bottom w:val="none" w:sz="0" w:space="0" w:color="auto"/>
        <w:right w:val="none" w:sz="0" w:space="0" w:color="auto"/>
      </w:divBdr>
    </w:div>
    <w:div w:id="1273975606">
      <w:bodyDiv w:val="1"/>
      <w:marLeft w:val="0"/>
      <w:marRight w:val="0"/>
      <w:marTop w:val="0"/>
      <w:marBottom w:val="0"/>
      <w:divBdr>
        <w:top w:val="none" w:sz="0" w:space="0" w:color="auto"/>
        <w:left w:val="none" w:sz="0" w:space="0" w:color="auto"/>
        <w:bottom w:val="none" w:sz="0" w:space="0" w:color="auto"/>
        <w:right w:val="none" w:sz="0" w:space="0" w:color="auto"/>
      </w:divBdr>
    </w:div>
    <w:div w:id="1279943977">
      <w:bodyDiv w:val="1"/>
      <w:marLeft w:val="0"/>
      <w:marRight w:val="0"/>
      <w:marTop w:val="0"/>
      <w:marBottom w:val="0"/>
      <w:divBdr>
        <w:top w:val="none" w:sz="0" w:space="0" w:color="auto"/>
        <w:left w:val="none" w:sz="0" w:space="0" w:color="auto"/>
        <w:bottom w:val="none" w:sz="0" w:space="0" w:color="auto"/>
        <w:right w:val="none" w:sz="0" w:space="0" w:color="auto"/>
      </w:divBdr>
    </w:div>
    <w:div w:id="1280379499">
      <w:bodyDiv w:val="1"/>
      <w:marLeft w:val="0"/>
      <w:marRight w:val="0"/>
      <w:marTop w:val="0"/>
      <w:marBottom w:val="0"/>
      <w:divBdr>
        <w:top w:val="none" w:sz="0" w:space="0" w:color="auto"/>
        <w:left w:val="none" w:sz="0" w:space="0" w:color="auto"/>
        <w:bottom w:val="none" w:sz="0" w:space="0" w:color="auto"/>
        <w:right w:val="none" w:sz="0" w:space="0" w:color="auto"/>
      </w:divBdr>
    </w:div>
    <w:div w:id="1293055175">
      <w:bodyDiv w:val="1"/>
      <w:marLeft w:val="0"/>
      <w:marRight w:val="0"/>
      <w:marTop w:val="0"/>
      <w:marBottom w:val="0"/>
      <w:divBdr>
        <w:top w:val="none" w:sz="0" w:space="0" w:color="auto"/>
        <w:left w:val="none" w:sz="0" w:space="0" w:color="auto"/>
        <w:bottom w:val="none" w:sz="0" w:space="0" w:color="auto"/>
        <w:right w:val="none" w:sz="0" w:space="0" w:color="auto"/>
      </w:divBdr>
    </w:div>
    <w:div w:id="1299409280">
      <w:bodyDiv w:val="1"/>
      <w:marLeft w:val="0"/>
      <w:marRight w:val="0"/>
      <w:marTop w:val="0"/>
      <w:marBottom w:val="0"/>
      <w:divBdr>
        <w:top w:val="none" w:sz="0" w:space="0" w:color="auto"/>
        <w:left w:val="none" w:sz="0" w:space="0" w:color="auto"/>
        <w:bottom w:val="none" w:sz="0" w:space="0" w:color="auto"/>
        <w:right w:val="none" w:sz="0" w:space="0" w:color="auto"/>
      </w:divBdr>
    </w:div>
    <w:div w:id="1312515398">
      <w:bodyDiv w:val="1"/>
      <w:marLeft w:val="0"/>
      <w:marRight w:val="0"/>
      <w:marTop w:val="0"/>
      <w:marBottom w:val="0"/>
      <w:divBdr>
        <w:top w:val="none" w:sz="0" w:space="0" w:color="auto"/>
        <w:left w:val="none" w:sz="0" w:space="0" w:color="auto"/>
        <w:bottom w:val="none" w:sz="0" w:space="0" w:color="auto"/>
        <w:right w:val="none" w:sz="0" w:space="0" w:color="auto"/>
      </w:divBdr>
    </w:div>
    <w:div w:id="1315833197">
      <w:bodyDiv w:val="1"/>
      <w:marLeft w:val="0"/>
      <w:marRight w:val="0"/>
      <w:marTop w:val="0"/>
      <w:marBottom w:val="0"/>
      <w:divBdr>
        <w:top w:val="none" w:sz="0" w:space="0" w:color="auto"/>
        <w:left w:val="none" w:sz="0" w:space="0" w:color="auto"/>
        <w:bottom w:val="none" w:sz="0" w:space="0" w:color="auto"/>
        <w:right w:val="none" w:sz="0" w:space="0" w:color="auto"/>
      </w:divBdr>
    </w:div>
    <w:div w:id="1316108748">
      <w:bodyDiv w:val="1"/>
      <w:marLeft w:val="0"/>
      <w:marRight w:val="0"/>
      <w:marTop w:val="0"/>
      <w:marBottom w:val="0"/>
      <w:divBdr>
        <w:top w:val="none" w:sz="0" w:space="0" w:color="auto"/>
        <w:left w:val="none" w:sz="0" w:space="0" w:color="auto"/>
        <w:bottom w:val="none" w:sz="0" w:space="0" w:color="auto"/>
        <w:right w:val="none" w:sz="0" w:space="0" w:color="auto"/>
      </w:divBdr>
    </w:div>
    <w:div w:id="1320383541">
      <w:bodyDiv w:val="1"/>
      <w:marLeft w:val="0"/>
      <w:marRight w:val="0"/>
      <w:marTop w:val="0"/>
      <w:marBottom w:val="0"/>
      <w:divBdr>
        <w:top w:val="none" w:sz="0" w:space="0" w:color="auto"/>
        <w:left w:val="none" w:sz="0" w:space="0" w:color="auto"/>
        <w:bottom w:val="none" w:sz="0" w:space="0" w:color="auto"/>
        <w:right w:val="none" w:sz="0" w:space="0" w:color="auto"/>
      </w:divBdr>
    </w:div>
    <w:div w:id="1322348745">
      <w:bodyDiv w:val="1"/>
      <w:marLeft w:val="0"/>
      <w:marRight w:val="0"/>
      <w:marTop w:val="0"/>
      <w:marBottom w:val="0"/>
      <w:divBdr>
        <w:top w:val="none" w:sz="0" w:space="0" w:color="auto"/>
        <w:left w:val="none" w:sz="0" w:space="0" w:color="auto"/>
        <w:bottom w:val="none" w:sz="0" w:space="0" w:color="auto"/>
        <w:right w:val="none" w:sz="0" w:space="0" w:color="auto"/>
      </w:divBdr>
    </w:div>
    <w:div w:id="1326543440">
      <w:bodyDiv w:val="1"/>
      <w:marLeft w:val="0"/>
      <w:marRight w:val="0"/>
      <w:marTop w:val="0"/>
      <w:marBottom w:val="0"/>
      <w:divBdr>
        <w:top w:val="none" w:sz="0" w:space="0" w:color="auto"/>
        <w:left w:val="none" w:sz="0" w:space="0" w:color="auto"/>
        <w:bottom w:val="none" w:sz="0" w:space="0" w:color="auto"/>
        <w:right w:val="none" w:sz="0" w:space="0" w:color="auto"/>
      </w:divBdr>
    </w:div>
    <w:div w:id="1330254614">
      <w:bodyDiv w:val="1"/>
      <w:marLeft w:val="0"/>
      <w:marRight w:val="0"/>
      <w:marTop w:val="0"/>
      <w:marBottom w:val="0"/>
      <w:divBdr>
        <w:top w:val="none" w:sz="0" w:space="0" w:color="auto"/>
        <w:left w:val="none" w:sz="0" w:space="0" w:color="auto"/>
        <w:bottom w:val="none" w:sz="0" w:space="0" w:color="auto"/>
        <w:right w:val="none" w:sz="0" w:space="0" w:color="auto"/>
      </w:divBdr>
    </w:div>
    <w:div w:id="1333488398">
      <w:bodyDiv w:val="1"/>
      <w:marLeft w:val="0"/>
      <w:marRight w:val="0"/>
      <w:marTop w:val="0"/>
      <w:marBottom w:val="0"/>
      <w:divBdr>
        <w:top w:val="none" w:sz="0" w:space="0" w:color="auto"/>
        <w:left w:val="none" w:sz="0" w:space="0" w:color="auto"/>
        <w:bottom w:val="none" w:sz="0" w:space="0" w:color="auto"/>
        <w:right w:val="none" w:sz="0" w:space="0" w:color="auto"/>
      </w:divBdr>
    </w:div>
    <w:div w:id="1344211461">
      <w:bodyDiv w:val="1"/>
      <w:marLeft w:val="0"/>
      <w:marRight w:val="0"/>
      <w:marTop w:val="0"/>
      <w:marBottom w:val="0"/>
      <w:divBdr>
        <w:top w:val="none" w:sz="0" w:space="0" w:color="auto"/>
        <w:left w:val="none" w:sz="0" w:space="0" w:color="auto"/>
        <w:bottom w:val="none" w:sz="0" w:space="0" w:color="auto"/>
        <w:right w:val="none" w:sz="0" w:space="0" w:color="auto"/>
      </w:divBdr>
    </w:div>
    <w:div w:id="1346010732">
      <w:bodyDiv w:val="1"/>
      <w:marLeft w:val="0"/>
      <w:marRight w:val="0"/>
      <w:marTop w:val="0"/>
      <w:marBottom w:val="0"/>
      <w:divBdr>
        <w:top w:val="none" w:sz="0" w:space="0" w:color="auto"/>
        <w:left w:val="none" w:sz="0" w:space="0" w:color="auto"/>
        <w:bottom w:val="none" w:sz="0" w:space="0" w:color="auto"/>
        <w:right w:val="none" w:sz="0" w:space="0" w:color="auto"/>
      </w:divBdr>
    </w:div>
    <w:div w:id="1349527404">
      <w:bodyDiv w:val="1"/>
      <w:marLeft w:val="0"/>
      <w:marRight w:val="0"/>
      <w:marTop w:val="0"/>
      <w:marBottom w:val="0"/>
      <w:divBdr>
        <w:top w:val="none" w:sz="0" w:space="0" w:color="auto"/>
        <w:left w:val="none" w:sz="0" w:space="0" w:color="auto"/>
        <w:bottom w:val="none" w:sz="0" w:space="0" w:color="auto"/>
        <w:right w:val="none" w:sz="0" w:space="0" w:color="auto"/>
      </w:divBdr>
    </w:div>
    <w:div w:id="1350135463">
      <w:bodyDiv w:val="1"/>
      <w:marLeft w:val="0"/>
      <w:marRight w:val="0"/>
      <w:marTop w:val="0"/>
      <w:marBottom w:val="0"/>
      <w:divBdr>
        <w:top w:val="none" w:sz="0" w:space="0" w:color="auto"/>
        <w:left w:val="none" w:sz="0" w:space="0" w:color="auto"/>
        <w:bottom w:val="none" w:sz="0" w:space="0" w:color="auto"/>
        <w:right w:val="none" w:sz="0" w:space="0" w:color="auto"/>
      </w:divBdr>
    </w:div>
    <w:div w:id="1357923597">
      <w:bodyDiv w:val="1"/>
      <w:marLeft w:val="0"/>
      <w:marRight w:val="0"/>
      <w:marTop w:val="0"/>
      <w:marBottom w:val="0"/>
      <w:divBdr>
        <w:top w:val="none" w:sz="0" w:space="0" w:color="auto"/>
        <w:left w:val="none" w:sz="0" w:space="0" w:color="auto"/>
        <w:bottom w:val="none" w:sz="0" w:space="0" w:color="auto"/>
        <w:right w:val="none" w:sz="0" w:space="0" w:color="auto"/>
      </w:divBdr>
    </w:div>
    <w:div w:id="1359042473">
      <w:bodyDiv w:val="1"/>
      <w:marLeft w:val="0"/>
      <w:marRight w:val="0"/>
      <w:marTop w:val="0"/>
      <w:marBottom w:val="0"/>
      <w:divBdr>
        <w:top w:val="none" w:sz="0" w:space="0" w:color="auto"/>
        <w:left w:val="none" w:sz="0" w:space="0" w:color="auto"/>
        <w:bottom w:val="none" w:sz="0" w:space="0" w:color="auto"/>
        <w:right w:val="none" w:sz="0" w:space="0" w:color="auto"/>
      </w:divBdr>
    </w:div>
    <w:div w:id="1363096172">
      <w:bodyDiv w:val="1"/>
      <w:marLeft w:val="0"/>
      <w:marRight w:val="0"/>
      <w:marTop w:val="0"/>
      <w:marBottom w:val="0"/>
      <w:divBdr>
        <w:top w:val="none" w:sz="0" w:space="0" w:color="auto"/>
        <w:left w:val="none" w:sz="0" w:space="0" w:color="auto"/>
        <w:bottom w:val="none" w:sz="0" w:space="0" w:color="auto"/>
        <w:right w:val="none" w:sz="0" w:space="0" w:color="auto"/>
      </w:divBdr>
    </w:div>
    <w:div w:id="1370646793">
      <w:bodyDiv w:val="1"/>
      <w:marLeft w:val="0"/>
      <w:marRight w:val="0"/>
      <w:marTop w:val="0"/>
      <w:marBottom w:val="0"/>
      <w:divBdr>
        <w:top w:val="none" w:sz="0" w:space="0" w:color="auto"/>
        <w:left w:val="none" w:sz="0" w:space="0" w:color="auto"/>
        <w:bottom w:val="none" w:sz="0" w:space="0" w:color="auto"/>
        <w:right w:val="none" w:sz="0" w:space="0" w:color="auto"/>
      </w:divBdr>
    </w:div>
    <w:div w:id="1377464938">
      <w:bodyDiv w:val="1"/>
      <w:marLeft w:val="0"/>
      <w:marRight w:val="0"/>
      <w:marTop w:val="0"/>
      <w:marBottom w:val="0"/>
      <w:divBdr>
        <w:top w:val="none" w:sz="0" w:space="0" w:color="auto"/>
        <w:left w:val="none" w:sz="0" w:space="0" w:color="auto"/>
        <w:bottom w:val="none" w:sz="0" w:space="0" w:color="auto"/>
        <w:right w:val="none" w:sz="0" w:space="0" w:color="auto"/>
      </w:divBdr>
    </w:div>
    <w:div w:id="1378359283">
      <w:bodyDiv w:val="1"/>
      <w:marLeft w:val="0"/>
      <w:marRight w:val="0"/>
      <w:marTop w:val="0"/>
      <w:marBottom w:val="0"/>
      <w:divBdr>
        <w:top w:val="none" w:sz="0" w:space="0" w:color="auto"/>
        <w:left w:val="none" w:sz="0" w:space="0" w:color="auto"/>
        <w:bottom w:val="none" w:sz="0" w:space="0" w:color="auto"/>
        <w:right w:val="none" w:sz="0" w:space="0" w:color="auto"/>
      </w:divBdr>
    </w:div>
    <w:div w:id="1382513755">
      <w:bodyDiv w:val="1"/>
      <w:marLeft w:val="0"/>
      <w:marRight w:val="0"/>
      <w:marTop w:val="0"/>
      <w:marBottom w:val="0"/>
      <w:divBdr>
        <w:top w:val="none" w:sz="0" w:space="0" w:color="auto"/>
        <w:left w:val="none" w:sz="0" w:space="0" w:color="auto"/>
        <w:bottom w:val="none" w:sz="0" w:space="0" w:color="auto"/>
        <w:right w:val="none" w:sz="0" w:space="0" w:color="auto"/>
      </w:divBdr>
    </w:div>
    <w:div w:id="1391924707">
      <w:bodyDiv w:val="1"/>
      <w:marLeft w:val="0"/>
      <w:marRight w:val="0"/>
      <w:marTop w:val="0"/>
      <w:marBottom w:val="0"/>
      <w:divBdr>
        <w:top w:val="none" w:sz="0" w:space="0" w:color="auto"/>
        <w:left w:val="none" w:sz="0" w:space="0" w:color="auto"/>
        <w:bottom w:val="none" w:sz="0" w:space="0" w:color="auto"/>
        <w:right w:val="none" w:sz="0" w:space="0" w:color="auto"/>
      </w:divBdr>
    </w:div>
    <w:div w:id="1398868507">
      <w:bodyDiv w:val="1"/>
      <w:marLeft w:val="0"/>
      <w:marRight w:val="0"/>
      <w:marTop w:val="0"/>
      <w:marBottom w:val="0"/>
      <w:divBdr>
        <w:top w:val="none" w:sz="0" w:space="0" w:color="auto"/>
        <w:left w:val="none" w:sz="0" w:space="0" w:color="auto"/>
        <w:bottom w:val="none" w:sz="0" w:space="0" w:color="auto"/>
        <w:right w:val="none" w:sz="0" w:space="0" w:color="auto"/>
      </w:divBdr>
    </w:div>
    <w:div w:id="1399596356">
      <w:bodyDiv w:val="1"/>
      <w:marLeft w:val="0"/>
      <w:marRight w:val="0"/>
      <w:marTop w:val="0"/>
      <w:marBottom w:val="0"/>
      <w:divBdr>
        <w:top w:val="none" w:sz="0" w:space="0" w:color="auto"/>
        <w:left w:val="none" w:sz="0" w:space="0" w:color="auto"/>
        <w:bottom w:val="none" w:sz="0" w:space="0" w:color="auto"/>
        <w:right w:val="none" w:sz="0" w:space="0" w:color="auto"/>
      </w:divBdr>
    </w:div>
    <w:div w:id="1411586885">
      <w:bodyDiv w:val="1"/>
      <w:marLeft w:val="0"/>
      <w:marRight w:val="0"/>
      <w:marTop w:val="0"/>
      <w:marBottom w:val="0"/>
      <w:divBdr>
        <w:top w:val="none" w:sz="0" w:space="0" w:color="auto"/>
        <w:left w:val="none" w:sz="0" w:space="0" w:color="auto"/>
        <w:bottom w:val="none" w:sz="0" w:space="0" w:color="auto"/>
        <w:right w:val="none" w:sz="0" w:space="0" w:color="auto"/>
      </w:divBdr>
    </w:div>
    <w:div w:id="1412311538">
      <w:bodyDiv w:val="1"/>
      <w:marLeft w:val="0"/>
      <w:marRight w:val="0"/>
      <w:marTop w:val="0"/>
      <w:marBottom w:val="0"/>
      <w:divBdr>
        <w:top w:val="none" w:sz="0" w:space="0" w:color="auto"/>
        <w:left w:val="none" w:sz="0" w:space="0" w:color="auto"/>
        <w:bottom w:val="none" w:sz="0" w:space="0" w:color="auto"/>
        <w:right w:val="none" w:sz="0" w:space="0" w:color="auto"/>
      </w:divBdr>
    </w:div>
    <w:div w:id="1413237321">
      <w:bodyDiv w:val="1"/>
      <w:marLeft w:val="0"/>
      <w:marRight w:val="0"/>
      <w:marTop w:val="0"/>
      <w:marBottom w:val="0"/>
      <w:divBdr>
        <w:top w:val="none" w:sz="0" w:space="0" w:color="auto"/>
        <w:left w:val="none" w:sz="0" w:space="0" w:color="auto"/>
        <w:bottom w:val="none" w:sz="0" w:space="0" w:color="auto"/>
        <w:right w:val="none" w:sz="0" w:space="0" w:color="auto"/>
      </w:divBdr>
    </w:div>
    <w:div w:id="1422531784">
      <w:bodyDiv w:val="1"/>
      <w:marLeft w:val="0"/>
      <w:marRight w:val="0"/>
      <w:marTop w:val="0"/>
      <w:marBottom w:val="0"/>
      <w:divBdr>
        <w:top w:val="none" w:sz="0" w:space="0" w:color="auto"/>
        <w:left w:val="none" w:sz="0" w:space="0" w:color="auto"/>
        <w:bottom w:val="none" w:sz="0" w:space="0" w:color="auto"/>
        <w:right w:val="none" w:sz="0" w:space="0" w:color="auto"/>
      </w:divBdr>
    </w:div>
    <w:div w:id="1435903792">
      <w:bodyDiv w:val="1"/>
      <w:marLeft w:val="0"/>
      <w:marRight w:val="0"/>
      <w:marTop w:val="0"/>
      <w:marBottom w:val="0"/>
      <w:divBdr>
        <w:top w:val="none" w:sz="0" w:space="0" w:color="auto"/>
        <w:left w:val="none" w:sz="0" w:space="0" w:color="auto"/>
        <w:bottom w:val="none" w:sz="0" w:space="0" w:color="auto"/>
        <w:right w:val="none" w:sz="0" w:space="0" w:color="auto"/>
      </w:divBdr>
    </w:div>
    <w:div w:id="1438211055">
      <w:bodyDiv w:val="1"/>
      <w:marLeft w:val="0"/>
      <w:marRight w:val="0"/>
      <w:marTop w:val="0"/>
      <w:marBottom w:val="0"/>
      <w:divBdr>
        <w:top w:val="none" w:sz="0" w:space="0" w:color="auto"/>
        <w:left w:val="none" w:sz="0" w:space="0" w:color="auto"/>
        <w:bottom w:val="none" w:sz="0" w:space="0" w:color="auto"/>
        <w:right w:val="none" w:sz="0" w:space="0" w:color="auto"/>
      </w:divBdr>
    </w:div>
    <w:div w:id="1440949007">
      <w:bodyDiv w:val="1"/>
      <w:marLeft w:val="0"/>
      <w:marRight w:val="0"/>
      <w:marTop w:val="0"/>
      <w:marBottom w:val="0"/>
      <w:divBdr>
        <w:top w:val="none" w:sz="0" w:space="0" w:color="auto"/>
        <w:left w:val="none" w:sz="0" w:space="0" w:color="auto"/>
        <w:bottom w:val="none" w:sz="0" w:space="0" w:color="auto"/>
        <w:right w:val="none" w:sz="0" w:space="0" w:color="auto"/>
      </w:divBdr>
    </w:div>
    <w:div w:id="1445347556">
      <w:bodyDiv w:val="1"/>
      <w:marLeft w:val="0"/>
      <w:marRight w:val="0"/>
      <w:marTop w:val="0"/>
      <w:marBottom w:val="0"/>
      <w:divBdr>
        <w:top w:val="none" w:sz="0" w:space="0" w:color="auto"/>
        <w:left w:val="none" w:sz="0" w:space="0" w:color="auto"/>
        <w:bottom w:val="none" w:sz="0" w:space="0" w:color="auto"/>
        <w:right w:val="none" w:sz="0" w:space="0" w:color="auto"/>
      </w:divBdr>
    </w:div>
    <w:div w:id="1458523462">
      <w:bodyDiv w:val="1"/>
      <w:marLeft w:val="0"/>
      <w:marRight w:val="0"/>
      <w:marTop w:val="0"/>
      <w:marBottom w:val="0"/>
      <w:divBdr>
        <w:top w:val="none" w:sz="0" w:space="0" w:color="auto"/>
        <w:left w:val="none" w:sz="0" w:space="0" w:color="auto"/>
        <w:bottom w:val="none" w:sz="0" w:space="0" w:color="auto"/>
        <w:right w:val="none" w:sz="0" w:space="0" w:color="auto"/>
      </w:divBdr>
    </w:div>
    <w:div w:id="1465198735">
      <w:bodyDiv w:val="1"/>
      <w:marLeft w:val="0"/>
      <w:marRight w:val="0"/>
      <w:marTop w:val="0"/>
      <w:marBottom w:val="0"/>
      <w:divBdr>
        <w:top w:val="none" w:sz="0" w:space="0" w:color="auto"/>
        <w:left w:val="none" w:sz="0" w:space="0" w:color="auto"/>
        <w:bottom w:val="none" w:sz="0" w:space="0" w:color="auto"/>
        <w:right w:val="none" w:sz="0" w:space="0" w:color="auto"/>
      </w:divBdr>
    </w:div>
    <w:div w:id="1471173032">
      <w:bodyDiv w:val="1"/>
      <w:marLeft w:val="0"/>
      <w:marRight w:val="0"/>
      <w:marTop w:val="0"/>
      <w:marBottom w:val="0"/>
      <w:divBdr>
        <w:top w:val="none" w:sz="0" w:space="0" w:color="auto"/>
        <w:left w:val="none" w:sz="0" w:space="0" w:color="auto"/>
        <w:bottom w:val="none" w:sz="0" w:space="0" w:color="auto"/>
        <w:right w:val="none" w:sz="0" w:space="0" w:color="auto"/>
      </w:divBdr>
    </w:div>
    <w:div w:id="1472360124">
      <w:bodyDiv w:val="1"/>
      <w:marLeft w:val="0"/>
      <w:marRight w:val="0"/>
      <w:marTop w:val="0"/>
      <w:marBottom w:val="0"/>
      <w:divBdr>
        <w:top w:val="none" w:sz="0" w:space="0" w:color="auto"/>
        <w:left w:val="none" w:sz="0" w:space="0" w:color="auto"/>
        <w:bottom w:val="none" w:sz="0" w:space="0" w:color="auto"/>
        <w:right w:val="none" w:sz="0" w:space="0" w:color="auto"/>
      </w:divBdr>
    </w:div>
    <w:div w:id="1478457437">
      <w:bodyDiv w:val="1"/>
      <w:marLeft w:val="0"/>
      <w:marRight w:val="0"/>
      <w:marTop w:val="0"/>
      <w:marBottom w:val="0"/>
      <w:divBdr>
        <w:top w:val="none" w:sz="0" w:space="0" w:color="auto"/>
        <w:left w:val="none" w:sz="0" w:space="0" w:color="auto"/>
        <w:bottom w:val="none" w:sz="0" w:space="0" w:color="auto"/>
        <w:right w:val="none" w:sz="0" w:space="0" w:color="auto"/>
      </w:divBdr>
    </w:div>
    <w:div w:id="1481843682">
      <w:bodyDiv w:val="1"/>
      <w:marLeft w:val="0"/>
      <w:marRight w:val="0"/>
      <w:marTop w:val="0"/>
      <w:marBottom w:val="0"/>
      <w:divBdr>
        <w:top w:val="none" w:sz="0" w:space="0" w:color="auto"/>
        <w:left w:val="none" w:sz="0" w:space="0" w:color="auto"/>
        <w:bottom w:val="none" w:sz="0" w:space="0" w:color="auto"/>
        <w:right w:val="none" w:sz="0" w:space="0" w:color="auto"/>
      </w:divBdr>
    </w:div>
    <w:div w:id="1485008566">
      <w:bodyDiv w:val="1"/>
      <w:marLeft w:val="0"/>
      <w:marRight w:val="0"/>
      <w:marTop w:val="0"/>
      <w:marBottom w:val="0"/>
      <w:divBdr>
        <w:top w:val="none" w:sz="0" w:space="0" w:color="auto"/>
        <w:left w:val="none" w:sz="0" w:space="0" w:color="auto"/>
        <w:bottom w:val="none" w:sz="0" w:space="0" w:color="auto"/>
        <w:right w:val="none" w:sz="0" w:space="0" w:color="auto"/>
      </w:divBdr>
    </w:div>
    <w:div w:id="1490827140">
      <w:bodyDiv w:val="1"/>
      <w:marLeft w:val="0"/>
      <w:marRight w:val="0"/>
      <w:marTop w:val="0"/>
      <w:marBottom w:val="0"/>
      <w:divBdr>
        <w:top w:val="none" w:sz="0" w:space="0" w:color="auto"/>
        <w:left w:val="none" w:sz="0" w:space="0" w:color="auto"/>
        <w:bottom w:val="none" w:sz="0" w:space="0" w:color="auto"/>
        <w:right w:val="none" w:sz="0" w:space="0" w:color="auto"/>
      </w:divBdr>
    </w:div>
    <w:div w:id="1492135768">
      <w:bodyDiv w:val="1"/>
      <w:marLeft w:val="0"/>
      <w:marRight w:val="0"/>
      <w:marTop w:val="0"/>
      <w:marBottom w:val="0"/>
      <w:divBdr>
        <w:top w:val="none" w:sz="0" w:space="0" w:color="auto"/>
        <w:left w:val="none" w:sz="0" w:space="0" w:color="auto"/>
        <w:bottom w:val="none" w:sz="0" w:space="0" w:color="auto"/>
        <w:right w:val="none" w:sz="0" w:space="0" w:color="auto"/>
      </w:divBdr>
    </w:div>
    <w:div w:id="1500774846">
      <w:bodyDiv w:val="1"/>
      <w:marLeft w:val="0"/>
      <w:marRight w:val="0"/>
      <w:marTop w:val="0"/>
      <w:marBottom w:val="0"/>
      <w:divBdr>
        <w:top w:val="none" w:sz="0" w:space="0" w:color="auto"/>
        <w:left w:val="none" w:sz="0" w:space="0" w:color="auto"/>
        <w:bottom w:val="none" w:sz="0" w:space="0" w:color="auto"/>
        <w:right w:val="none" w:sz="0" w:space="0" w:color="auto"/>
      </w:divBdr>
    </w:div>
    <w:div w:id="1510363525">
      <w:bodyDiv w:val="1"/>
      <w:marLeft w:val="0"/>
      <w:marRight w:val="0"/>
      <w:marTop w:val="0"/>
      <w:marBottom w:val="0"/>
      <w:divBdr>
        <w:top w:val="none" w:sz="0" w:space="0" w:color="auto"/>
        <w:left w:val="none" w:sz="0" w:space="0" w:color="auto"/>
        <w:bottom w:val="none" w:sz="0" w:space="0" w:color="auto"/>
        <w:right w:val="none" w:sz="0" w:space="0" w:color="auto"/>
      </w:divBdr>
    </w:div>
    <w:div w:id="1518351078">
      <w:bodyDiv w:val="1"/>
      <w:marLeft w:val="0"/>
      <w:marRight w:val="0"/>
      <w:marTop w:val="0"/>
      <w:marBottom w:val="0"/>
      <w:divBdr>
        <w:top w:val="none" w:sz="0" w:space="0" w:color="auto"/>
        <w:left w:val="none" w:sz="0" w:space="0" w:color="auto"/>
        <w:bottom w:val="none" w:sz="0" w:space="0" w:color="auto"/>
        <w:right w:val="none" w:sz="0" w:space="0" w:color="auto"/>
      </w:divBdr>
    </w:div>
    <w:div w:id="1518735765">
      <w:bodyDiv w:val="1"/>
      <w:marLeft w:val="0"/>
      <w:marRight w:val="0"/>
      <w:marTop w:val="0"/>
      <w:marBottom w:val="0"/>
      <w:divBdr>
        <w:top w:val="none" w:sz="0" w:space="0" w:color="auto"/>
        <w:left w:val="none" w:sz="0" w:space="0" w:color="auto"/>
        <w:bottom w:val="none" w:sz="0" w:space="0" w:color="auto"/>
        <w:right w:val="none" w:sz="0" w:space="0" w:color="auto"/>
      </w:divBdr>
    </w:div>
    <w:div w:id="1521118506">
      <w:bodyDiv w:val="1"/>
      <w:marLeft w:val="0"/>
      <w:marRight w:val="0"/>
      <w:marTop w:val="0"/>
      <w:marBottom w:val="0"/>
      <w:divBdr>
        <w:top w:val="none" w:sz="0" w:space="0" w:color="auto"/>
        <w:left w:val="none" w:sz="0" w:space="0" w:color="auto"/>
        <w:bottom w:val="none" w:sz="0" w:space="0" w:color="auto"/>
        <w:right w:val="none" w:sz="0" w:space="0" w:color="auto"/>
      </w:divBdr>
    </w:div>
    <w:div w:id="1523083536">
      <w:bodyDiv w:val="1"/>
      <w:marLeft w:val="0"/>
      <w:marRight w:val="0"/>
      <w:marTop w:val="0"/>
      <w:marBottom w:val="0"/>
      <w:divBdr>
        <w:top w:val="none" w:sz="0" w:space="0" w:color="auto"/>
        <w:left w:val="none" w:sz="0" w:space="0" w:color="auto"/>
        <w:bottom w:val="none" w:sz="0" w:space="0" w:color="auto"/>
        <w:right w:val="none" w:sz="0" w:space="0" w:color="auto"/>
      </w:divBdr>
    </w:div>
    <w:div w:id="1536964148">
      <w:bodyDiv w:val="1"/>
      <w:marLeft w:val="0"/>
      <w:marRight w:val="0"/>
      <w:marTop w:val="0"/>
      <w:marBottom w:val="0"/>
      <w:divBdr>
        <w:top w:val="none" w:sz="0" w:space="0" w:color="auto"/>
        <w:left w:val="none" w:sz="0" w:space="0" w:color="auto"/>
        <w:bottom w:val="none" w:sz="0" w:space="0" w:color="auto"/>
        <w:right w:val="none" w:sz="0" w:space="0" w:color="auto"/>
      </w:divBdr>
    </w:div>
    <w:div w:id="1538737264">
      <w:bodyDiv w:val="1"/>
      <w:marLeft w:val="0"/>
      <w:marRight w:val="0"/>
      <w:marTop w:val="0"/>
      <w:marBottom w:val="0"/>
      <w:divBdr>
        <w:top w:val="none" w:sz="0" w:space="0" w:color="auto"/>
        <w:left w:val="none" w:sz="0" w:space="0" w:color="auto"/>
        <w:bottom w:val="none" w:sz="0" w:space="0" w:color="auto"/>
        <w:right w:val="none" w:sz="0" w:space="0" w:color="auto"/>
      </w:divBdr>
    </w:div>
    <w:div w:id="1542397112">
      <w:bodyDiv w:val="1"/>
      <w:marLeft w:val="0"/>
      <w:marRight w:val="0"/>
      <w:marTop w:val="0"/>
      <w:marBottom w:val="0"/>
      <w:divBdr>
        <w:top w:val="none" w:sz="0" w:space="0" w:color="auto"/>
        <w:left w:val="none" w:sz="0" w:space="0" w:color="auto"/>
        <w:bottom w:val="none" w:sz="0" w:space="0" w:color="auto"/>
        <w:right w:val="none" w:sz="0" w:space="0" w:color="auto"/>
      </w:divBdr>
    </w:div>
    <w:div w:id="1547061473">
      <w:bodyDiv w:val="1"/>
      <w:marLeft w:val="0"/>
      <w:marRight w:val="0"/>
      <w:marTop w:val="0"/>
      <w:marBottom w:val="0"/>
      <w:divBdr>
        <w:top w:val="none" w:sz="0" w:space="0" w:color="auto"/>
        <w:left w:val="none" w:sz="0" w:space="0" w:color="auto"/>
        <w:bottom w:val="none" w:sz="0" w:space="0" w:color="auto"/>
        <w:right w:val="none" w:sz="0" w:space="0" w:color="auto"/>
      </w:divBdr>
    </w:div>
    <w:div w:id="1550529135">
      <w:bodyDiv w:val="1"/>
      <w:marLeft w:val="0"/>
      <w:marRight w:val="0"/>
      <w:marTop w:val="0"/>
      <w:marBottom w:val="0"/>
      <w:divBdr>
        <w:top w:val="none" w:sz="0" w:space="0" w:color="auto"/>
        <w:left w:val="none" w:sz="0" w:space="0" w:color="auto"/>
        <w:bottom w:val="none" w:sz="0" w:space="0" w:color="auto"/>
        <w:right w:val="none" w:sz="0" w:space="0" w:color="auto"/>
      </w:divBdr>
    </w:div>
    <w:div w:id="1551722817">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8740574">
      <w:bodyDiv w:val="1"/>
      <w:marLeft w:val="0"/>
      <w:marRight w:val="0"/>
      <w:marTop w:val="0"/>
      <w:marBottom w:val="0"/>
      <w:divBdr>
        <w:top w:val="none" w:sz="0" w:space="0" w:color="auto"/>
        <w:left w:val="none" w:sz="0" w:space="0" w:color="auto"/>
        <w:bottom w:val="none" w:sz="0" w:space="0" w:color="auto"/>
        <w:right w:val="none" w:sz="0" w:space="0" w:color="auto"/>
      </w:divBdr>
    </w:div>
    <w:div w:id="1561285239">
      <w:bodyDiv w:val="1"/>
      <w:marLeft w:val="0"/>
      <w:marRight w:val="0"/>
      <w:marTop w:val="0"/>
      <w:marBottom w:val="0"/>
      <w:divBdr>
        <w:top w:val="none" w:sz="0" w:space="0" w:color="auto"/>
        <w:left w:val="none" w:sz="0" w:space="0" w:color="auto"/>
        <w:bottom w:val="none" w:sz="0" w:space="0" w:color="auto"/>
        <w:right w:val="none" w:sz="0" w:space="0" w:color="auto"/>
      </w:divBdr>
    </w:div>
    <w:div w:id="1574924056">
      <w:bodyDiv w:val="1"/>
      <w:marLeft w:val="0"/>
      <w:marRight w:val="0"/>
      <w:marTop w:val="0"/>
      <w:marBottom w:val="0"/>
      <w:divBdr>
        <w:top w:val="none" w:sz="0" w:space="0" w:color="auto"/>
        <w:left w:val="none" w:sz="0" w:space="0" w:color="auto"/>
        <w:bottom w:val="none" w:sz="0" w:space="0" w:color="auto"/>
        <w:right w:val="none" w:sz="0" w:space="0" w:color="auto"/>
      </w:divBdr>
    </w:div>
    <w:div w:id="1588033625">
      <w:bodyDiv w:val="1"/>
      <w:marLeft w:val="0"/>
      <w:marRight w:val="0"/>
      <w:marTop w:val="0"/>
      <w:marBottom w:val="0"/>
      <w:divBdr>
        <w:top w:val="none" w:sz="0" w:space="0" w:color="auto"/>
        <w:left w:val="none" w:sz="0" w:space="0" w:color="auto"/>
        <w:bottom w:val="none" w:sz="0" w:space="0" w:color="auto"/>
        <w:right w:val="none" w:sz="0" w:space="0" w:color="auto"/>
      </w:divBdr>
    </w:div>
    <w:div w:id="1599632527">
      <w:bodyDiv w:val="1"/>
      <w:marLeft w:val="0"/>
      <w:marRight w:val="0"/>
      <w:marTop w:val="0"/>
      <w:marBottom w:val="0"/>
      <w:divBdr>
        <w:top w:val="none" w:sz="0" w:space="0" w:color="auto"/>
        <w:left w:val="none" w:sz="0" w:space="0" w:color="auto"/>
        <w:bottom w:val="none" w:sz="0" w:space="0" w:color="auto"/>
        <w:right w:val="none" w:sz="0" w:space="0" w:color="auto"/>
      </w:divBdr>
    </w:div>
    <w:div w:id="1632857758">
      <w:bodyDiv w:val="1"/>
      <w:marLeft w:val="0"/>
      <w:marRight w:val="0"/>
      <w:marTop w:val="0"/>
      <w:marBottom w:val="0"/>
      <w:divBdr>
        <w:top w:val="none" w:sz="0" w:space="0" w:color="auto"/>
        <w:left w:val="none" w:sz="0" w:space="0" w:color="auto"/>
        <w:bottom w:val="none" w:sz="0" w:space="0" w:color="auto"/>
        <w:right w:val="none" w:sz="0" w:space="0" w:color="auto"/>
      </w:divBdr>
    </w:div>
    <w:div w:id="1652250969">
      <w:bodyDiv w:val="1"/>
      <w:marLeft w:val="0"/>
      <w:marRight w:val="0"/>
      <w:marTop w:val="0"/>
      <w:marBottom w:val="0"/>
      <w:divBdr>
        <w:top w:val="none" w:sz="0" w:space="0" w:color="auto"/>
        <w:left w:val="none" w:sz="0" w:space="0" w:color="auto"/>
        <w:bottom w:val="none" w:sz="0" w:space="0" w:color="auto"/>
        <w:right w:val="none" w:sz="0" w:space="0" w:color="auto"/>
      </w:divBdr>
    </w:div>
    <w:div w:id="1657105716">
      <w:bodyDiv w:val="1"/>
      <w:marLeft w:val="0"/>
      <w:marRight w:val="0"/>
      <w:marTop w:val="0"/>
      <w:marBottom w:val="0"/>
      <w:divBdr>
        <w:top w:val="none" w:sz="0" w:space="0" w:color="auto"/>
        <w:left w:val="none" w:sz="0" w:space="0" w:color="auto"/>
        <w:bottom w:val="none" w:sz="0" w:space="0" w:color="auto"/>
        <w:right w:val="none" w:sz="0" w:space="0" w:color="auto"/>
      </w:divBdr>
    </w:div>
    <w:div w:id="1661156484">
      <w:bodyDiv w:val="1"/>
      <w:marLeft w:val="0"/>
      <w:marRight w:val="0"/>
      <w:marTop w:val="0"/>
      <w:marBottom w:val="0"/>
      <w:divBdr>
        <w:top w:val="none" w:sz="0" w:space="0" w:color="auto"/>
        <w:left w:val="none" w:sz="0" w:space="0" w:color="auto"/>
        <w:bottom w:val="none" w:sz="0" w:space="0" w:color="auto"/>
        <w:right w:val="none" w:sz="0" w:space="0" w:color="auto"/>
      </w:divBdr>
    </w:div>
    <w:div w:id="1665814089">
      <w:bodyDiv w:val="1"/>
      <w:marLeft w:val="0"/>
      <w:marRight w:val="0"/>
      <w:marTop w:val="0"/>
      <w:marBottom w:val="0"/>
      <w:divBdr>
        <w:top w:val="none" w:sz="0" w:space="0" w:color="auto"/>
        <w:left w:val="none" w:sz="0" w:space="0" w:color="auto"/>
        <w:bottom w:val="none" w:sz="0" w:space="0" w:color="auto"/>
        <w:right w:val="none" w:sz="0" w:space="0" w:color="auto"/>
      </w:divBdr>
    </w:div>
    <w:div w:id="1687709203">
      <w:bodyDiv w:val="1"/>
      <w:marLeft w:val="0"/>
      <w:marRight w:val="0"/>
      <w:marTop w:val="0"/>
      <w:marBottom w:val="0"/>
      <w:divBdr>
        <w:top w:val="none" w:sz="0" w:space="0" w:color="auto"/>
        <w:left w:val="none" w:sz="0" w:space="0" w:color="auto"/>
        <w:bottom w:val="none" w:sz="0" w:space="0" w:color="auto"/>
        <w:right w:val="none" w:sz="0" w:space="0" w:color="auto"/>
      </w:divBdr>
    </w:div>
    <w:div w:id="1694577066">
      <w:bodyDiv w:val="1"/>
      <w:marLeft w:val="0"/>
      <w:marRight w:val="0"/>
      <w:marTop w:val="0"/>
      <w:marBottom w:val="0"/>
      <w:divBdr>
        <w:top w:val="none" w:sz="0" w:space="0" w:color="auto"/>
        <w:left w:val="none" w:sz="0" w:space="0" w:color="auto"/>
        <w:bottom w:val="none" w:sz="0" w:space="0" w:color="auto"/>
        <w:right w:val="none" w:sz="0" w:space="0" w:color="auto"/>
      </w:divBdr>
    </w:div>
    <w:div w:id="1716418897">
      <w:bodyDiv w:val="1"/>
      <w:marLeft w:val="0"/>
      <w:marRight w:val="0"/>
      <w:marTop w:val="0"/>
      <w:marBottom w:val="0"/>
      <w:divBdr>
        <w:top w:val="none" w:sz="0" w:space="0" w:color="auto"/>
        <w:left w:val="none" w:sz="0" w:space="0" w:color="auto"/>
        <w:bottom w:val="none" w:sz="0" w:space="0" w:color="auto"/>
        <w:right w:val="none" w:sz="0" w:space="0" w:color="auto"/>
      </w:divBdr>
    </w:div>
    <w:div w:id="1745445438">
      <w:bodyDiv w:val="1"/>
      <w:marLeft w:val="0"/>
      <w:marRight w:val="0"/>
      <w:marTop w:val="0"/>
      <w:marBottom w:val="0"/>
      <w:divBdr>
        <w:top w:val="none" w:sz="0" w:space="0" w:color="auto"/>
        <w:left w:val="none" w:sz="0" w:space="0" w:color="auto"/>
        <w:bottom w:val="none" w:sz="0" w:space="0" w:color="auto"/>
        <w:right w:val="none" w:sz="0" w:space="0" w:color="auto"/>
      </w:divBdr>
    </w:div>
    <w:div w:id="1752700348">
      <w:bodyDiv w:val="1"/>
      <w:marLeft w:val="0"/>
      <w:marRight w:val="0"/>
      <w:marTop w:val="0"/>
      <w:marBottom w:val="0"/>
      <w:divBdr>
        <w:top w:val="none" w:sz="0" w:space="0" w:color="auto"/>
        <w:left w:val="none" w:sz="0" w:space="0" w:color="auto"/>
        <w:bottom w:val="none" w:sz="0" w:space="0" w:color="auto"/>
        <w:right w:val="none" w:sz="0" w:space="0" w:color="auto"/>
      </w:divBdr>
    </w:div>
    <w:div w:id="1760711758">
      <w:bodyDiv w:val="1"/>
      <w:marLeft w:val="0"/>
      <w:marRight w:val="0"/>
      <w:marTop w:val="0"/>
      <w:marBottom w:val="0"/>
      <w:divBdr>
        <w:top w:val="none" w:sz="0" w:space="0" w:color="auto"/>
        <w:left w:val="none" w:sz="0" w:space="0" w:color="auto"/>
        <w:bottom w:val="none" w:sz="0" w:space="0" w:color="auto"/>
        <w:right w:val="none" w:sz="0" w:space="0" w:color="auto"/>
      </w:divBdr>
    </w:div>
    <w:div w:id="1778133976">
      <w:bodyDiv w:val="1"/>
      <w:marLeft w:val="0"/>
      <w:marRight w:val="0"/>
      <w:marTop w:val="0"/>
      <w:marBottom w:val="0"/>
      <w:divBdr>
        <w:top w:val="none" w:sz="0" w:space="0" w:color="auto"/>
        <w:left w:val="none" w:sz="0" w:space="0" w:color="auto"/>
        <w:bottom w:val="none" w:sz="0" w:space="0" w:color="auto"/>
        <w:right w:val="none" w:sz="0" w:space="0" w:color="auto"/>
      </w:divBdr>
    </w:div>
    <w:div w:id="1781685635">
      <w:bodyDiv w:val="1"/>
      <w:marLeft w:val="0"/>
      <w:marRight w:val="0"/>
      <w:marTop w:val="0"/>
      <w:marBottom w:val="0"/>
      <w:divBdr>
        <w:top w:val="none" w:sz="0" w:space="0" w:color="auto"/>
        <w:left w:val="none" w:sz="0" w:space="0" w:color="auto"/>
        <w:bottom w:val="none" w:sz="0" w:space="0" w:color="auto"/>
        <w:right w:val="none" w:sz="0" w:space="0" w:color="auto"/>
      </w:divBdr>
    </w:div>
    <w:div w:id="1781950399">
      <w:bodyDiv w:val="1"/>
      <w:marLeft w:val="0"/>
      <w:marRight w:val="0"/>
      <w:marTop w:val="0"/>
      <w:marBottom w:val="0"/>
      <w:divBdr>
        <w:top w:val="none" w:sz="0" w:space="0" w:color="auto"/>
        <w:left w:val="none" w:sz="0" w:space="0" w:color="auto"/>
        <w:bottom w:val="none" w:sz="0" w:space="0" w:color="auto"/>
        <w:right w:val="none" w:sz="0" w:space="0" w:color="auto"/>
      </w:divBdr>
    </w:div>
    <w:div w:id="1788086014">
      <w:bodyDiv w:val="1"/>
      <w:marLeft w:val="0"/>
      <w:marRight w:val="0"/>
      <w:marTop w:val="0"/>
      <w:marBottom w:val="0"/>
      <w:divBdr>
        <w:top w:val="none" w:sz="0" w:space="0" w:color="auto"/>
        <w:left w:val="none" w:sz="0" w:space="0" w:color="auto"/>
        <w:bottom w:val="none" w:sz="0" w:space="0" w:color="auto"/>
        <w:right w:val="none" w:sz="0" w:space="0" w:color="auto"/>
      </w:divBdr>
    </w:div>
    <w:div w:id="1791972458">
      <w:bodyDiv w:val="1"/>
      <w:marLeft w:val="0"/>
      <w:marRight w:val="0"/>
      <w:marTop w:val="0"/>
      <w:marBottom w:val="0"/>
      <w:divBdr>
        <w:top w:val="none" w:sz="0" w:space="0" w:color="auto"/>
        <w:left w:val="none" w:sz="0" w:space="0" w:color="auto"/>
        <w:bottom w:val="none" w:sz="0" w:space="0" w:color="auto"/>
        <w:right w:val="none" w:sz="0" w:space="0" w:color="auto"/>
      </w:divBdr>
    </w:div>
    <w:div w:id="1793086664">
      <w:bodyDiv w:val="1"/>
      <w:marLeft w:val="0"/>
      <w:marRight w:val="0"/>
      <w:marTop w:val="0"/>
      <w:marBottom w:val="0"/>
      <w:divBdr>
        <w:top w:val="none" w:sz="0" w:space="0" w:color="auto"/>
        <w:left w:val="none" w:sz="0" w:space="0" w:color="auto"/>
        <w:bottom w:val="none" w:sz="0" w:space="0" w:color="auto"/>
        <w:right w:val="none" w:sz="0" w:space="0" w:color="auto"/>
      </w:divBdr>
    </w:div>
    <w:div w:id="1798454905">
      <w:bodyDiv w:val="1"/>
      <w:marLeft w:val="0"/>
      <w:marRight w:val="0"/>
      <w:marTop w:val="0"/>
      <w:marBottom w:val="0"/>
      <w:divBdr>
        <w:top w:val="none" w:sz="0" w:space="0" w:color="auto"/>
        <w:left w:val="none" w:sz="0" w:space="0" w:color="auto"/>
        <w:bottom w:val="none" w:sz="0" w:space="0" w:color="auto"/>
        <w:right w:val="none" w:sz="0" w:space="0" w:color="auto"/>
      </w:divBdr>
    </w:div>
    <w:div w:id="1804419566">
      <w:bodyDiv w:val="1"/>
      <w:marLeft w:val="0"/>
      <w:marRight w:val="0"/>
      <w:marTop w:val="0"/>
      <w:marBottom w:val="0"/>
      <w:divBdr>
        <w:top w:val="none" w:sz="0" w:space="0" w:color="auto"/>
        <w:left w:val="none" w:sz="0" w:space="0" w:color="auto"/>
        <w:bottom w:val="none" w:sz="0" w:space="0" w:color="auto"/>
        <w:right w:val="none" w:sz="0" w:space="0" w:color="auto"/>
      </w:divBdr>
    </w:div>
    <w:div w:id="1811436360">
      <w:bodyDiv w:val="1"/>
      <w:marLeft w:val="0"/>
      <w:marRight w:val="0"/>
      <w:marTop w:val="0"/>
      <w:marBottom w:val="0"/>
      <w:divBdr>
        <w:top w:val="none" w:sz="0" w:space="0" w:color="auto"/>
        <w:left w:val="none" w:sz="0" w:space="0" w:color="auto"/>
        <w:bottom w:val="none" w:sz="0" w:space="0" w:color="auto"/>
        <w:right w:val="none" w:sz="0" w:space="0" w:color="auto"/>
      </w:divBdr>
    </w:div>
    <w:div w:id="1813214050">
      <w:bodyDiv w:val="1"/>
      <w:marLeft w:val="0"/>
      <w:marRight w:val="0"/>
      <w:marTop w:val="0"/>
      <w:marBottom w:val="0"/>
      <w:divBdr>
        <w:top w:val="none" w:sz="0" w:space="0" w:color="auto"/>
        <w:left w:val="none" w:sz="0" w:space="0" w:color="auto"/>
        <w:bottom w:val="none" w:sz="0" w:space="0" w:color="auto"/>
        <w:right w:val="none" w:sz="0" w:space="0" w:color="auto"/>
      </w:divBdr>
    </w:div>
    <w:div w:id="1813869139">
      <w:bodyDiv w:val="1"/>
      <w:marLeft w:val="0"/>
      <w:marRight w:val="0"/>
      <w:marTop w:val="0"/>
      <w:marBottom w:val="0"/>
      <w:divBdr>
        <w:top w:val="none" w:sz="0" w:space="0" w:color="auto"/>
        <w:left w:val="none" w:sz="0" w:space="0" w:color="auto"/>
        <w:bottom w:val="none" w:sz="0" w:space="0" w:color="auto"/>
        <w:right w:val="none" w:sz="0" w:space="0" w:color="auto"/>
      </w:divBdr>
    </w:div>
    <w:div w:id="1814715221">
      <w:bodyDiv w:val="1"/>
      <w:marLeft w:val="0"/>
      <w:marRight w:val="0"/>
      <w:marTop w:val="0"/>
      <w:marBottom w:val="0"/>
      <w:divBdr>
        <w:top w:val="none" w:sz="0" w:space="0" w:color="auto"/>
        <w:left w:val="none" w:sz="0" w:space="0" w:color="auto"/>
        <w:bottom w:val="none" w:sz="0" w:space="0" w:color="auto"/>
        <w:right w:val="none" w:sz="0" w:space="0" w:color="auto"/>
      </w:divBdr>
    </w:div>
    <w:div w:id="1815685061">
      <w:bodyDiv w:val="1"/>
      <w:marLeft w:val="0"/>
      <w:marRight w:val="0"/>
      <w:marTop w:val="0"/>
      <w:marBottom w:val="0"/>
      <w:divBdr>
        <w:top w:val="none" w:sz="0" w:space="0" w:color="auto"/>
        <w:left w:val="none" w:sz="0" w:space="0" w:color="auto"/>
        <w:bottom w:val="none" w:sz="0" w:space="0" w:color="auto"/>
        <w:right w:val="none" w:sz="0" w:space="0" w:color="auto"/>
      </w:divBdr>
    </w:div>
    <w:div w:id="1832478071">
      <w:bodyDiv w:val="1"/>
      <w:marLeft w:val="0"/>
      <w:marRight w:val="0"/>
      <w:marTop w:val="0"/>
      <w:marBottom w:val="0"/>
      <w:divBdr>
        <w:top w:val="none" w:sz="0" w:space="0" w:color="auto"/>
        <w:left w:val="none" w:sz="0" w:space="0" w:color="auto"/>
        <w:bottom w:val="none" w:sz="0" w:space="0" w:color="auto"/>
        <w:right w:val="none" w:sz="0" w:space="0" w:color="auto"/>
      </w:divBdr>
    </w:div>
    <w:div w:id="1839924512">
      <w:bodyDiv w:val="1"/>
      <w:marLeft w:val="0"/>
      <w:marRight w:val="0"/>
      <w:marTop w:val="0"/>
      <w:marBottom w:val="0"/>
      <w:divBdr>
        <w:top w:val="none" w:sz="0" w:space="0" w:color="auto"/>
        <w:left w:val="none" w:sz="0" w:space="0" w:color="auto"/>
        <w:bottom w:val="none" w:sz="0" w:space="0" w:color="auto"/>
        <w:right w:val="none" w:sz="0" w:space="0" w:color="auto"/>
      </w:divBdr>
    </w:div>
    <w:div w:id="1848715577">
      <w:bodyDiv w:val="1"/>
      <w:marLeft w:val="0"/>
      <w:marRight w:val="0"/>
      <w:marTop w:val="0"/>
      <w:marBottom w:val="0"/>
      <w:divBdr>
        <w:top w:val="none" w:sz="0" w:space="0" w:color="auto"/>
        <w:left w:val="none" w:sz="0" w:space="0" w:color="auto"/>
        <w:bottom w:val="none" w:sz="0" w:space="0" w:color="auto"/>
        <w:right w:val="none" w:sz="0" w:space="0" w:color="auto"/>
      </w:divBdr>
    </w:div>
    <w:div w:id="1851599738">
      <w:bodyDiv w:val="1"/>
      <w:marLeft w:val="0"/>
      <w:marRight w:val="0"/>
      <w:marTop w:val="0"/>
      <w:marBottom w:val="0"/>
      <w:divBdr>
        <w:top w:val="none" w:sz="0" w:space="0" w:color="auto"/>
        <w:left w:val="none" w:sz="0" w:space="0" w:color="auto"/>
        <w:bottom w:val="none" w:sz="0" w:space="0" w:color="auto"/>
        <w:right w:val="none" w:sz="0" w:space="0" w:color="auto"/>
      </w:divBdr>
    </w:div>
    <w:div w:id="1853257797">
      <w:bodyDiv w:val="1"/>
      <w:marLeft w:val="0"/>
      <w:marRight w:val="0"/>
      <w:marTop w:val="0"/>
      <w:marBottom w:val="0"/>
      <w:divBdr>
        <w:top w:val="none" w:sz="0" w:space="0" w:color="auto"/>
        <w:left w:val="none" w:sz="0" w:space="0" w:color="auto"/>
        <w:bottom w:val="none" w:sz="0" w:space="0" w:color="auto"/>
        <w:right w:val="none" w:sz="0" w:space="0" w:color="auto"/>
      </w:divBdr>
    </w:div>
    <w:div w:id="1853493001">
      <w:bodyDiv w:val="1"/>
      <w:marLeft w:val="0"/>
      <w:marRight w:val="0"/>
      <w:marTop w:val="0"/>
      <w:marBottom w:val="0"/>
      <w:divBdr>
        <w:top w:val="none" w:sz="0" w:space="0" w:color="auto"/>
        <w:left w:val="none" w:sz="0" w:space="0" w:color="auto"/>
        <w:bottom w:val="none" w:sz="0" w:space="0" w:color="auto"/>
        <w:right w:val="none" w:sz="0" w:space="0" w:color="auto"/>
      </w:divBdr>
    </w:div>
    <w:div w:id="1855027674">
      <w:bodyDiv w:val="1"/>
      <w:marLeft w:val="0"/>
      <w:marRight w:val="0"/>
      <w:marTop w:val="0"/>
      <w:marBottom w:val="0"/>
      <w:divBdr>
        <w:top w:val="none" w:sz="0" w:space="0" w:color="auto"/>
        <w:left w:val="none" w:sz="0" w:space="0" w:color="auto"/>
        <w:bottom w:val="none" w:sz="0" w:space="0" w:color="auto"/>
        <w:right w:val="none" w:sz="0" w:space="0" w:color="auto"/>
      </w:divBdr>
    </w:div>
    <w:div w:id="1859612597">
      <w:bodyDiv w:val="1"/>
      <w:marLeft w:val="0"/>
      <w:marRight w:val="0"/>
      <w:marTop w:val="0"/>
      <w:marBottom w:val="0"/>
      <w:divBdr>
        <w:top w:val="none" w:sz="0" w:space="0" w:color="auto"/>
        <w:left w:val="none" w:sz="0" w:space="0" w:color="auto"/>
        <w:bottom w:val="none" w:sz="0" w:space="0" w:color="auto"/>
        <w:right w:val="none" w:sz="0" w:space="0" w:color="auto"/>
      </w:divBdr>
    </w:div>
    <w:div w:id="1860703347">
      <w:bodyDiv w:val="1"/>
      <w:marLeft w:val="0"/>
      <w:marRight w:val="0"/>
      <w:marTop w:val="0"/>
      <w:marBottom w:val="0"/>
      <w:divBdr>
        <w:top w:val="none" w:sz="0" w:space="0" w:color="auto"/>
        <w:left w:val="none" w:sz="0" w:space="0" w:color="auto"/>
        <w:bottom w:val="none" w:sz="0" w:space="0" w:color="auto"/>
        <w:right w:val="none" w:sz="0" w:space="0" w:color="auto"/>
      </w:divBdr>
    </w:div>
    <w:div w:id="1862278621">
      <w:bodyDiv w:val="1"/>
      <w:marLeft w:val="0"/>
      <w:marRight w:val="0"/>
      <w:marTop w:val="0"/>
      <w:marBottom w:val="0"/>
      <w:divBdr>
        <w:top w:val="none" w:sz="0" w:space="0" w:color="auto"/>
        <w:left w:val="none" w:sz="0" w:space="0" w:color="auto"/>
        <w:bottom w:val="none" w:sz="0" w:space="0" w:color="auto"/>
        <w:right w:val="none" w:sz="0" w:space="0" w:color="auto"/>
      </w:divBdr>
    </w:div>
    <w:div w:id="1862937026">
      <w:bodyDiv w:val="1"/>
      <w:marLeft w:val="0"/>
      <w:marRight w:val="0"/>
      <w:marTop w:val="0"/>
      <w:marBottom w:val="0"/>
      <w:divBdr>
        <w:top w:val="none" w:sz="0" w:space="0" w:color="auto"/>
        <w:left w:val="none" w:sz="0" w:space="0" w:color="auto"/>
        <w:bottom w:val="none" w:sz="0" w:space="0" w:color="auto"/>
        <w:right w:val="none" w:sz="0" w:space="0" w:color="auto"/>
      </w:divBdr>
    </w:div>
    <w:div w:id="1865896896">
      <w:bodyDiv w:val="1"/>
      <w:marLeft w:val="0"/>
      <w:marRight w:val="0"/>
      <w:marTop w:val="0"/>
      <w:marBottom w:val="0"/>
      <w:divBdr>
        <w:top w:val="none" w:sz="0" w:space="0" w:color="auto"/>
        <w:left w:val="none" w:sz="0" w:space="0" w:color="auto"/>
        <w:bottom w:val="none" w:sz="0" w:space="0" w:color="auto"/>
        <w:right w:val="none" w:sz="0" w:space="0" w:color="auto"/>
      </w:divBdr>
    </w:div>
    <w:div w:id="1881938929">
      <w:bodyDiv w:val="1"/>
      <w:marLeft w:val="0"/>
      <w:marRight w:val="0"/>
      <w:marTop w:val="0"/>
      <w:marBottom w:val="0"/>
      <w:divBdr>
        <w:top w:val="none" w:sz="0" w:space="0" w:color="auto"/>
        <w:left w:val="none" w:sz="0" w:space="0" w:color="auto"/>
        <w:bottom w:val="none" w:sz="0" w:space="0" w:color="auto"/>
        <w:right w:val="none" w:sz="0" w:space="0" w:color="auto"/>
      </w:divBdr>
    </w:div>
    <w:div w:id="1886021781">
      <w:bodyDiv w:val="1"/>
      <w:marLeft w:val="0"/>
      <w:marRight w:val="0"/>
      <w:marTop w:val="0"/>
      <w:marBottom w:val="0"/>
      <w:divBdr>
        <w:top w:val="none" w:sz="0" w:space="0" w:color="auto"/>
        <w:left w:val="none" w:sz="0" w:space="0" w:color="auto"/>
        <w:bottom w:val="none" w:sz="0" w:space="0" w:color="auto"/>
        <w:right w:val="none" w:sz="0" w:space="0" w:color="auto"/>
      </w:divBdr>
    </w:div>
    <w:div w:id="1887987426">
      <w:bodyDiv w:val="1"/>
      <w:marLeft w:val="0"/>
      <w:marRight w:val="0"/>
      <w:marTop w:val="0"/>
      <w:marBottom w:val="0"/>
      <w:divBdr>
        <w:top w:val="none" w:sz="0" w:space="0" w:color="auto"/>
        <w:left w:val="none" w:sz="0" w:space="0" w:color="auto"/>
        <w:bottom w:val="none" w:sz="0" w:space="0" w:color="auto"/>
        <w:right w:val="none" w:sz="0" w:space="0" w:color="auto"/>
      </w:divBdr>
    </w:div>
    <w:div w:id="1888295414">
      <w:bodyDiv w:val="1"/>
      <w:marLeft w:val="0"/>
      <w:marRight w:val="0"/>
      <w:marTop w:val="0"/>
      <w:marBottom w:val="0"/>
      <w:divBdr>
        <w:top w:val="none" w:sz="0" w:space="0" w:color="auto"/>
        <w:left w:val="none" w:sz="0" w:space="0" w:color="auto"/>
        <w:bottom w:val="none" w:sz="0" w:space="0" w:color="auto"/>
        <w:right w:val="none" w:sz="0" w:space="0" w:color="auto"/>
      </w:divBdr>
    </w:div>
    <w:div w:id="1895463044">
      <w:bodyDiv w:val="1"/>
      <w:marLeft w:val="0"/>
      <w:marRight w:val="0"/>
      <w:marTop w:val="0"/>
      <w:marBottom w:val="0"/>
      <w:divBdr>
        <w:top w:val="none" w:sz="0" w:space="0" w:color="auto"/>
        <w:left w:val="none" w:sz="0" w:space="0" w:color="auto"/>
        <w:bottom w:val="none" w:sz="0" w:space="0" w:color="auto"/>
        <w:right w:val="none" w:sz="0" w:space="0" w:color="auto"/>
      </w:divBdr>
    </w:div>
    <w:div w:id="1929804309">
      <w:bodyDiv w:val="1"/>
      <w:marLeft w:val="0"/>
      <w:marRight w:val="0"/>
      <w:marTop w:val="0"/>
      <w:marBottom w:val="0"/>
      <w:divBdr>
        <w:top w:val="none" w:sz="0" w:space="0" w:color="auto"/>
        <w:left w:val="none" w:sz="0" w:space="0" w:color="auto"/>
        <w:bottom w:val="none" w:sz="0" w:space="0" w:color="auto"/>
        <w:right w:val="none" w:sz="0" w:space="0" w:color="auto"/>
      </w:divBdr>
    </w:div>
    <w:div w:id="1931310666">
      <w:bodyDiv w:val="1"/>
      <w:marLeft w:val="0"/>
      <w:marRight w:val="0"/>
      <w:marTop w:val="0"/>
      <w:marBottom w:val="0"/>
      <w:divBdr>
        <w:top w:val="none" w:sz="0" w:space="0" w:color="auto"/>
        <w:left w:val="none" w:sz="0" w:space="0" w:color="auto"/>
        <w:bottom w:val="none" w:sz="0" w:space="0" w:color="auto"/>
        <w:right w:val="none" w:sz="0" w:space="0" w:color="auto"/>
      </w:divBdr>
    </w:div>
    <w:div w:id="1934194934">
      <w:bodyDiv w:val="1"/>
      <w:marLeft w:val="0"/>
      <w:marRight w:val="0"/>
      <w:marTop w:val="0"/>
      <w:marBottom w:val="0"/>
      <w:divBdr>
        <w:top w:val="none" w:sz="0" w:space="0" w:color="auto"/>
        <w:left w:val="none" w:sz="0" w:space="0" w:color="auto"/>
        <w:bottom w:val="none" w:sz="0" w:space="0" w:color="auto"/>
        <w:right w:val="none" w:sz="0" w:space="0" w:color="auto"/>
      </w:divBdr>
    </w:div>
    <w:div w:id="1938173311">
      <w:bodyDiv w:val="1"/>
      <w:marLeft w:val="0"/>
      <w:marRight w:val="0"/>
      <w:marTop w:val="0"/>
      <w:marBottom w:val="0"/>
      <w:divBdr>
        <w:top w:val="none" w:sz="0" w:space="0" w:color="auto"/>
        <w:left w:val="none" w:sz="0" w:space="0" w:color="auto"/>
        <w:bottom w:val="none" w:sz="0" w:space="0" w:color="auto"/>
        <w:right w:val="none" w:sz="0" w:space="0" w:color="auto"/>
      </w:divBdr>
    </w:div>
    <w:div w:id="1940135092">
      <w:bodyDiv w:val="1"/>
      <w:marLeft w:val="0"/>
      <w:marRight w:val="0"/>
      <w:marTop w:val="0"/>
      <w:marBottom w:val="0"/>
      <w:divBdr>
        <w:top w:val="none" w:sz="0" w:space="0" w:color="auto"/>
        <w:left w:val="none" w:sz="0" w:space="0" w:color="auto"/>
        <w:bottom w:val="none" w:sz="0" w:space="0" w:color="auto"/>
        <w:right w:val="none" w:sz="0" w:space="0" w:color="auto"/>
      </w:divBdr>
    </w:div>
    <w:div w:id="1947888839">
      <w:bodyDiv w:val="1"/>
      <w:marLeft w:val="0"/>
      <w:marRight w:val="0"/>
      <w:marTop w:val="0"/>
      <w:marBottom w:val="0"/>
      <w:divBdr>
        <w:top w:val="none" w:sz="0" w:space="0" w:color="auto"/>
        <w:left w:val="none" w:sz="0" w:space="0" w:color="auto"/>
        <w:bottom w:val="none" w:sz="0" w:space="0" w:color="auto"/>
        <w:right w:val="none" w:sz="0" w:space="0" w:color="auto"/>
      </w:divBdr>
    </w:div>
    <w:div w:id="1952203622">
      <w:bodyDiv w:val="1"/>
      <w:marLeft w:val="0"/>
      <w:marRight w:val="0"/>
      <w:marTop w:val="0"/>
      <w:marBottom w:val="0"/>
      <w:divBdr>
        <w:top w:val="none" w:sz="0" w:space="0" w:color="auto"/>
        <w:left w:val="none" w:sz="0" w:space="0" w:color="auto"/>
        <w:bottom w:val="none" w:sz="0" w:space="0" w:color="auto"/>
        <w:right w:val="none" w:sz="0" w:space="0" w:color="auto"/>
      </w:divBdr>
    </w:div>
    <w:div w:id="1953122485">
      <w:bodyDiv w:val="1"/>
      <w:marLeft w:val="0"/>
      <w:marRight w:val="0"/>
      <w:marTop w:val="0"/>
      <w:marBottom w:val="0"/>
      <w:divBdr>
        <w:top w:val="none" w:sz="0" w:space="0" w:color="auto"/>
        <w:left w:val="none" w:sz="0" w:space="0" w:color="auto"/>
        <w:bottom w:val="none" w:sz="0" w:space="0" w:color="auto"/>
        <w:right w:val="none" w:sz="0" w:space="0" w:color="auto"/>
      </w:divBdr>
    </w:div>
    <w:div w:id="1957522080">
      <w:bodyDiv w:val="1"/>
      <w:marLeft w:val="0"/>
      <w:marRight w:val="0"/>
      <w:marTop w:val="0"/>
      <w:marBottom w:val="0"/>
      <w:divBdr>
        <w:top w:val="none" w:sz="0" w:space="0" w:color="auto"/>
        <w:left w:val="none" w:sz="0" w:space="0" w:color="auto"/>
        <w:bottom w:val="none" w:sz="0" w:space="0" w:color="auto"/>
        <w:right w:val="none" w:sz="0" w:space="0" w:color="auto"/>
      </w:divBdr>
    </w:div>
    <w:div w:id="1971276347">
      <w:bodyDiv w:val="1"/>
      <w:marLeft w:val="0"/>
      <w:marRight w:val="0"/>
      <w:marTop w:val="0"/>
      <w:marBottom w:val="0"/>
      <w:divBdr>
        <w:top w:val="none" w:sz="0" w:space="0" w:color="auto"/>
        <w:left w:val="none" w:sz="0" w:space="0" w:color="auto"/>
        <w:bottom w:val="none" w:sz="0" w:space="0" w:color="auto"/>
        <w:right w:val="none" w:sz="0" w:space="0" w:color="auto"/>
      </w:divBdr>
    </w:div>
    <w:div w:id="1987397697">
      <w:bodyDiv w:val="1"/>
      <w:marLeft w:val="0"/>
      <w:marRight w:val="0"/>
      <w:marTop w:val="0"/>
      <w:marBottom w:val="0"/>
      <w:divBdr>
        <w:top w:val="none" w:sz="0" w:space="0" w:color="auto"/>
        <w:left w:val="none" w:sz="0" w:space="0" w:color="auto"/>
        <w:bottom w:val="none" w:sz="0" w:space="0" w:color="auto"/>
        <w:right w:val="none" w:sz="0" w:space="0" w:color="auto"/>
      </w:divBdr>
    </w:div>
    <w:div w:id="1995179563">
      <w:bodyDiv w:val="1"/>
      <w:marLeft w:val="0"/>
      <w:marRight w:val="0"/>
      <w:marTop w:val="0"/>
      <w:marBottom w:val="0"/>
      <w:divBdr>
        <w:top w:val="none" w:sz="0" w:space="0" w:color="auto"/>
        <w:left w:val="none" w:sz="0" w:space="0" w:color="auto"/>
        <w:bottom w:val="none" w:sz="0" w:space="0" w:color="auto"/>
        <w:right w:val="none" w:sz="0" w:space="0" w:color="auto"/>
      </w:divBdr>
    </w:div>
    <w:div w:id="2006661196">
      <w:bodyDiv w:val="1"/>
      <w:marLeft w:val="0"/>
      <w:marRight w:val="0"/>
      <w:marTop w:val="0"/>
      <w:marBottom w:val="0"/>
      <w:divBdr>
        <w:top w:val="none" w:sz="0" w:space="0" w:color="auto"/>
        <w:left w:val="none" w:sz="0" w:space="0" w:color="auto"/>
        <w:bottom w:val="none" w:sz="0" w:space="0" w:color="auto"/>
        <w:right w:val="none" w:sz="0" w:space="0" w:color="auto"/>
      </w:divBdr>
    </w:div>
    <w:div w:id="2008240635">
      <w:bodyDiv w:val="1"/>
      <w:marLeft w:val="0"/>
      <w:marRight w:val="0"/>
      <w:marTop w:val="0"/>
      <w:marBottom w:val="0"/>
      <w:divBdr>
        <w:top w:val="none" w:sz="0" w:space="0" w:color="auto"/>
        <w:left w:val="none" w:sz="0" w:space="0" w:color="auto"/>
        <w:bottom w:val="none" w:sz="0" w:space="0" w:color="auto"/>
        <w:right w:val="none" w:sz="0" w:space="0" w:color="auto"/>
      </w:divBdr>
    </w:div>
    <w:div w:id="2015496923">
      <w:bodyDiv w:val="1"/>
      <w:marLeft w:val="0"/>
      <w:marRight w:val="0"/>
      <w:marTop w:val="0"/>
      <w:marBottom w:val="0"/>
      <w:divBdr>
        <w:top w:val="none" w:sz="0" w:space="0" w:color="auto"/>
        <w:left w:val="none" w:sz="0" w:space="0" w:color="auto"/>
        <w:bottom w:val="none" w:sz="0" w:space="0" w:color="auto"/>
        <w:right w:val="none" w:sz="0" w:space="0" w:color="auto"/>
      </w:divBdr>
    </w:div>
    <w:div w:id="2016112060">
      <w:bodyDiv w:val="1"/>
      <w:marLeft w:val="0"/>
      <w:marRight w:val="0"/>
      <w:marTop w:val="0"/>
      <w:marBottom w:val="0"/>
      <w:divBdr>
        <w:top w:val="none" w:sz="0" w:space="0" w:color="auto"/>
        <w:left w:val="none" w:sz="0" w:space="0" w:color="auto"/>
        <w:bottom w:val="none" w:sz="0" w:space="0" w:color="auto"/>
        <w:right w:val="none" w:sz="0" w:space="0" w:color="auto"/>
      </w:divBdr>
    </w:div>
    <w:div w:id="2017612140">
      <w:bodyDiv w:val="1"/>
      <w:marLeft w:val="0"/>
      <w:marRight w:val="0"/>
      <w:marTop w:val="0"/>
      <w:marBottom w:val="0"/>
      <w:divBdr>
        <w:top w:val="none" w:sz="0" w:space="0" w:color="auto"/>
        <w:left w:val="none" w:sz="0" w:space="0" w:color="auto"/>
        <w:bottom w:val="none" w:sz="0" w:space="0" w:color="auto"/>
        <w:right w:val="none" w:sz="0" w:space="0" w:color="auto"/>
      </w:divBdr>
    </w:div>
    <w:div w:id="2019119300">
      <w:bodyDiv w:val="1"/>
      <w:marLeft w:val="0"/>
      <w:marRight w:val="0"/>
      <w:marTop w:val="0"/>
      <w:marBottom w:val="0"/>
      <w:divBdr>
        <w:top w:val="none" w:sz="0" w:space="0" w:color="auto"/>
        <w:left w:val="none" w:sz="0" w:space="0" w:color="auto"/>
        <w:bottom w:val="none" w:sz="0" w:space="0" w:color="auto"/>
        <w:right w:val="none" w:sz="0" w:space="0" w:color="auto"/>
      </w:divBdr>
    </w:div>
    <w:div w:id="2022387824">
      <w:bodyDiv w:val="1"/>
      <w:marLeft w:val="0"/>
      <w:marRight w:val="0"/>
      <w:marTop w:val="0"/>
      <w:marBottom w:val="0"/>
      <w:divBdr>
        <w:top w:val="none" w:sz="0" w:space="0" w:color="auto"/>
        <w:left w:val="none" w:sz="0" w:space="0" w:color="auto"/>
        <w:bottom w:val="none" w:sz="0" w:space="0" w:color="auto"/>
        <w:right w:val="none" w:sz="0" w:space="0" w:color="auto"/>
      </w:divBdr>
    </w:div>
    <w:div w:id="2024282250">
      <w:bodyDiv w:val="1"/>
      <w:marLeft w:val="0"/>
      <w:marRight w:val="0"/>
      <w:marTop w:val="0"/>
      <w:marBottom w:val="0"/>
      <w:divBdr>
        <w:top w:val="none" w:sz="0" w:space="0" w:color="auto"/>
        <w:left w:val="none" w:sz="0" w:space="0" w:color="auto"/>
        <w:bottom w:val="none" w:sz="0" w:space="0" w:color="auto"/>
        <w:right w:val="none" w:sz="0" w:space="0" w:color="auto"/>
      </w:divBdr>
    </w:div>
    <w:div w:id="2028093252">
      <w:bodyDiv w:val="1"/>
      <w:marLeft w:val="0"/>
      <w:marRight w:val="0"/>
      <w:marTop w:val="0"/>
      <w:marBottom w:val="0"/>
      <w:divBdr>
        <w:top w:val="none" w:sz="0" w:space="0" w:color="auto"/>
        <w:left w:val="none" w:sz="0" w:space="0" w:color="auto"/>
        <w:bottom w:val="none" w:sz="0" w:space="0" w:color="auto"/>
        <w:right w:val="none" w:sz="0" w:space="0" w:color="auto"/>
      </w:divBdr>
    </w:div>
    <w:div w:id="2033146131">
      <w:bodyDiv w:val="1"/>
      <w:marLeft w:val="0"/>
      <w:marRight w:val="0"/>
      <w:marTop w:val="0"/>
      <w:marBottom w:val="0"/>
      <w:divBdr>
        <w:top w:val="none" w:sz="0" w:space="0" w:color="auto"/>
        <w:left w:val="none" w:sz="0" w:space="0" w:color="auto"/>
        <w:bottom w:val="none" w:sz="0" w:space="0" w:color="auto"/>
        <w:right w:val="none" w:sz="0" w:space="0" w:color="auto"/>
      </w:divBdr>
    </w:div>
    <w:div w:id="2034182017">
      <w:bodyDiv w:val="1"/>
      <w:marLeft w:val="0"/>
      <w:marRight w:val="0"/>
      <w:marTop w:val="0"/>
      <w:marBottom w:val="0"/>
      <w:divBdr>
        <w:top w:val="none" w:sz="0" w:space="0" w:color="auto"/>
        <w:left w:val="none" w:sz="0" w:space="0" w:color="auto"/>
        <w:bottom w:val="none" w:sz="0" w:space="0" w:color="auto"/>
        <w:right w:val="none" w:sz="0" w:space="0" w:color="auto"/>
      </w:divBdr>
    </w:div>
    <w:div w:id="2034377913">
      <w:bodyDiv w:val="1"/>
      <w:marLeft w:val="0"/>
      <w:marRight w:val="0"/>
      <w:marTop w:val="0"/>
      <w:marBottom w:val="0"/>
      <w:divBdr>
        <w:top w:val="none" w:sz="0" w:space="0" w:color="auto"/>
        <w:left w:val="none" w:sz="0" w:space="0" w:color="auto"/>
        <w:bottom w:val="none" w:sz="0" w:space="0" w:color="auto"/>
        <w:right w:val="none" w:sz="0" w:space="0" w:color="auto"/>
      </w:divBdr>
    </w:div>
    <w:div w:id="2034914431">
      <w:bodyDiv w:val="1"/>
      <w:marLeft w:val="0"/>
      <w:marRight w:val="0"/>
      <w:marTop w:val="0"/>
      <w:marBottom w:val="0"/>
      <w:divBdr>
        <w:top w:val="none" w:sz="0" w:space="0" w:color="auto"/>
        <w:left w:val="none" w:sz="0" w:space="0" w:color="auto"/>
        <w:bottom w:val="none" w:sz="0" w:space="0" w:color="auto"/>
        <w:right w:val="none" w:sz="0" w:space="0" w:color="auto"/>
      </w:divBdr>
    </w:div>
    <w:div w:id="2038846564">
      <w:bodyDiv w:val="1"/>
      <w:marLeft w:val="0"/>
      <w:marRight w:val="0"/>
      <w:marTop w:val="0"/>
      <w:marBottom w:val="0"/>
      <w:divBdr>
        <w:top w:val="none" w:sz="0" w:space="0" w:color="auto"/>
        <w:left w:val="none" w:sz="0" w:space="0" w:color="auto"/>
        <w:bottom w:val="none" w:sz="0" w:space="0" w:color="auto"/>
        <w:right w:val="none" w:sz="0" w:space="0" w:color="auto"/>
      </w:divBdr>
    </w:div>
    <w:div w:id="2041124296">
      <w:bodyDiv w:val="1"/>
      <w:marLeft w:val="0"/>
      <w:marRight w:val="0"/>
      <w:marTop w:val="0"/>
      <w:marBottom w:val="0"/>
      <w:divBdr>
        <w:top w:val="none" w:sz="0" w:space="0" w:color="auto"/>
        <w:left w:val="none" w:sz="0" w:space="0" w:color="auto"/>
        <w:bottom w:val="none" w:sz="0" w:space="0" w:color="auto"/>
        <w:right w:val="none" w:sz="0" w:space="0" w:color="auto"/>
      </w:divBdr>
    </w:div>
    <w:div w:id="2043969231">
      <w:bodyDiv w:val="1"/>
      <w:marLeft w:val="0"/>
      <w:marRight w:val="0"/>
      <w:marTop w:val="0"/>
      <w:marBottom w:val="0"/>
      <w:divBdr>
        <w:top w:val="none" w:sz="0" w:space="0" w:color="auto"/>
        <w:left w:val="none" w:sz="0" w:space="0" w:color="auto"/>
        <w:bottom w:val="none" w:sz="0" w:space="0" w:color="auto"/>
        <w:right w:val="none" w:sz="0" w:space="0" w:color="auto"/>
      </w:divBdr>
    </w:div>
    <w:div w:id="2044550980">
      <w:bodyDiv w:val="1"/>
      <w:marLeft w:val="0"/>
      <w:marRight w:val="0"/>
      <w:marTop w:val="0"/>
      <w:marBottom w:val="0"/>
      <w:divBdr>
        <w:top w:val="none" w:sz="0" w:space="0" w:color="auto"/>
        <w:left w:val="none" w:sz="0" w:space="0" w:color="auto"/>
        <w:bottom w:val="none" w:sz="0" w:space="0" w:color="auto"/>
        <w:right w:val="none" w:sz="0" w:space="0" w:color="auto"/>
      </w:divBdr>
    </w:div>
    <w:div w:id="2045475644">
      <w:bodyDiv w:val="1"/>
      <w:marLeft w:val="0"/>
      <w:marRight w:val="0"/>
      <w:marTop w:val="0"/>
      <w:marBottom w:val="0"/>
      <w:divBdr>
        <w:top w:val="none" w:sz="0" w:space="0" w:color="auto"/>
        <w:left w:val="none" w:sz="0" w:space="0" w:color="auto"/>
        <w:bottom w:val="none" w:sz="0" w:space="0" w:color="auto"/>
        <w:right w:val="none" w:sz="0" w:space="0" w:color="auto"/>
      </w:divBdr>
    </w:div>
    <w:div w:id="2074618380">
      <w:bodyDiv w:val="1"/>
      <w:marLeft w:val="0"/>
      <w:marRight w:val="0"/>
      <w:marTop w:val="0"/>
      <w:marBottom w:val="0"/>
      <w:divBdr>
        <w:top w:val="none" w:sz="0" w:space="0" w:color="auto"/>
        <w:left w:val="none" w:sz="0" w:space="0" w:color="auto"/>
        <w:bottom w:val="none" w:sz="0" w:space="0" w:color="auto"/>
        <w:right w:val="none" w:sz="0" w:space="0" w:color="auto"/>
      </w:divBdr>
    </w:div>
    <w:div w:id="2107455894">
      <w:bodyDiv w:val="1"/>
      <w:marLeft w:val="0"/>
      <w:marRight w:val="0"/>
      <w:marTop w:val="0"/>
      <w:marBottom w:val="0"/>
      <w:divBdr>
        <w:top w:val="none" w:sz="0" w:space="0" w:color="auto"/>
        <w:left w:val="none" w:sz="0" w:space="0" w:color="auto"/>
        <w:bottom w:val="none" w:sz="0" w:space="0" w:color="auto"/>
        <w:right w:val="none" w:sz="0" w:space="0" w:color="auto"/>
      </w:divBdr>
    </w:div>
    <w:div w:id="2109158794">
      <w:bodyDiv w:val="1"/>
      <w:marLeft w:val="0"/>
      <w:marRight w:val="0"/>
      <w:marTop w:val="0"/>
      <w:marBottom w:val="0"/>
      <w:divBdr>
        <w:top w:val="none" w:sz="0" w:space="0" w:color="auto"/>
        <w:left w:val="none" w:sz="0" w:space="0" w:color="auto"/>
        <w:bottom w:val="none" w:sz="0" w:space="0" w:color="auto"/>
        <w:right w:val="none" w:sz="0" w:space="0" w:color="auto"/>
      </w:divBdr>
    </w:div>
    <w:div w:id="2112821232">
      <w:bodyDiv w:val="1"/>
      <w:marLeft w:val="0"/>
      <w:marRight w:val="0"/>
      <w:marTop w:val="0"/>
      <w:marBottom w:val="0"/>
      <w:divBdr>
        <w:top w:val="none" w:sz="0" w:space="0" w:color="auto"/>
        <w:left w:val="none" w:sz="0" w:space="0" w:color="auto"/>
        <w:bottom w:val="none" w:sz="0" w:space="0" w:color="auto"/>
        <w:right w:val="none" w:sz="0" w:space="0" w:color="auto"/>
      </w:divBdr>
    </w:div>
    <w:div w:id="2120757492">
      <w:bodyDiv w:val="1"/>
      <w:marLeft w:val="0"/>
      <w:marRight w:val="0"/>
      <w:marTop w:val="0"/>
      <w:marBottom w:val="0"/>
      <w:divBdr>
        <w:top w:val="none" w:sz="0" w:space="0" w:color="auto"/>
        <w:left w:val="none" w:sz="0" w:space="0" w:color="auto"/>
        <w:bottom w:val="none" w:sz="0" w:space="0" w:color="auto"/>
        <w:right w:val="none" w:sz="0" w:space="0" w:color="auto"/>
      </w:divBdr>
    </w:div>
    <w:div w:id="2126148221">
      <w:bodyDiv w:val="1"/>
      <w:marLeft w:val="0"/>
      <w:marRight w:val="0"/>
      <w:marTop w:val="0"/>
      <w:marBottom w:val="0"/>
      <w:divBdr>
        <w:top w:val="none" w:sz="0" w:space="0" w:color="auto"/>
        <w:left w:val="none" w:sz="0" w:space="0" w:color="auto"/>
        <w:bottom w:val="none" w:sz="0" w:space="0" w:color="auto"/>
        <w:right w:val="none" w:sz="0" w:space="0" w:color="auto"/>
      </w:divBdr>
    </w:div>
    <w:div w:id="2131433733">
      <w:bodyDiv w:val="1"/>
      <w:marLeft w:val="0"/>
      <w:marRight w:val="0"/>
      <w:marTop w:val="0"/>
      <w:marBottom w:val="0"/>
      <w:divBdr>
        <w:top w:val="none" w:sz="0" w:space="0" w:color="auto"/>
        <w:left w:val="none" w:sz="0" w:space="0" w:color="auto"/>
        <w:bottom w:val="none" w:sz="0" w:space="0" w:color="auto"/>
        <w:right w:val="none" w:sz="0" w:space="0" w:color="auto"/>
      </w:divBdr>
    </w:div>
    <w:div w:id="2138523907">
      <w:bodyDiv w:val="1"/>
      <w:marLeft w:val="0"/>
      <w:marRight w:val="0"/>
      <w:marTop w:val="0"/>
      <w:marBottom w:val="0"/>
      <w:divBdr>
        <w:top w:val="none" w:sz="0" w:space="0" w:color="auto"/>
        <w:left w:val="none" w:sz="0" w:space="0" w:color="auto"/>
        <w:bottom w:val="none" w:sz="0" w:space="0" w:color="auto"/>
        <w:right w:val="none" w:sz="0" w:space="0" w:color="auto"/>
      </w:divBdr>
    </w:div>
    <w:div w:id="2143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9A217-FF75-4494-A290-12B2C5CD40E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hr-HR"/>
        </a:p>
      </dgm:t>
    </dgm:pt>
    <dgm:pt modelId="{DB03AC9A-F9E4-4A7D-8FFA-43FB0EC05482}">
      <dgm:prSet phldrT="[Tekst]" custT="1">
        <dgm:style>
          <a:lnRef idx="1">
            <a:schemeClr val="accent3"/>
          </a:lnRef>
          <a:fillRef idx="2">
            <a:schemeClr val="accent3"/>
          </a:fillRef>
          <a:effectRef idx="1">
            <a:schemeClr val="accent3"/>
          </a:effectRef>
          <a:fontRef idx="minor">
            <a:schemeClr val="dk1"/>
          </a:fontRef>
        </dgm:style>
      </dgm:prSet>
      <dgm:spPr>
        <a:xfrm>
          <a:off x="2264648" y="636375"/>
          <a:ext cx="1512990" cy="384820"/>
        </a:xfrm>
        <a:solidFill>
          <a:srgbClr val="EE0000"/>
        </a:solidFill>
        <a:ln w="6350" cap="flat" cmpd="sng" algn="ctr">
          <a:solidFill>
            <a:srgbClr val="A5A5A5"/>
          </a:solidFill>
          <a:prstDash val="dash"/>
          <a:miter lim="800000"/>
        </a:ln>
        <a:effectLst/>
      </dgm:spPr>
      <dgm:t>
        <a:bodyPr/>
        <a:lstStyle/>
        <a:p>
          <a:r>
            <a:rPr lang="hr-HR" sz="1000" b="1">
              <a:solidFill>
                <a:sysClr val="windowText" lastClr="000000">
                  <a:hueOff val="0"/>
                  <a:satOff val="0"/>
                  <a:lumOff val="0"/>
                  <a:alphaOff val="0"/>
                </a:sysClr>
              </a:solidFill>
              <a:latin typeface="Arial"/>
              <a:ea typeface="+mn-ea"/>
              <a:cs typeface="+mn-cs"/>
            </a:rPr>
            <a:t>OPĆINSKO VIJEĆE</a:t>
          </a:r>
        </a:p>
      </dgm:t>
    </dgm:pt>
    <dgm:pt modelId="{18A08274-1B1F-4B0B-851E-B2E39187F45F}" type="parTrans" cxnId="{566012CB-DB19-4E9C-92E1-199BF39CE7CB}">
      <dgm:prSet/>
      <dgm:spPr/>
      <dgm:t>
        <a:bodyPr/>
        <a:lstStyle/>
        <a:p>
          <a:endParaRPr lang="hr-HR" sz="1000"/>
        </a:p>
      </dgm:t>
    </dgm:pt>
    <dgm:pt modelId="{6CCE5431-8A64-44D0-B119-A179A9FDF477}" type="sibTrans" cxnId="{566012CB-DB19-4E9C-92E1-199BF39CE7CB}">
      <dgm:prSet/>
      <dgm:spPr/>
      <dgm:t>
        <a:bodyPr/>
        <a:lstStyle/>
        <a:p>
          <a:endParaRPr lang="hr-HR" sz="1000"/>
        </a:p>
      </dgm:t>
    </dgm:pt>
    <dgm:pt modelId="{427E811C-0224-4B5E-AE40-E035DA4170BF}">
      <dgm:prSet custT="1">
        <dgm:style>
          <a:lnRef idx="1">
            <a:schemeClr val="accent3"/>
          </a:lnRef>
          <a:fillRef idx="2">
            <a:schemeClr val="accent3"/>
          </a:fillRef>
          <a:effectRef idx="1">
            <a:schemeClr val="accent3"/>
          </a:effectRef>
          <a:fontRef idx="minor">
            <a:schemeClr val="dk1"/>
          </a:fontRef>
        </dgm:style>
      </dgm:prSet>
      <dgm:spPr>
        <a:xfrm>
          <a:off x="2264648" y="1729264"/>
          <a:ext cx="1512990" cy="384820"/>
        </a:xfrm>
        <a:solidFill>
          <a:srgbClr val="EE0000"/>
        </a:solidFill>
        <a:ln w="6350" cap="flat" cmpd="sng" algn="ctr">
          <a:solidFill>
            <a:srgbClr val="A5A5A5"/>
          </a:solidFill>
          <a:prstDash val="solid"/>
          <a:miter lim="800000"/>
        </a:ln>
        <a:effectLst/>
      </dgm:spPr>
      <dgm:t>
        <a:bodyPr/>
        <a:lstStyle/>
        <a:p>
          <a:r>
            <a:rPr lang="hr-HR" sz="1000" b="1">
              <a:solidFill>
                <a:sysClr val="windowText" lastClr="000000">
                  <a:hueOff val="0"/>
                  <a:satOff val="0"/>
                  <a:lumOff val="0"/>
                  <a:alphaOff val="0"/>
                </a:sysClr>
              </a:solidFill>
              <a:latin typeface="Arial"/>
              <a:ea typeface="+mn-ea"/>
              <a:cs typeface="+mn-cs"/>
            </a:rPr>
            <a:t>JEDINSTVENI UPRAVNI ODJEL (JUO)</a:t>
          </a:r>
        </a:p>
      </dgm:t>
    </dgm:pt>
    <dgm:pt modelId="{2D294EF3-27F3-4B23-8629-272053618AB6}" type="parTrans" cxnId="{BB3BCE1D-E315-4AA2-8AED-226C7BF120B3}">
      <dgm:prSet/>
      <dgm:spPr>
        <a:xfrm>
          <a:off x="2975423" y="1567640"/>
          <a:ext cx="91440" cy="161624"/>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hr-HR"/>
        </a:p>
      </dgm:t>
    </dgm:pt>
    <dgm:pt modelId="{FE7FE131-5341-4A79-B533-CEC75D1CAE27}" type="sibTrans" cxnId="{BB3BCE1D-E315-4AA2-8AED-226C7BF120B3}">
      <dgm:prSet/>
      <dgm:spPr/>
      <dgm:t>
        <a:bodyPr/>
        <a:lstStyle/>
        <a:p>
          <a:endParaRPr lang="hr-HR"/>
        </a:p>
      </dgm:t>
    </dgm:pt>
    <dgm:pt modelId="{3F1C25BD-FBB4-4DF2-ABE6-6213A746D1F6}">
      <dgm:prSet/>
      <dgm:spPr>
        <a:solidFill>
          <a:schemeClr val="bg1">
            <a:lumMod val="85000"/>
          </a:schemeClr>
        </a:solidFill>
      </dgm:spPr>
      <dgm:t>
        <a:bodyPr/>
        <a:lstStyle/>
        <a:p>
          <a:r>
            <a:rPr lang="en-GB"/>
            <a:t>PROČELNIK JUO</a:t>
          </a:r>
        </a:p>
      </dgm:t>
    </dgm:pt>
    <dgm:pt modelId="{1D5AD97E-8011-4BCE-9820-5BC355C6F400}" type="parTrans" cxnId="{B05B8463-46F0-484C-B34C-CA5C9447874D}">
      <dgm:prSet/>
      <dgm:spPr/>
      <dgm:t>
        <a:bodyPr/>
        <a:lstStyle/>
        <a:p>
          <a:endParaRPr lang="en-GB"/>
        </a:p>
      </dgm:t>
    </dgm:pt>
    <dgm:pt modelId="{C1FEE14D-E6EF-4462-B470-1BC6E48B325E}" type="sibTrans" cxnId="{B05B8463-46F0-484C-B34C-CA5C9447874D}">
      <dgm:prSet/>
      <dgm:spPr/>
      <dgm:t>
        <a:bodyPr/>
        <a:lstStyle/>
        <a:p>
          <a:endParaRPr lang="en-GB"/>
        </a:p>
      </dgm:t>
    </dgm:pt>
    <dgm:pt modelId="{824DD7E5-50D4-473F-BE46-076F56283B89}">
      <dgm:prSet/>
      <dgm:spPr>
        <a:solidFill>
          <a:schemeClr val="bg1">
            <a:lumMod val="85000"/>
          </a:schemeClr>
        </a:solidFill>
      </dgm:spPr>
      <dgm:t>
        <a:bodyPr/>
        <a:lstStyle/>
        <a:p>
          <a:r>
            <a:rPr lang="en-GB"/>
            <a:t>VIŠI REFERENT ZA UPRAVNO-ADMINISTRATIVNE, IMOVINSKO-PRAVNE TE POSLOVE INFORMIRANJA I ZAŠTITE PODATAKA</a:t>
          </a:r>
        </a:p>
      </dgm:t>
    </dgm:pt>
    <dgm:pt modelId="{91193E15-0599-4BC1-BF20-F1C7009E1FB0}" type="parTrans" cxnId="{91BDE9B2-B7FF-46D0-B93B-BD59E098959C}">
      <dgm:prSet/>
      <dgm:spPr/>
      <dgm:t>
        <a:bodyPr/>
        <a:lstStyle/>
        <a:p>
          <a:endParaRPr lang="en-GB"/>
        </a:p>
      </dgm:t>
    </dgm:pt>
    <dgm:pt modelId="{59E77DC8-4E4D-420B-865F-EFEF633E20B5}" type="sibTrans" cxnId="{91BDE9B2-B7FF-46D0-B93B-BD59E098959C}">
      <dgm:prSet/>
      <dgm:spPr/>
      <dgm:t>
        <a:bodyPr/>
        <a:lstStyle/>
        <a:p>
          <a:endParaRPr lang="en-GB"/>
        </a:p>
      </dgm:t>
    </dgm:pt>
    <dgm:pt modelId="{CB8E3C99-FD6D-425A-A270-79203222A0A6}">
      <dgm:prSet/>
      <dgm:spPr>
        <a:solidFill>
          <a:schemeClr val="bg1">
            <a:lumMod val="85000"/>
          </a:schemeClr>
        </a:solidFill>
      </dgm:spPr>
      <dgm:t>
        <a:bodyPr/>
        <a:lstStyle/>
        <a:p>
          <a:r>
            <a:rPr lang="en-GB"/>
            <a:t>REFERENT ZA ADMINISTRATIVNO-UPRAVNE, FINANCIJSKO-RAČUNOVODSTVENE I POSLOVE ARHIVE</a:t>
          </a:r>
        </a:p>
      </dgm:t>
    </dgm:pt>
    <dgm:pt modelId="{B80FF568-5088-4BAD-8AFE-FBF85A2ED190}" type="parTrans" cxnId="{AEC5C7AA-B67C-44D5-9336-2129500E2184}">
      <dgm:prSet/>
      <dgm:spPr/>
      <dgm:t>
        <a:bodyPr/>
        <a:lstStyle/>
        <a:p>
          <a:endParaRPr lang="en-GB"/>
        </a:p>
      </dgm:t>
    </dgm:pt>
    <dgm:pt modelId="{87BDFEAA-DC4D-4CC5-A208-4635F6992F8A}" type="sibTrans" cxnId="{AEC5C7AA-B67C-44D5-9336-2129500E2184}">
      <dgm:prSet/>
      <dgm:spPr/>
      <dgm:t>
        <a:bodyPr/>
        <a:lstStyle/>
        <a:p>
          <a:endParaRPr lang="en-GB"/>
        </a:p>
      </dgm:t>
    </dgm:pt>
    <dgm:pt modelId="{BAB6BDAF-FEAE-4002-8A45-0F97B536BD64}">
      <dgm:prSet/>
      <dgm:spPr>
        <a:solidFill>
          <a:schemeClr val="bg1">
            <a:lumMod val="85000"/>
          </a:schemeClr>
        </a:solidFill>
      </dgm:spPr>
      <dgm:t>
        <a:bodyPr/>
        <a:lstStyle/>
        <a:p>
          <a:r>
            <a:rPr lang="en-GB"/>
            <a:t>VIŠI STRUČNI SURADNIK ZA POSLOVE LOKALNE SAMOUPRAVE</a:t>
          </a:r>
        </a:p>
      </dgm:t>
    </dgm:pt>
    <dgm:pt modelId="{F3E8E3B7-4465-4061-AD79-7FD309F412D6}" type="parTrans" cxnId="{EDFF5121-A8B9-4543-9FFB-15F984D4BFB8}">
      <dgm:prSet/>
      <dgm:spPr/>
      <dgm:t>
        <a:bodyPr/>
        <a:lstStyle/>
        <a:p>
          <a:endParaRPr lang="en-GB"/>
        </a:p>
      </dgm:t>
    </dgm:pt>
    <dgm:pt modelId="{45F414DF-3533-496E-9699-9A5A50D7480A}" type="sibTrans" cxnId="{EDFF5121-A8B9-4543-9FFB-15F984D4BFB8}">
      <dgm:prSet/>
      <dgm:spPr/>
      <dgm:t>
        <a:bodyPr/>
        <a:lstStyle/>
        <a:p>
          <a:endParaRPr lang="en-GB"/>
        </a:p>
      </dgm:t>
    </dgm:pt>
    <dgm:pt modelId="{D3D14036-65CA-44A5-83A0-991044375AE0}">
      <dgm:prSet/>
      <dgm:spPr>
        <a:solidFill>
          <a:schemeClr val="bg1">
            <a:lumMod val="85000"/>
          </a:schemeClr>
        </a:solidFill>
      </dgm:spPr>
      <dgm:t>
        <a:bodyPr/>
        <a:lstStyle/>
        <a:p>
          <a:r>
            <a:rPr lang="en-GB"/>
            <a:t>KOMUNALNO, POLJOPRIVREDNO, PROMETNO I GRRAĐEVINSKO REDARSTVO</a:t>
          </a:r>
        </a:p>
      </dgm:t>
    </dgm:pt>
    <dgm:pt modelId="{3AD13696-AF04-4756-BAA2-A17307214E01}" type="parTrans" cxnId="{2108F3CC-1C4B-470B-B95F-5A48717A2861}">
      <dgm:prSet/>
      <dgm:spPr/>
      <dgm:t>
        <a:bodyPr/>
        <a:lstStyle/>
        <a:p>
          <a:endParaRPr lang="en-GB"/>
        </a:p>
      </dgm:t>
    </dgm:pt>
    <dgm:pt modelId="{C831C596-D270-4F50-AF08-9A26C977426F}" type="sibTrans" cxnId="{2108F3CC-1C4B-470B-B95F-5A48717A2861}">
      <dgm:prSet/>
      <dgm:spPr/>
      <dgm:t>
        <a:bodyPr/>
        <a:lstStyle/>
        <a:p>
          <a:endParaRPr lang="en-GB"/>
        </a:p>
      </dgm:t>
    </dgm:pt>
    <dgm:pt modelId="{EDB56438-45AF-4A29-A5F7-01D275CA6D8B}">
      <dgm:prSet/>
      <dgm:spPr>
        <a:solidFill>
          <a:schemeClr val="bg1">
            <a:lumMod val="85000"/>
          </a:schemeClr>
        </a:solidFill>
      </dgm:spPr>
      <dgm:t>
        <a:bodyPr/>
        <a:lstStyle/>
        <a:p>
          <a:r>
            <a:rPr lang="en-GB"/>
            <a:t>VIŠI STRUČNI SURADNIK ZA EU FONDOVE</a:t>
          </a:r>
        </a:p>
      </dgm:t>
    </dgm:pt>
    <dgm:pt modelId="{1FB48ABE-A1DA-4FA9-821E-D9130CF32E2C}" type="parTrans" cxnId="{275EF754-4E36-46F3-9BAB-6CD698EF4F4F}">
      <dgm:prSet/>
      <dgm:spPr/>
      <dgm:t>
        <a:bodyPr/>
        <a:lstStyle/>
        <a:p>
          <a:endParaRPr lang="en-GB"/>
        </a:p>
      </dgm:t>
    </dgm:pt>
    <dgm:pt modelId="{C0299BCA-4F64-40DB-9D36-8E6D2E854EE3}" type="sibTrans" cxnId="{275EF754-4E36-46F3-9BAB-6CD698EF4F4F}">
      <dgm:prSet/>
      <dgm:spPr/>
      <dgm:t>
        <a:bodyPr/>
        <a:lstStyle/>
        <a:p>
          <a:endParaRPr lang="en-GB"/>
        </a:p>
      </dgm:t>
    </dgm:pt>
    <dgm:pt modelId="{20D8FB9A-C739-4287-9A2F-FF3516C33C6A}">
      <dgm:prSet phldrT="[Tekst]" custT="1">
        <dgm:style>
          <a:lnRef idx="1">
            <a:schemeClr val="accent3"/>
          </a:lnRef>
          <a:fillRef idx="2">
            <a:schemeClr val="accent3"/>
          </a:fillRef>
          <a:effectRef idx="1">
            <a:schemeClr val="accent3"/>
          </a:effectRef>
          <a:fontRef idx="minor">
            <a:schemeClr val="dk1"/>
          </a:fontRef>
        </dgm:style>
      </dgm:prSet>
      <dgm:spPr>
        <a:xfrm>
          <a:off x="2264648" y="636375"/>
          <a:ext cx="1512990" cy="384820"/>
        </a:xfrm>
        <a:solidFill>
          <a:srgbClr val="C00000"/>
        </a:solidFill>
        <a:ln w="6350" cap="flat" cmpd="sng" algn="ctr">
          <a:solidFill>
            <a:srgbClr val="A5A5A5"/>
          </a:solidFill>
          <a:prstDash val="dash"/>
          <a:miter lim="800000"/>
        </a:ln>
        <a:effectLst/>
      </dgm:spPr>
      <dgm:t>
        <a:bodyPr/>
        <a:lstStyle/>
        <a:p>
          <a:r>
            <a:rPr lang="en-GB" sz="1000" b="1">
              <a:solidFill>
                <a:sysClr val="windowText" lastClr="000000">
                  <a:hueOff val="0"/>
                  <a:satOff val="0"/>
                  <a:lumOff val="0"/>
                  <a:alphaOff val="0"/>
                </a:sysClr>
              </a:solidFill>
              <a:latin typeface="Arial"/>
              <a:ea typeface="+mn-ea"/>
              <a:cs typeface="+mn-cs"/>
            </a:rPr>
            <a:t>OPĆINA MARTIJANEC</a:t>
          </a:r>
          <a:endParaRPr lang="hr-HR" sz="1000" b="1">
            <a:solidFill>
              <a:sysClr val="windowText" lastClr="000000">
                <a:hueOff val="0"/>
                <a:satOff val="0"/>
                <a:lumOff val="0"/>
                <a:alphaOff val="0"/>
              </a:sysClr>
            </a:solidFill>
            <a:latin typeface="Arial"/>
            <a:ea typeface="+mn-ea"/>
            <a:cs typeface="+mn-cs"/>
          </a:endParaRPr>
        </a:p>
      </dgm:t>
    </dgm:pt>
    <dgm:pt modelId="{1EFC0FB8-03ED-4D7F-9025-823C018A89F0}" type="parTrans" cxnId="{7136172A-52B1-41EC-81DA-C5DEF8D67682}">
      <dgm:prSet/>
      <dgm:spPr/>
      <dgm:t>
        <a:bodyPr/>
        <a:lstStyle/>
        <a:p>
          <a:endParaRPr lang="en-GB"/>
        </a:p>
      </dgm:t>
    </dgm:pt>
    <dgm:pt modelId="{0D817969-0CFC-403B-B6CA-8B34E1FE2B2D}" type="sibTrans" cxnId="{7136172A-52B1-41EC-81DA-C5DEF8D67682}">
      <dgm:prSet/>
      <dgm:spPr/>
      <dgm:t>
        <a:bodyPr/>
        <a:lstStyle/>
        <a:p>
          <a:endParaRPr lang="en-GB"/>
        </a:p>
      </dgm:t>
    </dgm:pt>
    <dgm:pt modelId="{CA4CE8F1-7234-46A9-901A-1F4DB94932EE}">
      <dgm:prSet/>
      <dgm:spPr>
        <a:solidFill>
          <a:srgbClr val="EE0000"/>
        </a:solidFill>
      </dgm:spPr>
      <dgm:t>
        <a:bodyPr/>
        <a:lstStyle/>
        <a:p>
          <a:r>
            <a:rPr lang="en-GB"/>
            <a:t>NAČELNIK</a:t>
          </a:r>
        </a:p>
      </dgm:t>
    </dgm:pt>
    <dgm:pt modelId="{80DB4521-2FDF-439A-BEA2-15D1331F6058}" type="parTrans" cxnId="{9FC889D9-1760-4F57-8843-9B49D193CB67}">
      <dgm:prSet/>
      <dgm:spPr/>
      <dgm:t>
        <a:bodyPr/>
        <a:lstStyle/>
        <a:p>
          <a:endParaRPr lang="en-GB"/>
        </a:p>
      </dgm:t>
    </dgm:pt>
    <dgm:pt modelId="{B58A45C7-7924-476D-81D1-2184808A165A}" type="sibTrans" cxnId="{9FC889D9-1760-4F57-8843-9B49D193CB67}">
      <dgm:prSet/>
      <dgm:spPr/>
      <dgm:t>
        <a:bodyPr/>
        <a:lstStyle/>
        <a:p>
          <a:endParaRPr lang="en-GB"/>
        </a:p>
      </dgm:t>
    </dgm:pt>
    <dgm:pt modelId="{3573FB5F-FF1A-4A12-9759-A0B51E6E518A}">
      <dgm:prSet/>
      <dgm:spPr>
        <a:solidFill>
          <a:schemeClr val="bg1">
            <a:lumMod val="85000"/>
          </a:schemeClr>
        </a:solidFill>
      </dgm:spPr>
      <dgm:t>
        <a:bodyPr/>
        <a:lstStyle/>
        <a:p>
          <a:r>
            <a:rPr lang="en-GB"/>
            <a:t>ZAMJENIK NAČELNIKA</a:t>
          </a:r>
        </a:p>
      </dgm:t>
    </dgm:pt>
    <dgm:pt modelId="{DEF9100D-145D-4E81-AB87-FC3D9C734276}" type="parTrans" cxnId="{679107F5-6E6E-4B1A-81E7-C8A2309A8F83}">
      <dgm:prSet/>
      <dgm:spPr/>
      <dgm:t>
        <a:bodyPr/>
        <a:lstStyle/>
        <a:p>
          <a:endParaRPr lang="en-GB"/>
        </a:p>
      </dgm:t>
    </dgm:pt>
    <dgm:pt modelId="{3E3489D3-DEE6-4005-9FB3-83628766BE64}" type="sibTrans" cxnId="{679107F5-6E6E-4B1A-81E7-C8A2309A8F83}">
      <dgm:prSet/>
      <dgm:spPr/>
      <dgm:t>
        <a:bodyPr/>
        <a:lstStyle/>
        <a:p>
          <a:endParaRPr lang="en-GB"/>
        </a:p>
      </dgm:t>
    </dgm:pt>
    <dgm:pt modelId="{3676AA86-3D4F-476D-B45F-E104E9C94945}" type="pres">
      <dgm:prSet presAssocID="{65F9A217-FF75-4494-A290-12B2C5CD40E5}" presName="hierChild1" presStyleCnt="0">
        <dgm:presLayoutVars>
          <dgm:orgChart val="1"/>
          <dgm:chPref val="1"/>
          <dgm:dir/>
          <dgm:animOne val="branch"/>
          <dgm:animLvl val="lvl"/>
          <dgm:resizeHandles/>
        </dgm:presLayoutVars>
      </dgm:prSet>
      <dgm:spPr/>
    </dgm:pt>
    <dgm:pt modelId="{3155DD49-9F0B-49D1-B88E-DD02691A3377}" type="pres">
      <dgm:prSet presAssocID="{20D8FB9A-C739-4287-9A2F-FF3516C33C6A}" presName="hierRoot1" presStyleCnt="0">
        <dgm:presLayoutVars>
          <dgm:hierBranch val="init"/>
        </dgm:presLayoutVars>
      </dgm:prSet>
      <dgm:spPr/>
    </dgm:pt>
    <dgm:pt modelId="{F7CB7187-D242-4F87-B599-579254AEE50A}" type="pres">
      <dgm:prSet presAssocID="{20D8FB9A-C739-4287-9A2F-FF3516C33C6A}" presName="rootComposite1" presStyleCnt="0"/>
      <dgm:spPr/>
    </dgm:pt>
    <dgm:pt modelId="{98446AC1-7F9F-459E-BF86-712F4916A836}" type="pres">
      <dgm:prSet presAssocID="{20D8FB9A-C739-4287-9A2F-FF3516C33C6A}" presName="rootText1" presStyleLbl="node0" presStyleIdx="0" presStyleCnt="1" custScaleX="192635" custScaleY="136131">
        <dgm:presLayoutVars>
          <dgm:chPref val="3"/>
        </dgm:presLayoutVars>
      </dgm:prSet>
      <dgm:spPr/>
    </dgm:pt>
    <dgm:pt modelId="{EE2141E3-838E-4B87-B69C-D3360AA71654}" type="pres">
      <dgm:prSet presAssocID="{20D8FB9A-C739-4287-9A2F-FF3516C33C6A}" presName="rootConnector1" presStyleLbl="node1" presStyleIdx="0" presStyleCnt="0"/>
      <dgm:spPr/>
    </dgm:pt>
    <dgm:pt modelId="{577C311C-BC42-4FD9-BEFD-9CDC83CF7135}" type="pres">
      <dgm:prSet presAssocID="{20D8FB9A-C739-4287-9A2F-FF3516C33C6A}" presName="hierChild2" presStyleCnt="0"/>
      <dgm:spPr/>
    </dgm:pt>
    <dgm:pt modelId="{1E79EC5C-917A-4115-8F18-038742BD43EB}" type="pres">
      <dgm:prSet presAssocID="{18A08274-1B1F-4B0B-851E-B2E39187F45F}" presName="Name37" presStyleLbl="parChTrans1D2" presStyleIdx="0" presStyleCnt="3"/>
      <dgm:spPr/>
    </dgm:pt>
    <dgm:pt modelId="{DC07AE9E-85EC-45BB-8CB8-193E78DC15AA}" type="pres">
      <dgm:prSet presAssocID="{DB03AC9A-F9E4-4A7D-8FFA-43FB0EC05482}" presName="hierRoot2" presStyleCnt="0">
        <dgm:presLayoutVars>
          <dgm:hierBranch val="init"/>
        </dgm:presLayoutVars>
      </dgm:prSet>
      <dgm:spPr/>
    </dgm:pt>
    <dgm:pt modelId="{79DA26AA-C1B2-4930-B28E-19FF731DCFC6}" type="pres">
      <dgm:prSet presAssocID="{DB03AC9A-F9E4-4A7D-8FFA-43FB0EC05482}" presName="rootComposite" presStyleCnt="0"/>
      <dgm:spPr/>
    </dgm:pt>
    <dgm:pt modelId="{4E2C98E7-9257-4542-8244-19F49E6EB813}" type="pres">
      <dgm:prSet presAssocID="{DB03AC9A-F9E4-4A7D-8FFA-43FB0EC05482}" presName="rootText" presStyleLbl="node2" presStyleIdx="0" presStyleCnt="3" custScaleX="197905">
        <dgm:presLayoutVars>
          <dgm:chPref val="3"/>
        </dgm:presLayoutVars>
      </dgm:prSet>
      <dgm:spPr/>
    </dgm:pt>
    <dgm:pt modelId="{0CC76DCB-8517-44A5-80DF-CFED7B8FE0BE}" type="pres">
      <dgm:prSet presAssocID="{DB03AC9A-F9E4-4A7D-8FFA-43FB0EC05482}" presName="rootConnector" presStyleLbl="node2" presStyleIdx="0" presStyleCnt="3"/>
      <dgm:spPr/>
    </dgm:pt>
    <dgm:pt modelId="{B667D2BC-C14A-493F-8725-D1AB4726D0AA}" type="pres">
      <dgm:prSet presAssocID="{DB03AC9A-F9E4-4A7D-8FFA-43FB0EC05482}" presName="hierChild4" presStyleCnt="0"/>
      <dgm:spPr/>
    </dgm:pt>
    <dgm:pt modelId="{FD238FD1-4302-4450-AE43-BD22C7410C60}" type="pres">
      <dgm:prSet presAssocID="{DB03AC9A-F9E4-4A7D-8FFA-43FB0EC05482}" presName="hierChild5" presStyleCnt="0"/>
      <dgm:spPr/>
    </dgm:pt>
    <dgm:pt modelId="{9A6B473D-B799-4E7B-8210-12075889C35C}" type="pres">
      <dgm:prSet presAssocID="{2D294EF3-27F3-4B23-8629-272053618AB6}" presName="Name37" presStyleLbl="parChTrans1D2" presStyleIdx="1" presStyleCnt="3"/>
      <dgm:spPr>
        <a:custGeom>
          <a:avLst/>
          <a:gdLst/>
          <a:ahLst/>
          <a:cxnLst/>
          <a:rect l="0" t="0" r="0" b="0"/>
          <a:pathLst>
            <a:path>
              <a:moveTo>
                <a:pt x="45720" y="0"/>
              </a:moveTo>
              <a:lnTo>
                <a:pt x="45720" y="161624"/>
              </a:lnTo>
            </a:path>
          </a:pathLst>
        </a:custGeom>
      </dgm:spPr>
    </dgm:pt>
    <dgm:pt modelId="{86FABCC0-D1EC-48AB-8B4F-098D81E37FBD}" type="pres">
      <dgm:prSet presAssocID="{427E811C-0224-4B5E-AE40-E035DA4170BF}" presName="hierRoot2" presStyleCnt="0">
        <dgm:presLayoutVars>
          <dgm:hierBranch val="init"/>
        </dgm:presLayoutVars>
      </dgm:prSet>
      <dgm:spPr/>
    </dgm:pt>
    <dgm:pt modelId="{68F63138-C72A-48C3-8F2F-CFD101B37C0C}" type="pres">
      <dgm:prSet presAssocID="{427E811C-0224-4B5E-AE40-E035DA4170BF}" presName="rootComposite" presStyleCnt="0"/>
      <dgm:spPr/>
    </dgm:pt>
    <dgm:pt modelId="{DCC42124-6130-4A42-9CE8-B2DB509ACFD1}" type="pres">
      <dgm:prSet presAssocID="{427E811C-0224-4B5E-AE40-E035DA4170BF}" presName="rootText" presStyleLbl="node2" presStyleIdx="1" presStyleCnt="3" custScaleX="196584">
        <dgm:presLayoutVars>
          <dgm:chPref val="3"/>
        </dgm:presLayoutVars>
      </dgm:prSet>
      <dgm:spPr>
        <a:prstGeom prst="rect">
          <a:avLst/>
        </a:prstGeom>
      </dgm:spPr>
    </dgm:pt>
    <dgm:pt modelId="{57053AF5-1574-43B4-AFD6-C411F2C10E55}" type="pres">
      <dgm:prSet presAssocID="{427E811C-0224-4B5E-AE40-E035DA4170BF}" presName="rootConnector" presStyleLbl="node2" presStyleIdx="1" presStyleCnt="3"/>
      <dgm:spPr/>
    </dgm:pt>
    <dgm:pt modelId="{CB114E06-E6C1-4913-9CCB-5E90455BE759}" type="pres">
      <dgm:prSet presAssocID="{427E811C-0224-4B5E-AE40-E035DA4170BF}" presName="hierChild4" presStyleCnt="0"/>
      <dgm:spPr/>
    </dgm:pt>
    <dgm:pt modelId="{032DD2A8-E0F7-40CD-B021-75DD2DEFD032}" type="pres">
      <dgm:prSet presAssocID="{1D5AD97E-8011-4BCE-9820-5BC355C6F400}" presName="Name37" presStyleLbl="parChTrans1D3" presStyleIdx="0" presStyleCnt="2"/>
      <dgm:spPr/>
    </dgm:pt>
    <dgm:pt modelId="{D1CCC38C-7970-4796-95F5-696DA8334082}" type="pres">
      <dgm:prSet presAssocID="{3F1C25BD-FBB4-4DF2-ABE6-6213A746D1F6}" presName="hierRoot2" presStyleCnt="0">
        <dgm:presLayoutVars>
          <dgm:hierBranch val="init"/>
        </dgm:presLayoutVars>
      </dgm:prSet>
      <dgm:spPr/>
    </dgm:pt>
    <dgm:pt modelId="{F0F84DF0-8C7A-4FEF-A51D-D4D7D1B150E6}" type="pres">
      <dgm:prSet presAssocID="{3F1C25BD-FBB4-4DF2-ABE6-6213A746D1F6}" presName="rootComposite" presStyleCnt="0"/>
      <dgm:spPr/>
    </dgm:pt>
    <dgm:pt modelId="{1FDC1437-C32F-42E2-94D2-6E5612854942}" type="pres">
      <dgm:prSet presAssocID="{3F1C25BD-FBB4-4DF2-ABE6-6213A746D1F6}" presName="rootText" presStyleLbl="node3" presStyleIdx="0" presStyleCnt="2">
        <dgm:presLayoutVars>
          <dgm:chPref val="3"/>
        </dgm:presLayoutVars>
      </dgm:prSet>
      <dgm:spPr/>
    </dgm:pt>
    <dgm:pt modelId="{08498AC8-D753-48A5-A746-CC72AEBA11E0}" type="pres">
      <dgm:prSet presAssocID="{3F1C25BD-FBB4-4DF2-ABE6-6213A746D1F6}" presName="rootConnector" presStyleLbl="node3" presStyleIdx="0" presStyleCnt="2"/>
      <dgm:spPr/>
    </dgm:pt>
    <dgm:pt modelId="{BB93C486-3E89-4DFA-B88D-99286E9ACEF3}" type="pres">
      <dgm:prSet presAssocID="{3F1C25BD-FBB4-4DF2-ABE6-6213A746D1F6}" presName="hierChild4" presStyleCnt="0"/>
      <dgm:spPr/>
    </dgm:pt>
    <dgm:pt modelId="{1E7E451E-37D2-438C-8471-96928AEF8133}" type="pres">
      <dgm:prSet presAssocID="{91193E15-0599-4BC1-BF20-F1C7009E1FB0}" presName="Name37" presStyleLbl="parChTrans1D4" presStyleIdx="0" presStyleCnt="5"/>
      <dgm:spPr/>
    </dgm:pt>
    <dgm:pt modelId="{92C0AEF8-AB6D-4CA9-BB4F-5049F4F53E9F}" type="pres">
      <dgm:prSet presAssocID="{824DD7E5-50D4-473F-BE46-076F56283B89}" presName="hierRoot2" presStyleCnt="0">
        <dgm:presLayoutVars>
          <dgm:hierBranch val="init"/>
        </dgm:presLayoutVars>
      </dgm:prSet>
      <dgm:spPr/>
    </dgm:pt>
    <dgm:pt modelId="{2ED4AB31-0B62-46C3-A9CE-2E9401F82DCE}" type="pres">
      <dgm:prSet presAssocID="{824DD7E5-50D4-473F-BE46-076F56283B89}" presName="rootComposite" presStyleCnt="0"/>
      <dgm:spPr/>
    </dgm:pt>
    <dgm:pt modelId="{16B33840-1863-4F17-9C51-56A1072DA7F0}" type="pres">
      <dgm:prSet presAssocID="{824DD7E5-50D4-473F-BE46-076F56283B89}" presName="rootText" presStyleLbl="node4" presStyleIdx="0" presStyleCnt="5">
        <dgm:presLayoutVars>
          <dgm:chPref val="3"/>
        </dgm:presLayoutVars>
      </dgm:prSet>
      <dgm:spPr/>
    </dgm:pt>
    <dgm:pt modelId="{5EB00C2C-7F20-45B8-967E-D629B8132064}" type="pres">
      <dgm:prSet presAssocID="{824DD7E5-50D4-473F-BE46-076F56283B89}" presName="rootConnector" presStyleLbl="node4" presStyleIdx="0" presStyleCnt="5"/>
      <dgm:spPr/>
    </dgm:pt>
    <dgm:pt modelId="{D8F834CE-274A-404D-AA0B-3094EDBD3135}" type="pres">
      <dgm:prSet presAssocID="{824DD7E5-50D4-473F-BE46-076F56283B89}" presName="hierChild4" presStyleCnt="0"/>
      <dgm:spPr/>
    </dgm:pt>
    <dgm:pt modelId="{E92B84E9-5129-4624-836F-7AB66B45034A}" type="pres">
      <dgm:prSet presAssocID="{824DD7E5-50D4-473F-BE46-076F56283B89}" presName="hierChild5" presStyleCnt="0"/>
      <dgm:spPr/>
    </dgm:pt>
    <dgm:pt modelId="{6B90D869-9FA2-462E-AB90-5012CD4D51D6}" type="pres">
      <dgm:prSet presAssocID="{B80FF568-5088-4BAD-8AFE-FBF85A2ED190}" presName="Name37" presStyleLbl="parChTrans1D4" presStyleIdx="1" presStyleCnt="5"/>
      <dgm:spPr/>
    </dgm:pt>
    <dgm:pt modelId="{65B4D71F-7F5D-47E7-B54E-7C044BDB73EA}" type="pres">
      <dgm:prSet presAssocID="{CB8E3C99-FD6D-425A-A270-79203222A0A6}" presName="hierRoot2" presStyleCnt="0">
        <dgm:presLayoutVars>
          <dgm:hierBranch val="init"/>
        </dgm:presLayoutVars>
      </dgm:prSet>
      <dgm:spPr/>
    </dgm:pt>
    <dgm:pt modelId="{A16A7639-B1E8-4787-A3EB-4BEF18628588}" type="pres">
      <dgm:prSet presAssocID="{CB8E3C99-FD6D-425A-A270-79203222A0A6}" presName="rootComposite" presStyleCnt="0"/>
      <dgm:spPr/>
    </dgm:pt>
    <dgm:pt modelId="{32C0855E-DD2A-4B7E-8728-06019691AF22}" type="pres">
      <dgm:prSet presAssocID="{CB8E3C99-FD6D-425A-A270-79203222A0A6}" presName="rootText" presStyleLbl="node4" presStyleIdx="1" presStyleCnt="5">
        <dgm:presLayoutVars>
          <dgm:chPref val="3"/>
        </dgm:presLayoutVars>
      </dgm:prSet>
      <dgm:spPr/>
    </dgm:pt>
    <dgm:pt modelId="{88FA7C88-39F1-434F-B79D-DEE973EC4819}" type="pres">
      <dgm:prSet presAssocID="{CB8E3C99-FD6D-425A-A270-79203222A0A6}" presName="rootConnector" presStyleLbl="node4" presStyleIdx="1" presStyleCnt="5"/>
      <dgm:spPr/>
    </dgm:pt>
    <dgm:pt modelId="{D04919DD-C952-4FC6-94FC-4344CC3344EF}" type="pres">
      <dgm:prSet presAssocID="{CB8E3C99-FD6D-425A-A270-79203222A0A6}" presName="hierChild4" presStyleCnt="0"/>
      <dgm:spPr/>
    </dgm:pt>
    <dgm:pt modelId="{BF5513B9-E617-42C9-8FAA-23AF96D149F1}" type="pres">
      <dgm:prSet presAssocID="{CB8E3C99-FD6D-425A-A270-79203222A0A6}" presName="hierChild5" presStyleCnt="0"/>
      <dgm:spPr/>
    </dgm:pt>
    <dgm:pt modelId="{D6582014-B621-4EB2-8EF5-DDA7AD437A95}" type="pres">
      <dgm:prSet presAssocID="{F3E8E3B7-4465-4061-AD79-7FD309F412D6}" presName="Name37" presStyleLbl="parChTrans1D4" presStyleIdx="2" presStyleCnt="5"/>
      <dgm:spPr/>
    </dgm:pt>
    <dgm:pt modelId="{DD9BCE7C-D2AB-47BA-806F-FC27FFA6DD80}" type="pres">
      <dgm:prSet presAssocID="{BAB6BDAF-FEAE-4002-8A45-0F97B536BD64}" presName="hierRoot2" presStyleCnt="0">
        <dgm:presLayoutVars>
          <dgm:hierBranch val="init"/>
        </dgm:presLayoutVars>
      </dgm:prSet>
      <dgm:spPr/>
    </dgm:pt>
    <dgm:pt modelId="{80B134F0-8EF9-48F9-AC5C-6FF11C3EBF8A}" type="pres">
      <dgm:prSet presAssocID="{BAB6BDAF-FEAE-4002-8A45-0F97B536BD64}" presName="rootComposite" presStyleCnt="0"/>
      <dgm:spPr/>
    </dgm:pt>
    <dgm:pt modelId="{F86841A2-25C6-4616-838F-54F77DE5E5B8}" type="pres">
      <dgm:prSet presAssocID="{BAB6BDAF-FEAE-4002-8A45-0F97B536BD64}" presName="rootText" presStyleLbl="node4" presStyleIdx="2" presStyleCnt="5">
        <dgm:presLayoutVars>
          <dgm:chPref val="3"/>
        </dgm:presLayoutVars>
      </dgm:prSet>
      <dgm:spPr/>
    </dgm:pt>
    <dgm:pt modelId="{C7600780-D27A-4AC6-B1C0-AC81AB2D2FDD}" type="pres">
      <dgm:prSet presAssocID="{BAB6BDAF-FEAE-4002-8A45-0F97B536BD64}" presName="rootConnector" presStyleLbl="node4" presStyleIdx="2" presStyleCnt="5"/>
      <dgm:spPr/>
    </dgm:pt>
    <dgm:pt modelId="{3E0BA0F2-9C45-430A-9692-105C2803863A}" type="pres">
      <dgm:prSet presAssocID="{BAB6BDAF-FEAE-4002-8A45-0F97B536BD64}" presName="hierChild4" presStyleCnt="0"/>
      <dgm:spPr/>
    </dgm:pt>
    <dgm:pt modelId="{905B09F5-E73D-469E-AC1E-0C8697A87701}" type="pres">
      <dgm:prSet presAssocID="{BAB6BDAF-FEAE-4002-8A45-0F97B536BD64}" presName="hierChild5" presStyleCnt="0"/>
      <dgm:spPr/>
    </dgm:pt>
    <dgm:pt modelId="{7FC6F5E5-12F3-4A10-95BB-14294C1D6EC4}" type="pres">
      <dgm:prSet presAssocID="{3AD13696-AF04-4756-BAA2-A17307214E01}" presName="Name37" presStyleLbl="parChTrans1D4" presStyleIdx="3" presStyleCnt="5"/>
      <dgm:spPr/>
    </dgm:pt>
    <dgm:pt modelId="{B9DE7A98-480D-4C04-867C-7105F20D8A2F}" type="pres">
      <dgm:prSet presAssocID="{D3D14036-65CA-44A5-83A0-991044375AE0}" presName="hierRoot2" presStyleCnt="0">
        <dgm:presLayoutVars>
          <dgm:hierBranch val="init"/>
        </dgm:presLayoutVars>
      </dgm:prSet>
      <dgm:spPr/>
    </dgm:pt>
    <dgm:pt modelId="{3C2C198F-0E6E-43CA-B1BB-13F67EA54139}" type="pres">
      <dgm:prSet presAssocID="{D3D14036-65CA-44A5-83A0-991044375AE0}" presName="rootComposite" presStyleCnt="0"/>
      <dgm:spPr/>
    </dgm:pt>
    <dgm:pt modelId="{1D7F6611-9BE7-417C-B5B4-4C6420C25FDE}" type="pres">
      <dgm:prSet presAssocID="{D3D14036-65CA-44A5-83A0-991044375AE0}" presName="rootText" presStyleLbl="node4" presStyleIdx="3" presStyleCnt="5">
        <dgm:presLayoutVars>
          <dgm:chPref val="3"/>
        </dgm:presLayoutVars>
      </dgm:prSet>
      <dgm:spPr/>
    </dgm:pt>
    <dgm:pt modelId="{C7EC85F8-98BE-438F-8AD0-C7075695AE19}" type="pres">
      <dgm:prSet presAssocID="{D3D14036-65CA-44A5-83A0-991044375AE0}" presName="rootConnector" presStyleLbl="node4" presStyleIdx="3" presStyleCnt="5"/>
      <dgm:spPr/>
    </dgm:pt>
    <dgm:pt modelId="{CE4912A8-7ADA-4FC3-A480-4D8CF51385DF}" type="pres">
      <dgm:prSet presAssocID="{D3D14036-65CA-44A5-83A0-991044375AE0}" presName="hierChild4" presStyleCnt="0"/>
      <dgm:spPr/>
    </dgm:pt>
    <dgm:pt modelId="{A439869A-DA67-4125-9BAC-93E4B0613E04}" type="pres">
      <dgm:prSet presAssocID="{D3D14036-65CA-44A5-83A0-991044375AE0}" presName="hierChild5" presStyleCnt="0"/>
      <dgm:spPr/>
    </dgm:pt>
    <dgm:pt modelId="{4A600E1C-8DF2-4843-BDC6-A7086315E9FB}" type="pres">
      <dgm:prSet presAssocID="{1FB48ABE-A1DA-4FA9-821E-D9130CF32E2C}" presName="Name37" presStyleLbl="parChTrans1D4" presStyleIdx="4" presStyleCnt="5"/>
      <dgm:spPr/>
    </dgm:pt>
    <dgm:pt modelId="{F648F66D-7C3C-4540-AF68-CC33931FF159}" type="pres">
      <dgm:prSet presAssocID="{EDB56438-45AF-4A29-A5F7-01D275CA6D8B}" presName="hierRoot2" presStyleCnt="0">
        <dgm:presLayoutVars>
          <dgm:hierBranch val="init"/>
        </dgm:presLayoutVars>
      </dgm:prSet>
      <dgm:spPr/>
    </dgm:pt>
    <dgm:pt modelId="{34CA3D0B-EF63-4602-9E16-7C0C612E26CF}" type="pres">
      <dgm:prSet presAssocID="{EDB56438-45AF-4A29-A5F7-01D275CA6D8B}" presName="rootComposite" presStyleCnt="0"/>
      <dgm:spPr/>
    </dgm:pt>
    <dgm:pt modelId="{D3DF9B75-DB4D-4663-AB5A-18FA8AD90ABA}" type="pres">
      <dgm:prSet presAssocID="{EDB56438-45AF-4A29-A5F7-01D275CA6D8B}" presName="rootText" presStyleLbl="node4" presStyleIdx="4" presStyleCnt="5">
        <dgm:presLayoutVars>
          <dgm:chPref val="3"/>
        </dgm:presLayoutVars>
      </dgm:prSet>
      <dgm:spPr/>
    </dgm:pt>
    <dgm:pt modelId="{F9F14FA4-845C-4FF7-A7D2-820239BA5011}" type="pres">
      <dgm:prSet presAssocID="{EDB56438-45AF-4A29-A5F7-01D275CA6D8B}" presName="rootConnector" presStyleLbl="node4" presStyleIdx="4" presStyleCnt="5"/>
      <dgm:spPr/>
    </dgm:pt>
    <dgm:pt modelId="{C4DA7867-D1FB-4434-B30F-F54DBB58B48D}" type="pres">
      <dgm:prSet presAssocID="{EDB56438-45AF-4A29-A5F7-01D275CA6D8B}" presName="hierChild4" presStyleCnt="0"/>
      <dgm:spPr/>
    </dgm:pt>
    <dgm:pt modelId="{9FDD0B26-DD7F-40CA-A7ED-943CBD1B54A0}" type="pres">
      <dgm:prSet presAssocID="{EDB56438-45AF-4A29-A5F7-01D275CA6D8B}" presName="hierChild5" presStyleCnt="0"/>
      <dgm:spPr/>
    </dgm:pt>
    <dgm:pt modelId="{8EB0923E-7882-419C-AD76-B56B412BCC16}" type="pres">
      <dgm:prSet presAssocID="{3F1C25BD-FBB4-4DF2-ABE6-6213A746D1F6}" presName="hierChild5" presStyleCnt="0"/>
      <dgm:spPr/>
    </dgm:pt>
    <dgm:pt modelId="{487484B4-DF02-446C-A325-6CCF1B600405}" type="pres">
      <dgm:prSet presAssocID="{427E811C-0224-4B5E-AE40-E035DA4170BF}" presName="hierChild5" presStyleCnt="0"/>
      <dgm:spPr/>
    </dgm:pt>
    <dgm:pt modelId="{38784BD9-090F-4039-8274-A909BC2580B9}" type="pres">
      <dgm:prSet presAssocID="{80DB4521-2FDF-439A-BEA2-15D1331F6058}" presName="Name37" presStyleLbl="parChTrans1D2" presStyleIdx="2" presStyleCnt="3"/>
      <dgm:spPr/>
    </dgm:pt>
    <dgm:pt modelId="{4648BC48-8767-4CDC-9493-2ADA08F73B84}" type="pres">
      <dgm:prSet presAssocID="{CA4CE8F1-7234-46A9-901A-1F4DB94932EE}" presName="hierRoot2" presStyleCnt="0">
        <dgm:presLayoutVars>
          <dgm:hierBranch val="init"/>
        </dgm:presLayoutVars>
      </dgm:prSet>
      <dgm:spPr/>
    </dgm:pt>
    <dgm:pt modelId="{07FBD7FA-42C8-437E-AC13-E19200FF3FAE}" type="pres">
      <dgm:prSet presAssocID="{CA4CE8F1-7234-46A9-901A-1F4DB94932EE}" presName="rootComposite" presStyleCnt="0"/>
      <dgm:spPr/>
    </dgm:pt>
    <dgm:pt modelId="{19DB5547-9D1D-42B4-89B5-01C0E1425625}" type="pres">
      <dgm:prSet presAssocID="{CA4CE8F1-7234-46A9-901A-1F4DB94932EE}" presName="rootText" presStyleLbl="node2" presStyleIdx="2" presStyleCnt="3" custScaleX="140303">
        <dgm:presLayoutVars>
          <dgm:chPref val="3"/>
        </dgm:presLayoutVars>
      </dgm:prSet>
      <dgm:spPr/>
    </dgm:pt>
    <dgm:pt modelId="{A14DA882-C8E4-4892-8E4B-868DE2314431}" type="pres">
      <dgm:prSet presAssocID="{CA4CE8F1-7234-46A9-901A-1F4DB94932EE}" presName="rootConnector" presStyleLbl="node2" presStyleIdx="2" presStyleCnt="3"/>
      <dgm:spPr/>
    </dgm:pt>
    <dgm:pt modelId="{A6461CF6-1A57-4FD3-80CF-61E1F23D0BE2}" type="pres">
      <dgm:prSet presAssocID="{CA4CE8F1-7234-46A9-901A-1F4DB94932EE}" presName="hierChild4" presStyleCnt="0"/>
      <dgm:spPr/>
    </dgm:pt>
    <dgm:pt modelId="{03B72A35-9327-45CE-9171-1A7A43DA716A}" type="pres">
      <dgm:prSet presAssocID="{DEF9100D-145D-4E81-AB87-FC3D9C734276}" presName="Name37" presStyleLbl="parChTrans1D3" presStyleIdx="1" presStyleCnt="2"/>
      <dgm:spPr/>
    </dgm:pt>
    <dgm:pt modelId="{9FEA9256-E72F-463B-9E5F-AF88DDF0F955}" type="pres">
      <dgm:prSet presAssocID="{3573FB5F-FF1A-4A12-9759-A0B51E6E518A}" presName="hierRoot2" presStyleCnt="0">
        <dgm:presLayoutVars>
          <dgm:hierBranch val="init"/>
        </dgm:presLayoutVars>
      </dgm:prSet>
      <dgm:spPr/>
    </dgm:pt>
    <dgm:pt modelId="{BE449F29-8708-4323-9618-327A614A670F}" type="pres">
      <dgm:prSet presAssocID="{3573FB5F-FF1A-4A12-9759-A0B51E6E518A}" presName="rootComposite" presStyleCnt="0"/>
      <dgm:spPr/>
    </dgm:pt>
    <dgm:pt modelId="{5335CBA4-D712-4C31-8F59-524CA72009D1}" type="pres">
      <dgm:prSet presAssocID="{3573FB5F-FF1A-4A12-9759-A0B51E6E518A}" presName="rootText" presStyleLbl="node3" presStyleIdx="1" presStyleCnt="2">
        <dgm:presLayoutVars>
          <dgm:chPref val="3"/>
        </dgm:presLayoutVars>
      </dgm:prSet>
      <dgm:spPr/>
    </dgm:pt>
    <dgm:pt modelId="{BC52CFC9-D35C-4790-B984-E026203510F8}" type="pres">
      <dgm:prSet presAssocID="{3573FB5F-FF1A-4A12-9759-A0B51E6E518A}" presName="rootConnector" presStyleLbl="node3" presStyleIdx="1" presStyleCnt="2"/>
      <dgm:spPr/>
    </dgm:pt>
    <dgm:pt modelId="{11CB913A-28BB-461C-AFD3-893408C3B8B3}" type="pres">
      <dgm:prSet presAssocID="{3573FB5F-FF1A-4A12-9759-A0B51E6E518A}" presName="hierChild4" presStyleCnt="0"/>
      <dgm:spPr/>
    </dgm:pt>
    <dgm:pt modelId="{13C39416-AB28-4BC2-AE2D-EC9F55F725FA}" type="pres">
      <dgm:prSet presAssocID="{3573FB5F-FF1A-4A12-9759-A0B51E6E518A}" presName="hierChild5" presStyleCnt="0"/>
      <dgm:spPr/>
    </dgm:pt>
    <dgm:pt modelId="{662F8C15-7A4F-4EA8-A333-7AD40A078A01}" type="pres">
      <dgm:prSet presAssocID="{CA4CE8F1-7234-46A9-901A-1F4DB94932EE}" presName="hierChild5" presStyleCnt="0"/>
      <dgm:spPr/>
    </dgm:pt>
    <dgm:pt modelId="{2470DFB4-32AB-4816-BC85-40CE61BB473B}" type="pres">
      <dgm:prSet presAssocID="{20D8FB9A-C739-4287-9A2F-FF3516C33C6A}" presName="hierChild3" presStyleCnt="0"/>
      <dgm:spPr/>
    </dgm:pt>
  </dgm:ptLst>
  <dgm:cxnLst>
    <dgm:cxn modelId="{D5998700-1224-4205-A86F-3E589ACB7C60}" type="presOf" srcId="{F3E8E3B7-4465-4061-AD79-7FD309F412D6}" destId="{D6582014-B621-4EB2-8EF5-DDA7AD437A95}" srcOrd="0" destOrd="0" presId="urn:microsoft.com/office/officeart/2005/8/layout/orgChart1"/>
    <dgm:cxn modelId="{AF84F202-ED34-4462-9094-2D3928994AC2}" type="presOf" srcId="{BAB6BDAF-FEAE-4002-8A45-0F97B536BD64}" destId="{C7600780-D27A-4AC6-B1C0-AC81AB2D2FDD}" srcOrd="1" destOrd="0" presId="urn:microsoft.com/office/officeart/2005/8/layout/orgChart1"/>
    <dgm:cxn modelId="{51F20A0A-1677-49CA-9083-4DBBDA45AC12}" type="presOf" srcId="{DEF9100D-145D-4E81-AB87-FC3D9C734276}" destId="{03B72A35-9327-45CE-9171-1A7A43DA716A}" srcOrd="0" destOrd="0" presId="urn:microsoft.com/office/officeart/2005/8/layout/orgChart1"/>
    <dgm:cxn modelId="{D4A8390D-6E95-40D9-9B43-59EF9A6E45FE}" type="presOf" srcId="{824DD7E5-50D4-473F-BE46-076F56283B89}" destId="{5EB00C2C-7F20-45B8-967E-D629B8132064}" srcOrd="1" destOrd="0" presId="urn:microsoft.com/office/officeart/2005/8/layout/orgChart1"/>
    <dgm:cxn modelId="{E9506912-8A79-401A-9605-8716954CB9E5}" type="presOf" srcId="{DB03AC9A-F9E4-4A7D-8FFA-43FB0EC05482}" destId="{0CC76DCB-8517-44A5-80DF-CFED7B8FE0BE}" srcOrd="1" destOrd="0" presId="urn:microsoft.com/office/officeart/2005/8/layout/orgChart1"/>
    <dgm:cxn modelId="{AF5FFE18-C6CE-4675-90FE-1D36AF24F071}" type="presOf" srcId="{80DB4521-2FDF-439A-BEA2-15D1331F6058}" destId="{38784BD9-090F-4039-8274-A909BC2580B9}" srcOrd="0" destOrd="0" presId="urn:microsoft.com/office/officeart/2005/8/layout/orgChart1"/>
    <dgm:cxn modelId="{C78F521B-4924-4F82-BC79-C99BE871C25F}" type="presOf" srcId="{824DD7E5-50D4-473F-BE46-076F56283B89}" destId="{16B33840-1863-4F17-9C51-56A1072DA7F0}" srcOrd="0" destOrd="0" presId="urn:microsoft.com/office/officeart/2005/8/layout/orgChart1"/>
    <dgm:cxn modelId="{BB3BCE1D-E315-4AA2-8AED-226C7BF120B3}" srcId="{20D8FB9A-C739-4287-9A2F-FF3516C33C6A}" destId="{427E811C-0224-4B5E-AE40-E035DA4170BF}" srcOrd="1" destOrd="0" parTransId="{2D294EF3-27F3-4B23-8629-272053618AB6}" sibTransId="{FE7FE131-5341-4A79-B533-CEC75D1CAE27}"/>
    <dgm:cxn modelId="{EDFF5121-A8B9-4543-9FFB-15F984D4BFB8}" srcId="{3F1C25BD-FBB4-4DF2-ABE6-6213A746D1F6}" destId="{BAB6BDAF-FEAE-4002-8A45-0F97B536BD64}" srcOrd="2" destOrd="0" parTransId="{F3E8E3B7-4465-4061-AD79-7FD309F412D6}" sibTransId="{45F414DF-3533-496E-9699-9A5A50D7480A}"/>
    <dgm:cxn modelId="{1B443E28-9A7A-4E67-9139-44E562D36774}" type="presOf" srcId="{3AD13696-AF04-4756-BAA2-A17307214E01}" destId="{7FC6F5E5-12F3-4A10-95BB-14294C1D6EC4}" srcOrd="0" destOrd="0" presId="urn:microsoft.com/office/officeart/2005/8/layout/orgChart1"/>
    <dgm:cxn modelId="{7136172A-52B1-41EC-81DA-C5DEF8D67682}" srcId="{65F9A217-FF75-4494-A290-12B2C5CD40E5}" destId="{20D8FB9A-C739-4287-9A2F-FF3516C33C6A}" srcOrd="0" destOrd="0" parTransId="{1EFC0FB8-03ED-4D7F-9025-823C018A89F0}" sibTransId="{0D817969-0CFC-403B-B6CA-8B34E1FE2B2D}"/>
    <dgm:cxn modelId="{C0727F38-AC5D-40E7-B79D-66C00F6C85A2}" type="presOf" srcId="{CB8E3C99-FD6D-425A-A270-79203222A0A6}" destId="{88FA7C88-39F1-434F-B79D-DEE973EC4819}" srcOrd="1" destOrd="0" presId="urn:microsoft.com/office/officeart/2005/8/layout/orgChart1"/>
    <dgm:cxn modelId="{C955C238-CD78-4CA7-B140-A5F1F88D3E8F}" type="presOf" srcId="{20D8FB9A-C739-4287-9A2F-FF3516C33C6A}" destId="{98446AC1-7F9F-459E-BF86-712F4916A836}" srcOrd="0" destOrd="0" presId="urn:microsoft.com/office/officeart/2005/8/layout/orgChart1"/>
    <dgm:cxn modelId="{8DCAE338-C22B-4888-AF06-C9B71F454F20}" type="presOf" srcId="{20D8FB9A-C739-4287-9A2F-FF3516C33C6A}" destId="{EE2141E3-838E-4B87-B69C-D3360AA71654}" srcOrd="1" destOrd="0" presId="urn:microsoft.com/office/officeart/2005/8/layout/orgChart1"/>
    <dgm:cxn modelId="{C83E1239-1180-46B0-AEDC-1410FBBC33C1}" type="presOf" srcId="{CB8E3C99-FD6D-425A-A270-79203222A0A6}" destId="{32C0855E-DD2A-4B7E-8728-06019691AF22}" srcOrd="0" destOrd="0" presId="urn:microsoft.com/office/officeart/2005/8/layout/orgChart1"/>
    <dgm:cxn modelId="{B05B8463-46F0-484C-B34C-CA5C9447874D}" srcId="{427E811C-0224-4B5E-AE40-E035DA4170BF}" destId="{3F1C25BD-FBB4-4DF2-ABE6-6213A746D1F6}" srcOrd="0" destOrd="0" parTransId="{1D5AD97E-8011-4BCE-9820-5BC355C6F400}" sibTransId="{C1FEE14D-E6EF-4462-B470-1BC6E48B325E}"/>
    <dgm:cxn modelId="{B238744A-C35A-4E2D-BF0B-F9909BBD4418}" type="presOf" srcId="{91193E15-0599-4BC1-BF20-F1C7009E1FB0}" destId="{1E7E451E-37D2-438C-8471-96928AEF8133}" srcOrd="0" destOrd="0" presId="urn:microsoft.com/office/officeart/2005/8/layout/orgChart1"/>
    <dgm:cxn modelId="{7A52E06A-DACD-4321-A2F7-65F91306B038}" type="presOf" srcId="{3573FB5F-FF1A-4A12-9759-A0B51E6E518A}" destId="{BC52CFC9-D35C-4790-B984-E026203510F8}" srcOrd="1" destOrd="0" presId="urn:microsoft.com/office/officeart/2005/8/layout/orgChart1"/>
    <dgm:cxn modelId="{8AC9314D-4DB8-4721-89DF-3ECC785A2BD7}" type="presOf" srcId="{3F1C25BD-FBB4-4DF2-ABE6-6213A746D1F6}" destId="{08498AC8-D753-48A5-A746-CC72AEBA11E0}" srcOrd="1" destOrd="0" presId="urn:microsoft.com/office/officeart/2005/8/layout/orgChart1"/>
    <dgm:cxn modelId="{1B8F3572-0CCC-43BC-9971-5715C4C6175E}" type="presOf" srcId="{CA4CE8F1-7234-46A9-901A-1F4DB94932EE}" destId="{A14DA882-C8E4-4892-8E4B-868DE2314431}" srcOrd="1" destOrd="0" presId="urn:microsoft.com/office/officeart/2005/8/layout/orgChart1"/>
    <dgm:cxn modelId="{24D34F72-D5C9-4A1F-8204-F9BAE5BC7BD4}" type="presOf" srcId="{427E811C-0224-4B5E-AE40-E035DA4170BF}" destId="{DCC42124-6130-4A42-9CE8-B2DB509ACFD1}" srcOrd="0" destOrd="0" presId="urn:microsoft.com/office/officeart/2005/8/layout/orgChart1"/>
    <dgm:cxn modelId="{275EF754-4E36-46F3-9BAB-6CD698EF4F4F}" srcId="{3F1C25BD-FBB4-4DF2-ABE6-6213A746D1F6}" destId="{EDB56438-45AF-4A29-A5F7-01D275CA6D8B}" srcOrd="4" destOrd="0" parTransId="{1FB48ABE-A1DA-4FA9-821E-D9130CF32E2C}" sibTransId="{C0299BCA-4F64-40DB-9D36-8E6D2E854EE3}"/>
    <dgm:cxn modelId="{42989977-8833-4A86-8A2C-C8AAB8BE72D7}" type="presOf" srcId="{EDB56438-45AF-4A29-A5F7-01D275CA6D8B}" destId="{D3DF9B75-DB4D-4663-AB5A-18FA8AD90ABA}" srcOrd="0" destOrd="0" presId="urn:microsoft.com/office/officeart/2005/8/layout/orgChart1"/>
    <dgm:cxn modelId="{2E5BFF78-74C5-43F4-9A54-00A5DFF51073}" type="presOf" srcId="{CA4CE8F1-7234-46A9-901A-1F4DB94932EE}" destId="{19DB5547-9D1D-42B4-89B5-01C0E1425625}" srcOrd="0" destOrd="0" presId="urn:microsoft.com/office/officeart/2005/8/layout/orgChart1"/>
    <dgm:cxn modelId="{ABE34487-8B4C-45B4-9EB2-DE91F9DC388E}" type="presOf" srcId="{427E811C-0224-4B5E-AE40-E035DA4170BF}" destId="{57053AF5-1574-43B4-AFD6-C411F2C10E55}" srcOrd="1" destOrd="0" presId="urn:microsoft.com/office/officeart/2005/8/layout/orgChart1"/>
    <dgm:cxn modelId="{1D68E98C-C9D3-4DC3-8BEE-2518D888E7C7}" type="presOf" srcId="{D3D14036-65CA-44A5-83A0-991044375AE0}" destId="{1D7F6611-9BE7-417C-B5B4-4C6420C25FDE}" srcOrd="0" destOrd="0" presId="urn:microsoft.com/office/officeart/2005/8/layout/orgChart1"/>
    <dgm:cxn modelId="{51EC2890-A578-4C0D-9CD7-33F825FE82B2}" type="presOf" srcId="{EDB56438-45AF-4A29-A5F7-01D275CA6D8B}" destId="{F9F14FA4-845C-4FF7-A7D2-820239BA5011}" srcOrd="1" destOrd="0" presId="urn:microsoft.com/office/officeart/2005/8/layout/orgChart1"/>
    <dgm:cxn modelId="{6F9C3397-EADB-4F46-AE3C-F7A93B703FD5}" type="presOf" srcId="{65F9A217-FF75-4494-A290-12B2C5CD40E5}" destId="{3676AA86-3D4F-476D-B45F-E104E9C94945}" srcOrd="0" destOrd="0" presId="urn:microsoft.com/office/officeart/2005/8/layout/orgChart1"/>
    <dgm:cxn modelId="{ABE6379A-9BEE-4744-B085-FF13FC7AD968}" type="presOf" srcId="{3573FB5F-FF1A-4A12-9759-A0B51E6E518A}" destId="{5335CBA4-D712-4C31-8F59-524CA72009D1}" srcOrd="0" destOrd="0" presId="urn:microsoft.com/office/officeart/2005/8/layout/orgChart1"/>
    <dgm:cxn modelId="{7EC6F4A2-45E7-4879-9BB7-32F0F18DADF3}" type="presOf" srcId="{18A08274-1B1F-4B0B-851E-B2E39187F45F}" destId="{1E79EC5C-917A-4115-8F18-038742BD43EB}" srcOrd="0" destOrd="0" presId="urn:microsoft.com/office/officeart/2005/8/layout/orgChart1"/>
    <dgm:cxn modelId="{96D0C2A4-4E66-4426-9E99-87925DCF0F79}" type="presOf" srcId="{3F1C25BD-FBB4-4DF2-ABE6-6213A746D1F6}" destId="{1FDC1437-C32F-42E2-94D2-6E5612854942}" srcOrd="0" destOrd="0" presId="urn:microsoft.com/office/officeart/2005/8/layout/orgChart1"/>
    <dgm:cxn modelId="{AEC5C7AA-B67C-44D5-9336-2129500E2184}" srcId="{3F1C25BD-FBB4-4DF2-ABE6-6213A746D1F6}" destId="{CB8E3C99-FD6D-425A-A270-79203222A0A6}" srcOrd="1" destOrd="0" parTransId="{B80FF568-5088-4BAD-8AFE-FBF85A2ED190}" sibTransId="{87BDFEAA-DC4D-4CC5-A208-4635F6992F8A}"/>
    <dgm:cxn modelId="{91BDE9B2-B7FF-46D0-B93B-BD59E098959C}" srcId="{3F1C25BD-FBB4-4DF2-ABE6-6213A746D1F6}" destId="{824DD7E5-50D4-473F-BE46-076F56283B89}" srcOrd="0" destOrd="0" parTransId="{91193E15-0599-4BC1-BF20-F1C7009E1FB0}" sibTransId="{59E77DC8-4E4D-420B-865F-EFEF633E20B5}"/>
    <dgm:cxn modelId="{630E80BF-80AA-4060-B77E-9F94EFD79F84}" type="presOf" srcId="{2D294EF3-27F3-4B23-8629-272053618AB6}" destId="{9A6B473D-B799-4E7B-8210-12075889C35C}" srcOrd="0" destOrd="0" presId="urn:microsoft.com/office/officeart/2005/8/layout/orgChart1"/>
    <dgm:cxn modelId="{D31B37C3-DF0C-4948-89B7-A3DA82C3F19B}" type="presOf" srcId="{BAB6BDAF-FEAE-4002-8A45-0F97B536BD64}" destId="{F86841A2-25C6-4616-838F-54F77DE5E5B8}" srcOrd="0" destOrd="0" presId="urn:microsoft.com/office/officeart/2005/8/layout/orgChart1"/>
    <dgm:cxn modelId="{7DD089C8-046E-464C-9F95-265FD7C3005E}" type="presOf" srcId="{D3D14036-65CA-44A5-83A0-991044375AE0}" destId="{C7EC85F8-98BE-438F-8AD0-C7075695AE19}" srcOrd="1" destOrd="0" presId="urn:microsoft.com/office/officeart/2005/8/layout/orgChart1"/>
    <dgm:cxn modelId="{3E4845C9-8E9D-4CFC-84B7-607A1701B199}" type="presOf" srcId="{B80FF568-5088-4BAD-8AFE-FBF85A2ED190}" destId="{6B90D869-9FA2-462E-AB90-5012CD4D51D6}" srcOrd="0" destOrd="0" presId="urn:microsoft.com/office/officeart/2005/8/layout/orgChart1"/>
    <dgm:cxn modelId="{566012CB-DB19-4E9C-92E1-199BF39CE7CB}" srcId="{20D8FB9A-C739-4287-9A2F-FF3516C33C6A}" destId="{DB03AC9A-F9E4-4A7D-8FFA-43FB0EC05482}" srcOrd="0" destOrd="0" parTransId="{18A08274-1B1F-4B0B-851E-B2E39187F45F}" sibTransId="{6CCE5431-8A64-44D0-B119-A179A9FDF477}"/>
    <dgm:cxn modelId="{2108F3CC-1C4B-470B-B95F-5A48717A2861}" srcId="{3F1C25BD-FBB4-4DF2-ABE6-6213A746D1F6}" destId="{D3D14036-65CA-44A5-83A0-991044375AE0}" srcOrd="3" destOrd="0" parTransId="{3AD13696-AF04-4756-BAA2-A17307214E01}" sibTransId="{C831C596-D270-4F50-AF08-9A26C977426F}"/>
    <dgm:cxn modelId="{0BC042D5-121B-43CD-93A5-50AB5B259368}" type="presOf" srcId="{1FB48ABE-A1DA-4FA9-821E-D9130CF32E2C}" destId="{4A600E1C-8DF2-4843-BDC6-A7086315E9FB}" srcOrd="0" destOrd="0" presId="urn:microsoft.com/office/officeart/2005/8/layout/orgChart1"/>
    <dgm:cxn modelId="{9FC889D9-1760-4F57-8843-9B49D193CB67}" srcId="{20D8FB9A-C739-4287-9A2F-FF3516C33C6A}" destId="{CA4CE8F1-7234-46A9-901A-1F4DB94932EE}" srcOrd="2" destOrd="0" parTransId="{80DB4521-2FDF-439A-BEA2-15D1331F6058}" sibTransId="{B58A45C7-7924-476D-81D1-2184808A165A}"/>
    <dgm:cxn modelId="{2CA7C5E6-2671-4031-B6DA-43B1573EC2C2}" type="presOf" srcId="{1D5AD97E-8011-4BCE-9820-5BC355C6F400}" destId="{032DD2A8-E0F7-40CD-B021-75DD2DEFD032}" srcOrd="0" destOrd="0" presId="urn:microsoft.com/office/officeart/2005/8/layout/orgChart1"/>
    <dgm:cxn modelId="{32A6ADE9-ABB1-4D99-A1D0-977A1992735F}" type="presOf" srcId="{DB03AC9A-F9E4-4A7D-8FFA-43FB0EC05482}" destId="{4E2C98E7-9257-4542-8244-19F49E6EB813}" srcOrd="0" destOrd="0" presId="urn:microsoft.com/office/officeart/2005/8/layout/orgChart1"/>
    <dgm:cxn modelId="{679107F5-6E6E-4B1A-81E7-C8A2309A8F83}" srcId="{CA4CE8F1-7234-46A9-901A-1F4DB94932EE}" destId="{3573FB5F-FF1A-4A12-9759-A0B51E6E518A}" srcOrd="0" destOrd="0" parTransId="{DEF9100D-145D-4E81-AB87-FC3D9C734276}" sibTransId="{3E3489D3-DEE6-4005-9FB3-83628766BE64}"/>
    <dgm:cxn modelId="{8DDA085F-F5CB-43B5-B708-AE481061BEAE}" type="presParOf" srcId="{3676AA86-3D4F-476D-B45F-E104E9C94945}" destId="{3155DD49-9F0B-49D1-B88E-DD02691A3377}" srcOrd="0" destOrd="0" presId="urn:microsoft.com/office/officeart/2005/8/layout/orgChart1"/>
    <dgm:cxn modelId="{7E652C37-5484-4CD0-ABC4-D541FC09D2A0}" type="presParOf" srcId="{3155DD49-9F0B-49D1-B88E-DD02691A3377}" destId="{F7CB7187-D242-4F87-B599-579254AEE50A}" srcOrd="0" destOrd="0" presId="urn:microsoft.com/office/officeart/2005/8/layout/orgChart1"/>
    <dgm:cxn modelId="{7467E8CD-7F21-48B1-A6AC-331120897989}" type="presParOf" srcId="{F7CB7187-D242-4F87-B599-579254AEE50A}" destId="{98446AC1-7F9F-459E-BF86-712F4916A836}" srcOrd="0" destOrd="0" presId="urn:microsoft.com/office/officeart/2005/8/layout/orgChart1"/>
    <dgm:cxn modelId="{8E80F1F3-89E9-48B9-8752-8432FFEB4947}" type="presParOf" srcId="{F7CB7187-D242-4F87-B599-579254AEE50A}" destId="{EE2141E3-838E-4B87-B69C-D3360AA71654}" srcOrd="1" destOrd="0" presId="urn:microsoft.com/office/officeart/2005/8/layout/orgChart1"/>
    <dgm:cxn modelId="{6604D485-0770-415D-857A-148BE71CE308}" type="presParOf" srcId="{3155DD49-9F0B-49D1-B88E-DD02691A3377}" destId="{577C311C-BC42-4FD9-BEFD-9CDC83CF7135}" srcOrd="1" destOrd="0" presId="urn:microsoft.com/office/officeart/2005/8/layout/orgChart1"/>
    <dgm:cxn modelId="{9B241E17-6FD0-4FAA-BAA8-C23BDCFDD09D}" type="presParOf" srcId="{577C311C-BC42-4FD9-BEFD-9CDC83CF7135}" destId="{1E79EC5C-917A-4115-8F18-038742BD43EB}" srcOrd="0" destOrd="0" presId="urn:microsoft.com/office/officeart/2005/8/layout/orgChart1"/>
    <dgm:cxn modelId="{E5E407C5-E401-477C-A03D-5E31AE1EB099}" type="presParOf" srcId="{577C311C-BC42-4FD9-BEFD-9CDC83CF7135}" destId="{DC07AE9E-85EC-45BB-8CB8-193E78DC15AA}" srcOrd="1" destOrd="0" presId="urn:microsoft.com/office/officeart/2005/8/layout/orgChart1"/>
    <dgm:cxn modelId="{DC93B1AA-2464-40FD-ACCB-09BE197D16AB}" type="presParOf" srcId="{DC07AE9E-85EC-45BB-8CB8-193E78DC15AA}" destId="{79DA26AA-C1B2-4930-B28E-19FF731DCFC6}" srcOrd="0" destOrd="0" presId="urn:microsoft.com/office/officeart/2005/8/layout/orgChart1"/>
    <dgm:cxn modelId="{29FA6748-7F8B-4DBD-86CD-AB13CAD2175A}" type="presParOf" srcId="{79DA26AA-C1B2-4930-B28E-19FF731DCFC6}" destId="{4E2C98E7-9257-4542-8244-19F49E6EB813}" srcOrd="0" destOrd="0" presId="urn:microsoft.com/office/officeart/2005/8/layout/orgChart1"/>
    <dgm:cxn modelId="{C9D9275C-9693-4B68-B53E-A7862F27762F}" type="presParOf" srcId="{79DA26AA-C1B2-4930-B28E-19FF731DCFC6}" destId="{0CC76DCB-8517-44A5-80DF-CFED7B8FE0BE}" srcOrd="1" destOrd="0" presId="urn:microsoft.com/office/officeart/2005/8/layout/orgChart1"/>
    <dgm:cxn modelId="{AD4F89A9-63CE-405B-8A21-DBBA7D314320}" type="presParOf" srcId="{DC07AE9E-85EC-45BB-8CB8-193E78DC15AA}" destId="{B667D2BC-C14A-493F-8725-D1AB4726D0AA}" srcOrd="1" destOrd="0" presId="urn:microsoft.com/office/officeart/2005/8/layout/orgChart1"/>
    <dgm:cxn modelId="{3B07750F-046B-4908-BB70-354F69770122}" type="presParOf" srcId="{DC07AE9E-85EC-45BB-8CB8-193E78DC15AA}" destId="{FD238FD1-4302-4450-AE43-BD22C7410C60}" srcOrd="2" destOrd="0" presId="urn:microsoft.com/office/officeart/2005/8/layout/orgChart1"/>
    <dgm:cxn modelId="{61CC78B5-B90B-4164-ADB2-89588B6591A8}" type="presParOf" srcId="{577C311C-BC42-4FD9-BEFD-9CDC83CF7135}" destId="{9A6B473D-B799-4E7B-8210-12075889C35C}" srcOrd="2" destOrd="0" presId="urn:microsoft.com/office/officeart/2005/8/layout/orgChart1"/>
    <dgm:cxn modelId="{3B545DC9-0FE2-419E-A621-0B2214C221EE}" type="presParOf" srcId="{577C311C-BC42-4FD9-BEFD-9CDC83CF7135}" destId="{86FABCC0-D1EC-48AB-8B4F-098D81E37FBD}" srcOrd="3" destOrd="0" presId="urn:microsoft.com/office/officeart/2005/8/layout/orgChart1"/>
    <dgm:cxn modelId="{0B3E3428-B995-4596-B9C0-A53FA0E7CB4D}" type="presParOf" srcId="{86FABCC0-D1EC-48AB-8B4F-098D81E37FBD}" destId="{68F63138-C72A-48C3-8F2F-CFD101B37C0C}" srcOrd="0" destOrd="0" presId="urn:microsoft.com/office/officeart/2005/8/layout/orgChart1"/>
    <dgm:cxn modelId="{A14DFCCA-133B-47FC-A04A-55BADA143D52}" type="presParOf" srcId="{68F63138-C72A-48C3-8F2F-CFD101B37C0C}" destId="{DCC42124-6130-4A42-9CE8-B2DB509ACFD1}" srcOrd="0" destOrd="0" presId="urn:microsoft.com/office/officeart/2005/8/layout/orgChart1"/>
    <dgm:cxn modelId="{14D1B418-E270-4D36-AF7B-3D09ADE922CA}" type="presParOf" srcId="{68F63138-C72A-48C3-8F2F-CFD101B37C0C}" destId="{57053AF5-1574-43B4-AFD6-C411F2C10E55}" srcOrd="1" destOrd="0" presId="urn:microsoft.com/office/officeart/2005/8/layout/orgChart1"/>
    <dgm:cxn modelId="{856E6D40-7A81-4CFB-8F35-06A09D173876}" type="presParOf" srcId="{86FABCC0-D1EC-48AB-8B4F-098D81E37FBD}" destId="{CB114E06-E6C1-4913-9CCB-5E90455BE759}" srcOrd="1" destOrd="0" presId="urn:microsoft.com/office/officeart/2005/8/layout/orgChart1"/>
    <dgm:cxn modelId="{D5E13A9F-1DDC-4C3E-B488-7FD22599F060}" type="presParOf" srcId="{CB114E06-E6C1-4913-9CCB-5E90455BE759}" destId="{032DD2A8-E0F7-40CD-B021-75DD2DEFD032}" srcOrd="0" destOrd="0" presId="urn:microsoft.com/office/officeart/2005/8/layout/orgChart1"/>
    <dgm:cxn modelId="{95981064-F169-47F7-A316-7C29511E3946}" type="presParOf" srcId="{CB114E06-E6C1-4913-9CCB-5E90455BE759}" destId="{D1CCC38C-7970-4796-95F5-696DA8334082}" srcOrd="1" destOrd="0" presId="urn:microsoft.com/office/officeart/2005/8/layout/orgChart1"/>
    <dgm:cxn modelId="{DC3CA2E1-B099-4BB9-BB5E-46DABE215D88}" type="presParOf" srcId="{D1CCC38C-7970-4796-95F5-696DA8334082}" destId="{F0F84DF0-8C7A-4FEF-A51D-D4D7D1B150E6}" srcOrd="0" destOrd="0" presId="urn:microsoft.com/office/officeart/2005/8/layout/orgChart1"/>
    <dgm:cxn modelId="{30C65602-06B8-4560-97ED-41CB0E3D1DEA}" type="presParOf" srcId="{F0F84DF0-8C7A-4FEF-A51D-D4D7D1B150E6}" destId="{1FDC1437-C32F-42E2-94D2-6E5612854942}" srcOrd="0" destOrd="0" presId="urn:microsoft.com/office/officeart/2005/8/layout/orgChart1"/>
    <dgm:cxn modelId="{BEB75A24-E587-4CAE-8D0B-5D653EE4575B}" type="presParOf" srcId="{F0F84DF0-8C7A-4FEF-A51D-D4D7D1B150E6}" destId="{08498AC8-D753-48A5-A746-CC72AEBA11E0}" srcOrd="1" destOrd="0" presId="urn:microsoft.com/office/officeart/2005/8/layout/orgChart1"/>
    <dgm:cxn modelId="{F48D7573-C270-468A-B1F4-62D67C9E9EE5}" type="presParOf" srcId="{D1CCC38C-7970-4796-95F5-696DA8334082}" destId="{BB93C486-3E89-4DFA-B88D-99286E9ACEF3}" srcOrd="1" destOrd="0" presId="urn:microsoft.com/office/officeart/2005/8/layout/orgChart1"/>
    <dgm:cxn modelId="{4C744537-22CA-49BF-AE4E-AB3F25BC0423}" type="presParOf" srcId="{BB93C486-3E89-4DFA-B88D-99286E9ACEF3}" destId="{1E7E451E-37D2-438C-8471-96928AEF8133}" srcOrd="0" destOrd="0" presId="urn:microsoft.com/office/officeart/2005/8/layout/orgChart1"/>
    <dgm:cxn modelId="{CA541227-8862-4D9C-9C21-AC9EC0980C4E}" type="presParOf" srcId="{BB93C486-3E89-4DFA-B88D-99286E9ACEF3}" destId="{92C0AEF8-AB6D-4CA9-BB4F-5049F4F53E9F}" srcOrd="1" destOrd="0" presId="urn:microsoft.com/office/officeart/2005/8/layout/orgChart1"/>
    <dgm:cxn modelId="{C9A6FC25-4716-4BCD-A243-AA5B5B6B900F}" type="presParOf" srcId="{92C0AEF8-AB6D-4CA9-BB4F-5049F4F53E9F}" destId="{2ED4AB31-0B62-46C3-A9CE-2E9401F82DCE}" srcOrd="0" destOrd="0" presId="urn:microsoft.com/office/officeart/2005/8/layout/orgChart1"/>
    <dgm:cxn modelId="{20B54782-9667-4216-9FD3-BEDF7EA02033}" type="presParOf" srcId="{2ED4AB31-0B62-46C3-A9CE-2E9401F82DCE}" destId="{16B33840-1863-4F17-9C51-56A1072DA7F0}" srcOrd="0" destOrd="0" presId="urn:microsoft.com/office/officeart/2005/8/layout/orgChart1"/>
    <dgm:cxn modelId="{4427EB6F-C458-4F0D-B45D-4167BEB9D81A}" type="presParOf" srcId="{2ED4AB31-0B62-46C3-A9CE-2E9401F82DCE}" destId="{5EB00C2C-7F20-45B8-967E-D629B8132064}" srcOrd="1" destOrd="0" presId="urn:microsoft.com/office/officeart/2005/8/layout/orgChart1"/>
    <dgm:cxn modelId="{AF86177A-BB32-4610-9BE1-1C4D174E08AA}" type="presParOf" srcId="{92C0AEF8-AB6D-4CA9-BB4F-5049F4F53E9F}" destId="{D8F834CE-274A-404D-AA0B-3094EDBD3135}" srcOrd="1" destOrd="0" presId="urn:microsoft.com/office/officeart/2005/8/layout/orgChart1"/>
    <dgm:cxn modelId="{E05A28E3-52BF-49A1-8FD1-101558BABE2F}" type="presParOf" srcId="{92C0AEF8-AB6D-4CA9-BB4F-5049F4F53E9F}" destId="{E92B84E9-5129-4624-836F-7AB66B45034A}" srcOrd="2" destOrd="0" presId="urn:microsoft.com/office/officeart/2005/8/layout/orgChart1"/>
    <dgm:cxn modelId="{3CF8A876-2AA4-4075-A342-1968EE2AE66B}" type="presParOf" srcId="{BB93C486-3E89-4DFA-B88D-99286E9ACEF3}" destId="{6B90D869-9FA2-462E-AB90-5012CD4D51D6}" srcOrd="2" destOrd="0" presId="urn:microsoft.com/office/officeart/2005/8/layout/orgChart1"/>
    <dgm:cxn modelId="{937946A3-F84E-477D-AF5F-224E7520A1F4}" type="presParOf" srcId="{BB93C486-3E89-4DFA-B88D-99286E9ACEF3}" destId="{65B4D71F-7F5D-47E7-B54E-7C044BDB73EA}" srcOrd="3" destOrd="0" presId="urn:microsoft.com/office/officeart/2005/8/layout/orgChart1"/>
    <dgm:cxn modelId="{88209958-AB06-4683-946C-DD3235DBF135}" type="presParOf" srcId="{65B4D71F-7F5D-47E7-B54E-7C044BDB73EA}" destId="{A16A7639-B1E8-4787-A3EB-4BEF18628588}" srcOrd="0" destOrd="0" presId="urn:microsoft.com/office/officeart/2005/8/layout/orgChart1"/>
    <dgm:cxn modelId="{83A6C1E9-CFAB-4DC5-9AC3-CDA4C78A6529}" type="presParOf" srcId="{A16A7639-B1E8-4787-A3EB-4BEF18628588}" destId="{32C0855E-DD2A-4B7E-8728-06019691AF22}" srcOrd="0" destOrd="0" presId="urn:microsoft.com/office/officeart/2005/8/layout/orgChart1"/>
    <dgm:cxn modelId="{E26EF26C-5BFB-42ED-A3F4-E26D84BE3AE8}" type="presParOf" srcId="{A16A7639-B1E8-4787-A3EB-4BEF18628588}" destId="{88FA7C88-39F1-434F-B79D-DEE973EC4819}" srcOrd="1" destOrd="0" presId="urn:microsoft.com/office/officeart/2005/8/layout/orgChart1"/>
    <dgm:cxn modelId="{385A866E-5F5D-4ED1-AC06-A5399C1C5FC3}" type="presParOf" srcId="{65B4D71F-7F5D-47E7-B54E-7C044BDB73EA}" destId="{D04919DD-C952-4FC6-94FC-4344CC3344EF}" srcOrd="1" destOrd="0" presId="urn:microsoft.com/office/officeart/2005/8/layout/orgChart1"/>
    <dgm:cxn modelId="{017831F2-418A-4D6B-AB84-9AFAA2532404}" type="presParOf" srcId="{65B4D71F-7F5D-47E7-B54E-7C044BDB73EA}" destId="{BF5513B9-E617-42C9-8FAA-23AF96D149F1}" srcOrd="2" destOrd="0" presId="urn:microsoft.com/office/officeart/2005/8/layout/orgChart1"/>
    <dgm:cxn modelId="{1F038596-416A-452F-8A3B-A4AC703346EE}" type="presParOf" srcId="{BB93C486-3E89-4DFA-B88D-99286E9ACEF3}" destId="{D6582014-B621-4EB2-8EF5-DDA7AD437A95}" srcOrd="4" destOrd="0" presId="urn:microsoft.com/office/officeart/2005/8/layout/orgChart1"/>
    <dgm:cxn modelId="{88D29BCA-BF10-47BF-B4E8-085977699BA7}" type="presParOf" srcId="{BB93C486-3E89-4DFA-B88D-99286E9ACEF3}" destId="{DD9BCE7C-D2AB-47BA-806F-FC27FFA6DD80}" srcOrd="5" destOrd="0" presId="urn:microsoft.com/office/officeart/2005/8/layout/orgChart1"/>
    <dgm:cxn modelId="{4A11FF05-8BFF-46B4-9F2B-D6C458398ED8}" type="presParOf" srcId="{DD9BCE7C-D2AB-47BA-806F-FC27FFA6DD80}" destId="{80B134F0-8EF9-48F9-AC5C-6FF11C3EBF8A}" srcOrd="0" destOrd="0" presId="urn:microsoft.com/office/officeart/2005/8/layout/orgChart1"/>
    <dgm:cxn modelId="{C2EA24B8-22C0-4BF5-B4E5-6980CB0FA953}" type="presParOf" srcId="{80B134F0-8EF9-48F9-AC5C-6FF11C3EBF8A}" destId="{F86841A2-25C6-4616-838F-54F77DE5E5B8}" srcOrd="0" destOrd="0" presId="urn:microsoft.com/office/officeart/2005/8/layout/orgChart1"/>
    <dgm:cxn modelId="{CE160AC4-6BC5-45FD-990E-209AE3897F1E}" type="presParOf" srcId="{80B134F0-8EF9-48F9-AC5C-6FF11C3EBF8A}" destId="{C7600780-D27A-4AC6-B1C0-AC81AB2D2FDD}" srcOrd="1" destOrd="0" presId="urn:microsoft.com/office/officeart/2005/8/layout/orgChart1"/>
    <dgm:cxn modelId="{033E449D-7D74-4A5C-8E5B-2A6486F8818E}" type="presParOf" srcId="{DD9BCE7C-D2AB-47BA-806F-FC27FFA6DD80}" destId="{3E0BA0F2-9C45-430A-9692-105C2803863A}" srcOrd="1" destOrd="0" presId="urn:microsoft.com/office/officeart/2005/8/layout/orgChart1"/>
    <dgm:cxn modelId="{33AFED7E-B9A4-4E3F-8078-E787A85E2E65}" type="presParOf" srcId="{DD9BCE7C-D2AB-47BA-806F-FC27FFA6DD80}" destId="{905B09F5-E73D-469E-AC1E-0C8697A87701}" srcOrd="2" destOrd="0" presId="urn:microsoft.com/office/officeart/2005/8/layout/orgChart1"/>
    <dgm:cxn modelId="{5B47F446-854D-400B-9DDB-9CC5CA09EDA7}" type="presParOf" srcId="{BB93C486-3E89-4DFA-B88D-99286E9ACEF3}" destId="{7FC6F5E5-12F3-4A10-95BB-14294C1D6EC4}" srcOrd="6" destOrd="0" presId="urn:microsoft.com/office/officeart/2005/8/layout/orgChart1"/>
    <dgm:cxn modelId="{0458DDA9-86F9-4E3D-A83B-80AC28A8700D}" type="presParOf" srcId="{BB93C486-3E89-4DFA-B88D-99286E9ACEF3}" destId="{B9DE7A98-480D-4C04-867C-7105F20D8A2F}" srcOrd="7" destOrd="0" presId="urn:microsoft.com/office/officeart/2005/8/layout/orgChart1"/>
    <dgm:cxn modelId="{106C9604-78EA-4BD6-B20C-5685F3E6D33A}" type="presParOf" srcId="{B9DE7A98-480D-4C04-867C-7105F20D8A2F}" destId="{3C2C198F-0E6E-43CA-B1BB-13F67EA54139}" srcOrd="0" destOrd="0" presId="urn:microsoft.com/office/officeart/2005/8/layout/orgChart1"/>
    <dgm:cxn modelId="{018C63B5-B910-4526-8965-5154FF820AE6}" type="presParOf" srcId="{3C2C198F-0E6E-43CA-B1BB-13F67EA54139}" destId="{1D7F6611-9BE7-417C-B5B4-4C6420C25FDE}" srcOrd="0" destOrd="0" presId="urn:microsoft.com/office/officeart/2005/8/layout/orgChart1"/>
    <dgm:cxn modelId="{B8B583A0-3764-407F-88E1-013C5E35BEC8}" type="presParOf" srcId="{3C2C198F-0E6E-43CA-B1BB-13F67EA54139}" destId="{C7EC85F8-98BE-438F-8AD0-C7075695AE19}" srcOrd="1" destOrd="0" presId="urn:microsoft.com/office/officeart/2005/8/layout/orgChart1"/>
    <dgm:cxn modelId="{9D887783-6442-4496-ABD2-A596D3C3036A}" type="presParOf" srcId="{B9DE7A98-480D-4C04-867C-7105F20D8A2F}" destId="{CE4912A8-7ADA-4FC3-A480-4D8CF51385DF}" srcOrd="1" destOrd="0" presId="urn:microsoft.com/office/officeart/2005/8/layout/orgChart1"/>
    <dgm:cxn modelId="{C1C24DFA-1326-4C08-8238-F5C18EB672D1}" type="presParOf" srcId="{B9DE7A98-480D-4C04-867C-7105F20D8A2F}" destId="{A439869A-DA67-4125-9BAC-93E4B0613E04}" srcOrd="2" destOrd="0" presId="urn:microsoft.com/office/officeart/2005/8/layout/orgChart1"/>
    <dgm:cxn modelId="{3C25B44B-703F-4888-9062-5E21FF15134F}" type="presParOf" srcId="{BB93C486-3E89-4DFA-B88D-99286E9ACEF3}" destId="{4A600E1C-8DF2-4843-BDC6-A7086315E9FB}" srcOrd="8" destOrd="0" presId="urn:microsoft.com/office/officeart/2005/8/layout/orgChart1"/>
    <dgm:cxn modelId="{6896A29B-0674-42B0-BE63-4C02EAD24D90}" type="presParOf" srcId="{BB93C486-3E89-4DFA-B88D-99286E9ACEF3}" destId="{F648F66D-7C3C-4540-AF68-CC33931FF159}" srcOrd="9" destOrd="0" presId="urn:microsoft.com/office/officeart/2005/8/layout/orgChart1"/>
    <dgm:cxn modelId="{6220F932-C7DF-452A-AC25-79226C2BD1D6}" type="presParOf" srcId="{F648F66D-7C3C-4540-AF68-CC33931FF159}" destId="{34CA3D0B-EF63-4602-9E16-7C0C612E26CF}" srcOrd="0" destOrd="0" presId="urn:microsoft.com/office/officeart/2005/8/layout/orgChart1"/>
    <dgm:cxn modelId="{C787CA94-B0F8-4EB2-BA5A-A9548EAC5370}" type="presParOf" srcId="{34CA3D0B-EF63-4602-9E16-7C0C612E26CF}" destId="{D3DF9B75-DB4D-4663-AB5A-18FA8AD90ABA}" srcOrd="0" destOrd="0" presId="urn:microsoft.com/office/officeart/2005/8/layout/orgChart1"/>
    <dgm:cxn modelId="{D151DB9C-4ABF-49A2-9541-BDFD1232921E}" type="presParOf" srcId="{34CA3D0B-EF63-4602-9E16-7C0C612E26CF}" destId="{F9F14FA4-845C-4FF7-A7D2-820239BA5011}" srcOrd="1" destOrd="0" presId="urn:microsoft.com/office/officeart/2005/8/layout/orgChart1"/>
    <dgm:cxn modelId="{5E9F463A-2826-4DAB-91D2-FE1C4E958380}" type="presParOf" srcId="{F648F66D-7C3C-4540-AF68-CC33931FF159}" destId="{C4DA7867-D1FB-4434-B30F-F54DBB58B48D}" srcOrd="1" destOrd="0" presId="urn:microsoft.com/office/officeart/2005/8/layout/orgChart1"/>
    <dgm:cxn modelId="{900C587D-FA8E-4157-9913-463F9219F295}" type="presParOf" srcId="{F648F66D-7C3C-4540-AF68-CC33931FF159}" destId="{9FDD0B26-DD7F-40CA-A7ED-943CBD1B54A0}" srcOrd="2" destOrd="0" presId="urn:microsoft.com/office/officeart/2005/8/layout/orgChart1"/>
    <dgm:cxn modelId="{7CEF8EEE-996B-4284-885B-A75EA433D90F}" type="presParOf" srcId="{D1CCC38C-7970-4796-95F5-696DA8334082}" destId="{8EB0923E-7882-419C-AD76-B56B412BCC16}" srcOrd="2" destOrd="0" presId="urn:microsoft.com/office/officeart/2005/8/layout/orgChart1"/>
    <dgm:cxn modelId="{F2023AF9-906B-4165-BDC0-B86FE1EAAD91}" type="presParOf" srcId="{86FABCC0-D1EC-48AB-8B4F-098D81E37FBD}" destId="{487484B4-DF02-446C-A325-6CCF1B600405}" srcOrd="2" destOrd="0" presId="urn:microsoft.com/office/officeart/2005/8/layout/orgChart1"/>
    <dgm:cxn modelId="{87CA252A-8689-4978-94D2-984B0D4FB56D}" type="presParOf" srcId="{577C311C-BC42-4FD9-BEFD-9CDC83CF7135}" destId="{38784BD9-090F-4039-8274-A909BC2580B9}" srcOrd="4" destOrd="0" presId="urn:microsoft.com/office/officeart/2005/8/layout/orgChart1"/>
    <dgm:cxn modelId="{40FFF7B5-A5C0-475E-8ABD-768CB90741C9}" type="presParOf" srcId="{577C311C-BC42-4FD9-BEFD-9CDC83CF7135}" destId="{4648BC48-8767-4CDC-9493-2ADA08F73B84}" srcOrd="5" destOrd="0" presId="urn:microsoft.com/office/officeart/2005/8/layout/orgChart1"/>
    <dgm:cxn modelId="{D0D0FB76-E703-4F94-AD50-A5CB4FEEA6F7}" type="presParOf" srcId="{4648BC48-8767-4CDC-9493-2ADA08F73B84}" destId="{07FBD7FA-42C8-437E-AC13-E19200FF3FAE}" srcOrd="0" destOrd="0" presId="urn:microsoft.com/office/officeart/2005/8/layout/orgChart1"/>
    <dgm:cxn modelId="{932D6D52-B9F1-48C2-91B7-1658675C127F}" type="presParOf" srcId="{07FBD7FA-42C8-437E-AC13-E19200FF3FAE}" destId="{19DB5547-9D1D-42B4-89B5-01C0E1425625}" srcOrd="0" destOrd="0" presId="urn:microsoft.com/office/officeart/2005/8/layout/orgChart1"/>
    <dgm:cxn modelId="{F4366270-B4C5-4F91-A7C6-66F147DD79D5}" type="presParOf" srcId="{07FBD7FA-42C8-437E-AC13-E19200FF3FAE}" destId="{A14DA882-C8E4-4892-8E4B-868DE2314431}" srcOrd="1" destOrd="0" presId="urn:microsoft.com/office/officeart/2005/8/layout/orgChart1"/>
    <dgm:cxn modelId="{48838A8A-DEA3-40F5-84CB-5491584CF004}" type="presParOf" srcId="{4648BC48-8767-4CDC-9493-2ADA08F73B84}" destId="{A6461CF6-1A57-4FD3-80CF-61E1F23D0BE2}" srcOrd="1" destOrd="0" presId="urn:microsoft.com/office/officeart/2005/8/layout/orgChart1"/>
    <dgm:cxn modelId="{00B8D013-464C-4232-8C5B-16A71F244D59}" type="presParOf" srcId="{A6461CF6-1A57-4FD3-80CF-61E1F23D0BE2}" destId="{03B72A35-9327-45CE-9171-1A7A43DA716A}" srcOrd="0" destOrd="0" presId="urn:microsoft.com/office/officeart/2005/8/layout/orgChart1"/>
    <dgm:cxn modelId="{8F79CD02-856F-4454-9658-311C90D5FF46}" type="presParOf" srcId="{A6461CF6-1A57-4FD3-80CF-61E1F23D0BE2}" destId="{9FEA9256-E72F-463B-9E5F-AF88DDF0F955}" srcOrd="1" destOrd="0" presId="urn:microsoft.com/office/officeart/2005/8/layout/orgChart1"/>
    <dgm:cxn modelId="{E3449516-D7CD-448B-82D2-8A42807EBF8E}" type="presParOf" srcId="{9FEA9256-E72F-463B-9E5F-AF88DDF0F955}" destId="{BE449F29-8708-4323-9618-327A614A670F}" srcOrd="0" destOrd="0" presId="urn:microsoft.com/office/officeart/2005/8/layout/orgChart1"/>
    <dgm:cxn modelId="{08A1F7F6-F8D3-4E77-AFA0-42BFA0F4309D}" type="presParOf" srcId="{BE449F29-8708-4323-9618-327A614A670F}" destId="{5335CBA4-D712-4C31-8F59-524CA72009D1}" srcOrd="0" destOrd="0" presId="urn:microsoft.com/office/officeart/2005/8/layout/orgChart1"/>
    <dgm:cxn modelId="{ABA99476-EAA7-4715-98A6-484863763CCB}" type="presParOf" srcId="{BE449F29-8708-4323-9618-327A614A670F}" destId="{BC52CFC9-D35C-4790-B984-E026203510F8}" srcOrd="1" destOrd="0" presId="urn:microsoft.com/office/officeart/2005/8/layout/orgChart1"/>
    <dgm:cxn modelId="{A2AA4A5E-4648-4CEB-8E2C-4C71FCF9DFD3}" type="presParOf" srcId="{9FEA9256-E72F-463B-9E5F-AF88DDF0F955}" destId="{11CB913A-28BB-461C-AFD3-893408C3B8B3}" srcOrd="1" destOrd="0" presId="urn:microsoft.com/office/officeart/2005/8/layout/orgChart1"/>
    <dgm:cxn modelId="{56415F95-0AD1-48AF-B8CB-414A0C68CEBC}" type="presParOf" srcId="{9FEA9256-E72F-463B-9E5F-AF88DDF0F955}" destId="{13C39416-AB28-4BC2-AE2D-EC9F55F725FA}" srcOrd="2" destOrd="0" presId="urn:microsoft.com/office/officeart/2005/8/layout/orgChart1"/>
    <dgm:cxn modelId="{3F86A427-4600-4BC7-9EC6-B73B18C4C90F}" type="presParOf" srcId="{4648BC48-8767-4CDC-9493-2ADA08F73B84}" destId="{662F8C15-7A4F-4EA8-A333-7AD40A078A01}" srcOrd="2" destOrd="0" presId="urn:microsoft.com/office/officeart/2005/8/layout/orgChart1"/>
    <dgm:cxn modelId="{58E262F1-5293-416A-9C4D-AA3378E2427F}" type="presParOf" srcId="{3155DD49-9F0B-49D1-B88E-DD02691A3377}" destId="{2470DFB4-32AB-4816-BC85-40CE61BB473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60753F-F5CC-4FEE-ACD6-419D8B83D413}" type="doc">
      <dgm:prSet loTypeId="urn:microsoft.com/office/officeart/2005/8/layout/gear1" loCatId="cycle" qsTypeId="urn:microsoft.com/office/officeart/2005/8/quickstyle/simple1" qsCatId="simple" csTypeId="urn:microsoft.com/office/officeart/2005/8/colors/accent1_2" csCatId="accent1" phldr="1"/>
      <dgm:spPr/>
      <dgm:t>
        <a:bodyPr/>
        <a:lstStyle/>
        <a:p>
          <a:endParaRPr lang="en-GB"/>
        </a:p>
      </dgm:t>
    </dgm:pt>
    <dgm:pt modelId="{119F447A-B81D-4B76-AA67-2A898EA4EED6}">
      <dgm:prSet phldrT="[Tekst]" custT="1"/>
      <dgm:spPr>
        <a:solidFill>
          <a:schemeClr val="accent4"/>
        </a:solidFill>
      </dgm:spPr>
      <dgm:t>
        <a:bodyPr/>
        <a:lstStyle/>
        <a:p>
          <a:r>
            <a:rPr lang="hr-HR" sz="1200"/>
            <a:t>Prioritet 1. </a:t>
          </a:r>
          <a:br>
            <a:rPr lang="hr-HR" sz="1200"/>
          </a:br>
          <a:r>
            <a:rPr lang="hr-HR" sz="1200"/>
            <a:t>Pametna županija</a:t>
          </a:r>
          <a:br>
            <a:rPr lang="hr-HR" sz="1200"/>
          </a:br>
          <a:r>
            <a:rPr lang="hr-HR" sz="1200"/>
            <a:t>- Gospodarstvo </a:t>
          </a:r>
          <a:br>
            <a:rPr lang="hr-HR" sz="1200"/>
          </a:br>
          <a:r>
            <a:rPr lang="hr-HR" sz="1200"/>
            <a:t>- Turizam </a:t>
          </a:r>
          <a:br>
            <a:rPr lang="hr-HR" sz="1200"/>
          </a:br>
          <a:r>
            <a:rPr lang="hr-HR" sz="1200"/>
            <a:t>- Kultura </a:t>
          </a:r>
          <a:br>
            <a:rPr lang="hr-HR" sz="1200"/>
          </a:br>
          <a:r>
            <a:rPr lang="hr-HR" sz="1200"/>
            <a:t>- Obrazovanje </a:t>
          </a:r>
          <a:br>
            <a:rPr lang="hr-HR" sz="1200"/>
          </a:br>
          <a:r>
            <a:rPr lang="hr-HR" sz="1200"/>
            <a:t>- Upravljanje razvojem</a:t>
          </a:r>
          <a:endParaRPr lang="en-GB" sz="1200"/>
        </a:p>
      </dgm:t>
    </dgm:pt>
    <dgm:pt modelId="{C74E4A91-70F2-42D1-BDD5-C09F4594243B}" type="sibTrans" cxnId="{B328FC4C-818A-47D0-8DBA-5756FB251D64}">
      <dgm:prSet/>
      <dgm:spPr>
        <a:solidFill>
          <a:schemeClr val="accent4"/>
        </a:solidFill>
      </dgm:spPr>
      <dgm:t>
        <a:bodyPr/>
        <a:lstStyle/>
        <a:p>
          <a:endParaRPr lang="en-GB"/>
        </a:p>
      </dgm:t>
    </dgm:pt>
    <dgm:pt modelId="{2EDDAAEA-D2EA-4F0F-B0E4-5FB2B02FF815}" type="parTrans" cxnId="{B328FC4C-818A-47D0-8DBA-5756FB251D64}">
      <dgm:prSet/>
      <dgm:spPr/>
      <dgm:t>
        <a:bodyPr/>
        <a:lstStyle/>
        <a:p>
          <a:endParaRPr lang="en-GB"/>
        </a:p>
      </dgm:t>
    </dgm:pt>
    <dgm:pt modelId="{E22CA5AA-576A-460E-9327-F15B9290B62F}">
      <dgm:prSet/>
      <dgm:spPr>
        <a:solidFill>
          <a:srgbClr val="92D050"/>
        </a:solidFill>
      </dgm:spPr>
      <dgm:t>
        <a:bodyPr/>
        <a:lstStyle/>
        <a:p>
          <a:pPr>
            <a:buNone/>
          </a:pPr>
          <a:r>
            <a:rPr lang="hr-HR"/>
            <a:t> Prioritet 2. </a:t>
          </a:r>
          <a:br>
            <a:rPr lang="hr-HR"/>
          </a:br>
          <a:r>
            <a:rPr lang="hr-HR"/>
            <a:t>Zelena županija</a:t>
          </a:r>
          <a:br>
            <a:rPr lang="hr-HR"/>
          </a:br>
          <a:r>
            <a:rPr lang="hr-HR"/>
            <a:t>- Poljoprivreda</a:t>
          </a:r>
          <a:br>
            <a:rPr lang="hr-HR"/>
          </a:br>
          <a:r>
            <a:rPr lang="hr-HR"/>
            <a:t>- Zaštita priorode i okoliša, energetska učinkovitost i oie </a:t>
          </a:r>
          <a:br>
            <a:rPr lang="hr-HR"/>
          </a:br>
          <a:r>
            <a:rPr lang="hr-HR"/>
            <a:t>- Prilagodba na klimatske promjene, infrastruktura i moblinost</a:t>
          </a:r>
          <a:endParaRPr lang="en-GB"/>
        </a:p>
      </dgm:t>
    </dgm:pt>
    <dgm:pt modelId="{2E48DBB7-911D-4935-A68C-8D09202B4C7E}" type="parTrans" cxnId="{8259E536-076C-400D-A1D8-C6FDB85B2885}">
      <dgm:prSet/>
      <dgm:spPr/>
      <dgm:t>
        <a:bodyPr/>
        <a:lstStyle/>
        <a:p>
          <a:endParaRPr lang="en-GB"/>
        </a:p>
      </dgm:t>
    </dgm:pt>
    <dgm:pt modelId="{25D602D0-9A2E-46B9-8056-CBD90B0A2EED}" type="sibTrans" cxnId="{8259E536-076C-400D-A1D8-C6FDB85B2885}">
      <dgm:prSet/>
      <dgm:spPr>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3500000" scaled="1"/>
          <a:tileRect/>
        </a:gradFill>
      </dgm:spPr>
      <dgm:t>
        <a:bodyPr/>
        <a:lstStyle/>
        <a:p>
          <a:endParaRPr lang="en-GB"/>
        </a:p>
      </dgm:t>
    </dgm:pt>
    <dgm:pt modelId="{963EF3DD-9708-4E24-A40E-69BBA1FC7D47}">
      <dgm:prSet/>
      <dgm:spPr/>
      <dgm:t>
        <a:bodyPr/>
        <a:lstStyle/>
        <a:p>
          <a:pPr>
            <a:buNone/>
          </a:pPr>
          <a:r>
            <a:rPr lang="hr-HR"/>
            <a:t> Prioritet 3. </a:t>
          </a:r>
          <a:br>
            <a:rPr lang="hr-HR"/>
          </a:br>
          <a:r>
            <a:rPr lang="hr-HR"/>
            <a:t>Zdrava županija </a:t>
          </a:r>
          <a:br>
            <a:rPr lang="hr-HR"/>
          </a:br>
          <a:r>
            <a:rPr lang="hr-HR"/>
            <a:t>-Zdravstvo</a:t>
          </a:r>
          <a:br>
            <a:rPr lang="hr-HR"/>
          </a:br>
          <a:r>
            <a:rPr lang="hr-HR"/>
            <a:t>- Socijalna skrb</a:t>
          </a:r>
          <a:br>
            <a:rPr lang="hr-HR"/>
          </a:br>
          <a:r>
            <a:rPr lang="hr-HR"/>
            <a:t>- Sport</a:t>
          </a:r>
          <a:br>
            <a:rPr lang="hr-HR"/>
          </a:br>
          <a:r>
            <a:rPr lang="hr-HR"/>
            <a:t>- Demografija</a:t>
          </a:r>
          <a:br>
            <a:rPr lang="hr-HR"/>
          </a:br>
          <a:r>
            <a:rPr lang="hr-HR"/>
            <a:t>- Obitelj i mladi</a:t>
          </a:r>
          <a:endParaRPr lang="en-GB"/>
        </a:p>
      </dgm:t>
    </dgm:pt>
    <dgm:pt modelId="{DA0E1D1D-5DAA-4B0C-ADEF-A7EA45FA84DE}" type="parTrans" cxnId="{675F64AC-D84D-4C8E-9F50-4921754CFBED}">
      <dgm:prSet/>
      <dgm:spPr/>
      <dgm:t>
        <a:bodyPr/>
        <a:lstStyle/>
        <a:p>
          <a:endParaRPr lang="en-GB"/>
        </a:p>
      </dgm:t>
    </dgm:pt>
    <dgm:pt modelId="{06674473-DCF8-4798-9D0B-0ADB33FE4474}" type="sibTrans" cxnId="{675F64AC-D84D-4C8E-9F50-4921754CFBED}">
      <dgm:prSet/>
      <dgm:spPr/>
      <dgm:t>
        <a:bodyPr/>
        <a:lstStyle/>
        <a:p>
          <a:endParaRPr lang="en-GB"/>
        </a:p>
      </dgm:t>
    </dgm:pt>
    <dgm:pt modelId="{531D5E6A-B641-4752-BB31-A9584737B037}" type="pres">
      <dgm:prSet presAssocID="{6E60753F-F5CC-4FEE-ACD6-419D8B83D413}" presName="composite" presStyleCnt="0">
        <dgm:presLayoutVars>
          <dgm:chMax val="3"/>
          <dgm:animLvl val="lvl"/>
          <dgm:resizeHandles val="exact"/>
        </dgm:presLayoutVars>
      </dgm:prSet>
      <dgm:spPr/>
    </dgm:pt>
    <dgm:pt modelId="{8B1C7CA3-AEF1-47F4-B614-2B2200AFE431}" type="pres">
      <dgm:prSet presAssocID="{119F447A-B81D-4B76-AA67-2A898EA4EED6}" presName="gear1" presStyleLbl="node1" presStyleIdx="0" presStyleCnt="3">
        <dgm:presLayoutVars>
          <dgm:chMax val="1"/>
          <dgm:bulletEnabled val="1"/>
        </dgm:presLayoutVars>
      </dgm:prSet>
      <dgm:spPr/>
    </dgm:pt>
    <dgm:pt modelId="{41DF45B8-0867-4AB9-8A82-605A7AC248E1}" type="pres">
      <dgm:prSet presAssocID="{119F447A-B81D-4B76-AA67-2A898EA4EED6}" presName="gear1srcNode" presStyleLbl="node1" presStyleIdx="0" presStyleCnt="3"/>
      <dgm:spPr/>
    </dgm:pt>
    <dgm:pt modelId="{F2286747-7278-4608-8279-7E3C5C9109DD}" type="pres">
      <dgm:prSet presAssocID="{119F447A-B81D-4B76-AA67-2A898EA4EED6}" presName="gear1dstNode" presStyleLbl="node1" presStyleIdx="0" presStyleCnt="3"/>
      <dgm:spPr/>
    </dgm:pt>
    <dgm:pt modelId="{04CC7D62-07E8-4F65-91ED-567EB8176357}" type="pres">
      <dgm:prSet presAssocID="{E22CA5AA-576A-460E-9327-F15B9290B62F}" presName="gear2" presStyleLbl="node1" presStyleIdx="1" presStyleCnt="3">
        <dgm:presLayoutVars>
          <dgm:chMax val="1"/>
          <dgm:bulletEnabled val="1"/>
        </dgm:presLayoutVars>
      </dgm:prSet>
      <dgm:spPr/>
    </dgm:pt>
    <dgm:pt modelId="{557D35F0-BC0A-4820-BC68-3C87FFDA1C8C}" type="pres">
      <dgm:prSet presAssocID="{E22CA5AA-576A-460E-9327-F15B9290B62F}" presName="gear2srcNode" presStyleLbl="node1" presStyleIdx="1" presStyleCnt="3"/>
      <dgm:spPr/>
    </dgm:pt>
    <dgm:pt modelId="{9966F341-2383-436A-B16C-AC19A0B735FD}" type="pres">
      <dgm:prSet presAssocID="{E22CA5AA-576A-460E-9327-F15B9290B62F}" presName="gear2dstNode" presStyleLbl="node1" presStyleIdx="1" presStyleCnt="3"/>
      <dgm:spPr/>
    </dgm:pt>
    <dgm:pt modelId="{D07933DE-1949-4FF7-8086-E40CD128DBB0}" type="pres">
      <dgm:prSet presAssocID="{963EF3DD-9708-4E24-A40E-69BBA1FC7D47}" presName="gear3" presStyleLbl="node1" presStyleIdx="2" presStyleCnt="3"/>
      <dgm:spPr/>
    </dgm:pt>
    <dgm:pt modelId="{10D170F1-5B01-49E8-A0B9-2FED830365D0}" type="pres">
      <dgm:prSet presAssocID="{963EF3DD-9708-4E24-A40E-69BBA1FC7D47}" presName="gear3tx" presStyleLbl="node1" presStyleIdx="2" presStyleCnt="3">
        <dgm:presLayoutVars>
          <dgm:chMax val="1"/>
          <dgm:bulletEnabled val="1"/>
        </dgm:presLayoutVars>
      </dgm:prSet>
      <dgm:spPr/>
    </dgm:pt>
    <dgm:pt modelId="{742F9FD4-596F-4DB2-AA52-8895463F61DF}" type="pres">
      <dgm:prSet presAssocID="{963EF3DD-9708-4E24-A40E-69BBA1FC7D47}" presName="gear3srcNode" presStyleLbl="node1" presStyleIdx="2" presStyleCnt="3"/>
      <dgm:spPr/>
    </dgm:pt>
    <dgm:pt modelId="{D962516A-8BE0-4593-966D-B9E61A76FDF0}" type="pres">
      <dgm:prSet presAssocID="{963EF3DD-9708-4E24-A40E-69BBA1FC7D47}" presName="gear3dstNode" presStyleLbl="node1" presStyleIdx="2" presStyleCnt="3"/>
      <dgm:spPr/>
    </dgm:pt>
    <dgm:pt modelId="{173BA7E0-9FA8-45DF-953F-3B79DB541A18}" type="pres">
      <dgm:prSet presAssocID="{C74E4A91-70F2-42D1-BDD5-C09F4594243B}" presName="connector1" presStyleLbl="sibTrans2D1" presStyleIdx="0" presStyleCnt="3"/>
      <dgm:spPr/>
    </dgm:pt>
    <dgm:pt modelId="{AA42A800-4D6F-413A-BE74-E33774C7DA4E}" type="pres">
      <dgm:prSet presAssocID="{25D602D0-9A2E-46B9-8056-CBD90B0A2EED}" presName="connector2" presStyleLbl="sibTrans2D1" presStyleIdx="1" presStyleCnt="3"/>
      <dgm:spPr/>
    </dgm:pt>
    <dgm:pt modelId="{6AA32D2D-30F2-4533-BE68-0F5DF40D8ACB}" type="pres">
      <dgm:prSet presAssocID="{06674473-DCF8-4798-9D0B-0ADB33FE4474}" presName="connector3" presStyleLbl="sibTrans2D1" presStyleIdx="2" presStyleCnt="3"/>
      <dgm:spPr/>
    </dgm:pt>
  </dgm:ptLst>
  <dgm:cxnLst>
    <dgm:cxn modelId="{750CBD2E-CBE7-4053-9353-9B525308A062}" type="presOf" srcId="{119F447A-B81D-4B76-AA67-2A898EA4EED6}" destId="{F2286747-7278-4608-8279-7E3C5C9109DD}" srcOrd="2" destOrd="0" presId="urn:microsoft.com/office/officeart/2005/8/layout/gear1"/>
    <dgm:cxn modelId="{8259E536-076C-400D-A1D8-C6FDB85B2885}" srcId="{6E60753F-F5CC-4FEE-ACD6-419D8B83D413}" destId="{E22CA5AA-576A-460E-9327-F15B9290B62F}" srcOrd="1" destOrd="0" parTransId="{2E48DBB7-911D-4935-A68C-8D09202B4C7E}" sibTransId="{25D602D0-9A2E-46B9-8056-CBD90B0A2EED}"/>
    <dgm:cxn modelId="{D5971867-50C7-4E9F-8881-A359D6DF20F2}" type="presOf" srcId="{963EF3DD-9708-4E24-A40E-69BBA1FC7D47}" destId="{742F9FD4-596F-4DB2-AA52-8895463F61DF}" srcOrd="2" destOrd="0" presId="urn:microsoft.com/office/officeart/2005/8/layout/gear1"/>
    <dgm:cxn modelId="{B328FC4C-818A-47D0-8DBA-5756FB251D64}" srcId="{6E60753F-F5CC-4FEE-ACD6-419D8B83D413}" destId="{119F447A-B81D-4B76-AA67-2A898EA4EED6}" srcOrd="0" destOrd="0" parTransId="{2EDDAAEA-D2EA-4F0F-B0E4-5FB2B02FF815}" sibTransId="{C74E4A91-70F2-42D1-BDD5-C09F4594243B}"/>
    <dgm:cxn modelId="{167BAF4E-DE3A-4AC9-8727-CB5F13CE4F0D}" type="presOf" srcId="{E22CA5AA-576A-460E-9327-F15B9290B62F}" destId="{9966F341-2383-436A-B16C-AC19A0B735FD}" srcOrd="2" destOrd="0" presId="urn:microsoft.com/office/officeart/2005/8/layout/gear1"/>
    <dgm:cxn modelId="{23F0DF4F-6B98-43BD-8A92-08A3FBF6F12C}" type="presOf" srcId="{C74E4A91-70F2-42D1-BDD5-C09F4594243B}" destId="{173BA7E0-9FA8-45DF-953F-3B79DB541A18}" srcOrd="0" destOrd="0" presId="urn:microsoft.com/office/officeart/2005/8/layout/gear1"/>
    <dgm:cxn modelId="{B97F4E51-91B4-45E5-949B-9334237C98E9}" type="presOf" srcId="{119F447A-B81D-4B76-AA67-2A898EA4EED6}" destId="{41DF45B8-0867-4AB9-8A82-605A7AC248E1}" srcOrd="1" destOrd="0" presId="urn:microsoft.com/office/officeart/2005/8/layout/gear1"/>
    <dgm:cxn modelId="{9519C752-8023-4433-A2AB-52D4EEA82A92}" type="presOf" srcId="{119F447A-B81D-4B76-AA67-2A898EA4EED6}" destId="{8B1C7CA3-AEF1-47F4-B614-2B2200AFE431}" srcOrd="0" destOrd="0" presId="urn:microsoft.com/office/officeart/2005/8/layout/gear1"/>
    <dgm:cxn modelId="{A2653C57-B44B-4850-BCA6-46B421114490}" type="presOf" srcId="{963EF3DD-9708-4E24-A40E-69BBA1FC7D47}" destId="{10D170F1-5B01-49E8-A0B9-2FED830365D0}" srcOrd="1" destOrd="0" presId="urn:microsoft.com/office/officeart/2005/8/layout/gear1"/>
    <dgm:cxn modelId="{5FD5D57C-2947-42BB-A94D-C17B0167191B}" type="presOf" srcId="{25D602D0-9A2E-46B9-8056-CBD90B0A2EED}" destId="{AA42A800-4D6F-413A-BE74-E33774C7DA4E}" srcOrd="0" destOrd="0" presId="urn:microsoft.com/office/officeart/2005/8/layout/gear1"/>
    <dgm:cxn modelId="{694FE184-3146-4E3C-B5C0-E7CDD01E9656}" type="presOf" srcId="{06674473-DCF8-4798-9D0B-0ADB33FE4474}" destId="{6AA32D2D-30F2-4533-BE68-0F5DF40D8ACB}" srcOrd="0" destOrd="0" presId="urn:microsoft.com/office/officeart/2005/8/layout/gear1"/>
    <dgm:cxn modelId="{C93DC288-4DFC-4E19-A621-34C8DEB8E645}" type="presOf" srcId="{E22CA5AA-576A-460E-9327-F15B9290B62F}" destId="{557D35F0-BC0A-4820-BC68-3C87FFDA1C8C}" srcOrd="1" destOrd="0" presId="urn:microsoft.com/office/officeart/2005/8/layout/gear1"/>
    <dgm:cxn modelId="{E5B2879B-AFEB-4108-9F28-E194A9908335}" type="presOf" srcId="{E22CA5AA-576A-460E-9327-F15B9290B62F}" destId="{04CC7D62-07E8-4F65-91ED-567EB8176357}" srcOrd="0" destOrd="0" presId="urn:microsoft.com/office/officeart/2005/8/layout/gear1"/>
    <dgm:cxn modelId="{396569AA-8875-4D22-8183-6D694BDD6890}" type="presOf" srcId="{963EF3DD-9708-4E24-A40E-69BBA1FC7D47}" destId="{D962516A-8BE0-4593-966D-B9E61A76FDF0}" srcOrd="3" destOrd="0" presId="urn:microsoft.com/office/officeart/2005/8/layout/gear1"/>
    <dgm:cxn modelId="{675F64AC-D84D-4C8E-9F50-4921754CFBED}" srcId="{6E60753F-F5CC-4FEE-ACD6-419D8B83D413}" destId="{963EF3DD-9708-4E24-A40E-69BBA1FC7D47}" srcOrd="2" destOrd="0" parTransId="{DA0E1D1D-5DAA-4B0C-ADEF-A7EA45FA84DE}" sibTransId="{06674473-DCF8-4798-9D0B-0ADB33FE4474}"/>
    <dgm:cxn modelId="{B083B8D2-E9BC-4DFF-870E-B500C02ED1DF}" type="presOf" srcId="{963EF3DD-9708-4E24-A40E-69BBA1FC7D47}" destId="{D07933DE-1949-4FF7-8086-E40CD128DBB0}" srcOrd="0" destOrd="0" presId="urn:microsoft.com/office/officeart/2005/8/layout/gear1"/>
    <dgm:cxn modelId="{272037F5-11DF-4B77-8DAE-2280DAC0139D}" type="presOf" srcId="{6E60753F-F5CC-4FEE-ACD6-419D8B83D413}" destId="{531D5E6A-B641-4752-BB31-A9584737B037}" srcOrd="0" destOrd="0" presId="urn:microsoft.com/office/officeart/2005/8/layout/gear1"/>
    <dgm:cxn modelId="{91D6EDA8-8058-439E-9C09-493568FB7F04}" type="presParOf" srcId="{531D5E6A-B641-4752-BB31-A9584737B037}" destId="{8B1C7CA3-AEF1-47F4-B614-2B2200AFE431}" srcOrd="0" destOrd="0" presId="urn:microsoft.com/office/officeart/2005/8/layout/gear1"/>
    <dgm:cxn modelId="{C5058B07-5E7A-439D-A538-E9C2B4EE519C}" type="presParOf" srcId="{531D5E6A-B641-4752-BB31-A9584737B037}" destId="{41DF45B8-0867-4AB9-8A82-605A7AC248E1}" srcOrd="1" destOrd="0" presId="urn:microsoft.com/office/officeart/2005/8/layout/gear1"/>
    <dgm:cxn modelId="{58D33804-789D-40DE-BB0C-DF2D6EA37DF3}" type="presParOf" srcId="{531D5E6A-B641-4752-BB31-A9584737B037}" destId="{F2286747-7278-4608-8279-7E3C5C9109DD}" srcOrd="2" destOrd="0" presId="urn:microsoft.com/office/officeart/2005/8/layout/gear1"/>
    <dgm:cxn modelId="{7E2D317E-07A9-424F-9951-F1026F50FB32}" type="presParOf" srcId="{531D5E6A-B641-4752-BB31-A9584737B037}" destId="{04CC7D62-07E8-4F65-91ED-567EB8176357}" srcOrd="3" destOrd="0" presId="urn:microsoft.com/office/officeart/2005/8/layout/gear1"/>
    <dgm:cxn modelId="{470A0441-931E-4195-AAAA-0D7E88E5A59E}" type="presParOf" srcId="{531D5E6A-B641-4752-BB31-A9584737B037}" destId="{557D35F0-BC0A-4820-BC68-3C87FFDA1C8C}" srcOrd="4" destOrd="0" presId="urn:microsoft.com/office/officeart/2005/8/layout/gear1"/>
    <dgm:cxn modelId="{C4BF4245-F108-4301-B4EB-A6D6A13C602E}" type="presParOf" srcId="{531D5E6A-B641-4752-BB31-A9584737B037}" destId="{9966F341-2383-436A-B16C-AC19A0B735FD}" srcOrd="5" destOrd="0" presId="urn:microsoft.com/office/officeart/2005/8/layout/gear1"/>
    <dgm:cxn modelId="{3669E6D2-58C7-4961-AF98-F64D85612958}" type="presParOf" srcId="{531D5E6A-B641-4752-BB31-A9584737B037}" destId="{D07933DE-1949-4FF7-8086-E40CD128DBB0}" srcOrd="6" destOrd="0" presId="urn:microsoft.com/office/officeart/2005/8/layout/gear1"/>
    <dgm:cxn modelId="{03342478-C9FE-41EB-A16B-972B82280C71}" type="presParOf" srcId="{531D5E6A-B641-4752-BB31-A9584737B037}" destId="{10D170F1-5B01-49E8-A0B9-2FED830365D0}" srcOrd="7" destOrd="0" presId="urn:microsoft.com/office/officeart/2005/8/layout/gear1"/>
    <dgm:cxn modelId="{E7411AFF-2387-423F-985B-386C354A55B2}" type="presParOf" srcId="{531D5E6A-B641-4752-BB31-A9584737B037}" destId="{742F9FD4-596F-4DB2-AA52-8895463F61DF}" srcOrd="8" destOrd="0" presId="urn:microsoft.com/office/officeart/2005/8/layout/gear1"/>
    <dgm:cxn modelId="{ECACC424-7820-41CC-9214-2D09D57FB51A}" type="presParOf" srcId="{531D5E6A-B641-4752-BB31-A9584737B037}" destId="{D962516A-8BE0-4593-966D-B9E61A76FDF0}" srcOrd="9" destOrd="0" presId="urn:microsoft.com/office/officeart/2005/8/layout/gear1"/>
    <dgm:cxn modelId="{77C5AE84-DE12-42AF-BAE1-F667965B60DE}" type="presParOf" srcId="{531D5E6A-B641-4752-BB31-A9584737B037}" destId="{173BA7E0-9FA8-45DF-953F-3B79DB541A18}" srcOrd="10" destOrd="0" presId="urn:microsoft.com/office/officeart/2005/8/layout/gear1"/>
    <dgm:cxn modelId="{CD43A19D-79B0-4B5B-BD8B-E3A0752BFAD2}" type="presParOf" srcId="{531D5E6A-B641-4752-BB31-A9584737B037}" destId="{AA42A800-4D6F-413A-BE74-E33774C7DA4E}" srcOrd="11" destOrd="0" presId="urn:microsoft.com/office/officeart/2005/8/layout/gear1"/>
    <dgm:cxn modelId="{DF2AED06-A912-48B8-BC82-C72023E1039F}" type="presParOf" srcId="{531D5E6A-B641-4752-BB31-A9584737B037}" destId="{6AA32D2D-30F2-4533-BE68-0F5DF40D8ACB}" srcOrd="12" destOrd="0" presId="urn:microsoft.com/office/officeart/2005/8/layout/gear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72A35-9327-45CE-9171-1A7A43DA716A}">
      <dsp:nvSpPr>
        <dsp:cNvPr id="0" name=""/>
        <dsp:cNvSpPr/>
      </dsp:nvSpPr>
      <dsp:spPr>
        <a:xfrm>
          <a:off x="5065307" y="2388079"/>
          <a:ext cx="236590" cy="517127"/>
        </a:xfrm>
        <a:custGeom>
          <a:avLst/>
          <a:gdLst/>
          <a:ahLst/>
          <a:cxnLst/>
          <a:rect l="0" t="0" r="0" b="0"/>
          <a:pathLst>
            <a:path>
              <a:moveTo>
                <a:pt x="0" y="0"/>
              </a:moveTo>
              <a:lnTo>
                <a:pt x="0" y="517127"/>
              </a:lnTo>
              <a:lnTo>
                <a:pt x="236590" y="5171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784BD9-090F-4039-8274-A909BC2580B9}">
      <dsp:nvSpPr>
        <dsp:cNvPr id="0" name=""/>
        <dsp:cNvSpPr/>
      </dsp:nvSpPr>
      <dsp:spPr>
        <a:xfrm>
          <a:off x="3242733" y="1589904"/>
          <a:ext cx="2453482" cy="236079"/>
        </a:xfrm>
        <a:custGeom>
          <a:avLst/>
          <a:gdLst/>
          <a:ahLst/>
          <a:cxnLst/>
          <a:rect l="0" t="0" r="0" b="0"/>
          <a:pathLst>
            <a:path>
              <a:moveTo>
                <a:pt x="0" y="0"/>
              </a:moveTo>
              <a:lnTo>
                <a:pt x="0" y="118039"/>
              </a:lnTo>
              <a:lnTo>
                <a:pt x="2453482" y="118039"/>
              </a:lnTo>
              <a:lnTo>
                <a:pt x="2453482" y="2360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600E1C-8DF2-4843-BDC6-A7086315E9FB}">
      <dsp:nvSpPr>
        <dsp:cNvPr id="0" name=""/>
        <dsp:cNvSpPr/>
      </dsp:nvSpPr>
      <dsp:spPr>
        <a:xfrm>
          <a:off x="3116835" y="3186254"/>
          <a:ext cx="168628" cy="3709826"/>
        </a:xfrm>
        <a:custGeom>
          <a:avLst/>
          <a:gdLst/>
          <a:ahLst/>
          <a:cxnLst/>
          <a:rect l="0" t="0" r="0" b="0"/>
          <a:pathLst>
            <a:path>
              <a:moveTo>
                <a:pt x="0" y="0"/>
              </a:moveTo>
              <a:lnTo>
                <a:pt x="0" y="3709826"/>
              </a:lnTo>
              <a:lnTo>
                <a:pt x="168628" y="37098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C6F5E5-12F3-4A10-95BB-14294C1D6EC4}">
      <dsp:nvSpPr>
        <dsp:cNvPr id="0" name=""/>
        <dsp:cNvSpPr/>
      </dsp:nvSpPr>
      <dsp:spPr>
        <a:xfrm>
          <a:off x="3116835" y="3186254"/>
          <a:ext cx="168628" cy="2911651"/>
        </a:xfrm>
        <a:custGeom>
          <a:avLst/>
          <a:gdLst/>
          <a:ahLst/>
          <a:cxnLst/>
          <a:rect l="0" t="0" r="0" b="0"/>
          <a:pathLst>
            <a:path>
              <a:moveTo>
                <a:pt x="0" y="0"/>
              </a:moveTo>
              <a:lnTo>
                <a:pt x="0" y="2911651"/>
              </a:lnTo>
              <a:lnTo>
                <a:pt x="168628" y="29116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582014-B621-4EB2-8EF5-DDA7AD437A95}">
      <dsp:nvSpPr>
        <dsp:cNvPr id="0" name=""/>
        <dsp:cNvSpPr/>
      </dsp:nvSpPr>
      <dsp:spPr>
        <a:xfrm>
          <a:off x="3116835" y="3186254"/>
          <a:ext cx="168628" cy="2113476"/>
        </a:xfrm>
        <a:custGeom>
          <a:avLst/>
          <a:gdLst/>
          <a:ahLst/>
          <a:cxnLst/>
          <a:rect l="0" t="0" r="0" b="0"/>
          <a:pathLst>
            <a:path>
              <a:moveTo>
                <a:pt x="0" y="0"/>
              </a:moveTo>
              <a:lnTo>
                <a:pt x="0" y="2113476"/>
              </a:lnTo>
              <a:lnTo>
                <a:pt x="168628" y="211347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0D869-9FA2-462E-AB90-5012CD4D51D6}">
      <dsp:nvSpPr>
        <dsp:cNvPr id="0" name=""/>
        <dsp:cNvSpPr/>
      </dsp:nvSpPr>
      <dsp:spPr>
        <a:xfrm>
          <a:off x="3116835" y="3186254"/>
          <a:ext cx="168628" cy="1315302"/>
        </a:xfrm>
        <a:custGeom>
          <a:avLst/>
          <a:gdLst/>
          <a:ahLst/>
          <a:cxnLst/>
          <a:rect l="0" t="0" r="0" b="0"/>
          <a:pathLst>
            <a:path>
              <a:moveTo>
                <a:pt x="0" y="0"/>
              </a:moveTo>
              <a:lnTo>
                <a:pt x="0" y="1315302"/>
              </a:lnTo>
              <a:lnTo>
                <a:pt x="168628" y="13153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7E451E-37D2-438C-8471-96928AEF8133}">
      <dsp:nvSpPr>
        <dsp:cNvPr id="0" name=""/>
        <dsp:cNvSpPr/>
      </dsp:nvSpPr>
      <dsp:spPr>
        <a:xfrm>
          <a:off x="3116835" y="3186254"/>
          <a:ext cx="168628" cy="517127"/>
        </a:xfrm>
        <a:custGeom>
          <a:avLst/>
          <a:gdLst/>
          <a:ahLst/>
          <a:cxnLst/>
          <a:rect l="0" t="0" r="0" b="0"/>
          <a:pathLst>
            <a:path>
              <a:moveTo>
                <a:pt x="0" y="0"/>
              </a:moveTo>
              <a:lnTo>
                <a:pt x="0" y="517127"/>
              </a:lnTo>
              <a:lnTo>
                <a:pt x="168628" y="5171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2DD2A8-E0F7-40CD-B021-75DD2DEFD032}">
      <dsp:nvSpPr>
        <dsp:cNvPr id="0" name=""/>
        <dsp:cNvSpPr/>
      </dsp:nvSpPr>
      <dsp:spPr>
        <a:xfrm>
          <a:off x="3520791" y="2388079"/>
          <a:ext cx="91440" cy="236079"/>
        </a:xfrm>
        <a:custGeom>
          <a:avLst/>
          <a:gdLst/>
          <a:ahLst/>
          <a:cxnLst/>
          <a:rect l="0" t="0" r="0" b="0"/>
          <a:pathLst>
            <a:path>
              <a:moveTo>
                <a:pt x="45720" y="0"/>
              </a:moveTo>
              <a:lnTo>
                <a:pt x="45720" y="2360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6B473D-B799-4E7B-8210-12075889C35C}">
      <dsp:nvSpPr>
        <dsp:cNvPr id="0" name=""/>
        <dsp:cNvSpPr/>
      </dsp:nvSpPr>
      <dsp:spPr>
        <a:xfrm>
          <a:off x="3242733" y="1589904"/>
          <a:ext cx="323777" cy="236079"/>
        </a:xfrm>
        <a:custGeom>
          <a:avLst/>
          <a:gdLst/>
          <a:ahLst/>
          <a:cxnLst/>
          <a:rect l="0" t="0" r="0" b="0"/>
          <a:pathLst>
            <a:path>
              <a:moveTo>
                <a:pt x="45720" y="0"/>
              </a:moveTo>
              <a:lnTo>
                <a:pt x="45720" y="16162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E79EC5C-917A-4115-8F18-038742BD43EB}">
      <dsp:nvSpPr>
        <dsp:cNvPr id="0" name=""/>
        <dsp:cNvSpPr/>
      </dsp:nvSpPr>
      <dsp:spPr>
        <a:xfrm>
          <a:off x="1113028" y="1589904"/>
          <a:ext cx="2129704" cy="236079"/>
        </a:xfrm>
        <a:custGeom>
          <a:avLst/>
          <a:gdLst/>
          <a:ahLst/>
          <a:cxnLst/>
          <a:rect l="0" t="0" r="0" b="0"/>
          <a:pathLst>
            <a:path>
              <a:moveTo>
                <a:pt x="2129704" y="0"/>
              </a:moveTo>
              <a:lnTo>
                <a:pt x="2129704" y="118039"/>
              </a:lnTo>
              <a:lnTo>
                <a:pt x="0" y="118039"/>
              </a:lnTo>
              <a:lnTo>
                <a:pt x="0" y="2360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446AC1-7F9F-459E-BF86-712F4916A836}">
      <dsp:nvSpPr>
        <dsp:cNvPr id="0" name=""/>
        <dsp:cNvSpPr/>
      </dsp:nvSpPr>
      <dsp:spPr>
        <a:xfrm>
          <a:off x="2159941" y="824719"/>
          <a:ext cx="2165583" cy="765185"/>
        </a:xfrm>
        <a:prstGeom prst="rect">
          <a:avLst/>
        </a:prstGeom>
        <a:solidFill>
          <a:srgbClr val="C00000"/>
        </a:solidFill>
        <a:ln w="6350" cap="flat" cmpd="sng" algn="ctr">
          <a:solidFill>
            <a:srgbClr val="A5A5A5"/>
          </a:solidFill>
          <a:prstDash val="dash"/>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Arial"/>
              <a:ea typeface="+mn-ea"/>
              <a:cs typeface="+mn-cs"/>
            </a:rPr>
            <a:t>OPĆINA MARTIJANEC</a:t>
          </a:r>
          <a:endParaRPr lang="hr-HR" sz="1000" b="1" kern="1200">
            <a:solidFill>
              <a:sysClr val="windowText" lastClr="000000">
                <a:hueOff val="0"/>
                <a:satOff val="0"/>
                <a:lumOff val="0"/>
                <a:alphaOff val="0"/>
              </a:sysClr>
            </a:solidFill>
            <a:latin typeface="Arial"/>
            <a:ea typeface="+mn-ea"/>
            <a:cs typeface="+mn-cs"/>
          </a:endParaRPr>
        </a:p>
      </dsp:txBody>
      <dsp:txXfrm>
        <a:off x="2159941" y="824719"/>
        <a:ext cx="2165583" cy="765185"/>
      </dsp:txXfrm>
    </dsp:sp>
    <dsp:sp modelId="{4E2C98E7-9257-4542-8244-19F49E6EB813}">
      <dsp:nvSpPr>
        <dsp:cNvPr id="0" name=""/>
        <dsp:cNvSpPr/>
      </dsp:nvSpPr>
      <dsp:spPr>
        <a:xfrm>
          <a:off x="614" y="1825984"/>
          <a:ext cx="2224827" cy="562094"/>
        </a:xfrm>
        <a:prstGeom prst="rect">
          <a:avLst/>
        </a:prstGeom>
        <a:solidFill>
          <a:srgbClr val="EE0000"/>
        </a:solidFill>
        <a:ln w="6350" cap="flat" cmpd="sng" algn="ctr">
          <a:solidFill>
            <a:srgbClr val="A5A5A5"/>
          </a:solidFill>
          <a:prstDash val="dash"/>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Arial"/>
              <a:ea typeface="+mn-ea"/>
              <a:cs typeface="+mn-cs"/>
            </a:rPr>
            <a:t>OPĆINSKO VIJEĆE</a:t>
          </a:r>
        </a:p>
      </dsp:txBody>
      <dsp:txXfrm>
        <a:off x="614" y="1825984"/>
        <a:ext cx="2224827" cy="562094"/>
      </dsp:txXfrm>
    </dsp:sp>
    <dsp:sp modelId="{DCC42124-6130-4A42-9CE8-B2DB509ACFD1}">
      <dsp:nvSpPr>
        <dsp:cNvPr id="0" name=""/>
        <dsp:cNvSpPr/>
      </dsp:nvSpPr>
      <dsp:spPr>
        <a:xfrm>
          <a:off x="2461522" y="1825984"/>
          <a:ext cx="2209977" cy="562094"/>
        </a:xfrm>
        <a:prstGeom prst="rect">
          <a:avLst/>
        </a:prstGeom>
        <a:solidFill>
          <a:srgbClr val="EE0000"/>
        </a:soli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Arial"/>
              <a:ea typeface="+mn-ea"/>
              <a:cs typeface="+mn-cs"/>
            </a:rPr>
            <a:t>JEDINSTVENI UPRAVNI ODJEL (JUO)</a:t>
          </a:r>
        </a:p>
      </dsp:txBody>
      <dsp:txXfrm>
        <a:off x="2461522" y="1825984"/>
        <a:ext cx="2209977" cy="562094"/>
      </dsp:txXfrm>
    </dsp:sp>
    <dsp:sp modelId="{1FDC1437-C32F-42E2-94D2-6E5612854942}">
      <dsp:nvSpPr>
        <dsp:cNvPr id="0" name=""/>
        <dsp:cNvSpPr/>
      </dsp:nvSpPr>
      <dsp:spPr>
        <a:xfrm>
          <a:off x="3004416" y="2624159"/>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PROČELNIK JUO</a:t>
          </a:r>
        </a:p>
      </dsp:txBody>
      <dsp:txXfrm>
        <a:off x="3004416" y="2624159"/>
        <a:ext cx="1124189" cy="562094"/>
      </dsp:txXfrm>
    </dsp:sp>
    <dsp:sp modelId="{16B33840-1863-4F17-9C51-56A1072DA7F0}">
      <dsp:nvSpPr>
        <dsp:cNvPr id="0" name=""/>
        <dsp:cNvSpPr/>
      </dsp:nvSpPr>
      <dsp:spPr>
        <a:xfrm>
          <a:off x="3285463" y="3422333"/>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VIŠI REFERENT ZA UPRAVNO-ADMINISTRATIVNE, IMOVINSKO-PRAVNE TE POSLOVE INFORMIRANJA I ZAŠTITE PODATAKA</a:t>
          </a:r>
        </a:p>
      </dsp:txBody>
      <dsp:txXfrm>
        <a:off x="3285463" y="3422333"/>
        <a:ext cx="1124189" cy="562094"/>
      </dsp:txXfrm>
    </dsp:sp>
    <dsp:sp modelId="{32C0855E-DD2A-4B7E-8728-06019691AF22}">
      <dsp:nvSpPr>
        <dsp:cNvPr id="0" name=""/>
        <dsp:cNvSpPr/>
      </dsp:nvSpPr>
      <dsp:spPr>
        <a:xfrm>
          <a:off x="3285463" y="4220508"/>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REFERENT ZA ADMINISTRATIVNO-UPRAVNE, FINANCIJSKO-RAČUNOVODSTVENE I POSLOVE ARHIVE</a:t>
          </a:r>
        </a:p>
      </dsp:txBody>
      <dsp:txXfrm>
        <a:off x="3285463" y="4220508"/>
        <a:ext cx="1124189" cy="562094"/>
      </dsp:txXfrm>
    </dsp:sp>
    <dsp:sp modelId="{F86841A2-25C6-4616-838F-54F77DE5E5B8}">
      <dsp:nvSpPr>
        <dsp:cNvPr id="0" name=""/>
        <dsp:cNvSpPr/>
      </dsp:nvSpPr>
      <dsp:spPr>
        <a:xfrm>
          <a:off x="3285463" y="5018683"/>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VIŠI STRUČNI SURADNIK ZA POSLOVE LOKALNE SAMOUPRAVE</a:t>
          </a:r>
        </a:p>
      </dsp:txBody>
      <dsp:txXfrm>
        <a:off x="3285463" y="5018683"/>
        <a:ext cx="1124189" cy="562094"/>
      </dsp:txXfrm>
    </dsp:sp>
    <dsp:sp modelId="{1D7F6611-9BE7-417C-B5B4-4C6420C25FDE}">
      <dsp:nvSpPr>
        <dsp:cNvPr id="0" name=""/>
        <dsp:cNvSpPr/>
      </dsp:nvSpPr>
      <dsp:spPr>
        <a:xfrm>
          <a:off x="3285463" y="5816858"/>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KOMUNALNO, POLJOPRIVREDNO, PROMETNO I GRRAĐEVINSKO REDARSTVO</a:t>
          </a:r>
        </a:p>
      </dsp:txBody>
      <dsp:txXfrm>
        <a:off x="3285463" y="5816858"/>
        <a:ext cx="1124189" cy="562094"/>
      </dsp:txXfrm>
    </dsp:sp>
    <dsp:sp modelId="{D3DF9B75-DB4D-4663-AB5A-18FA8AD90ABA}">
      <dsp:nvSpPr>
        <dsp:cNvPr id="0" name=""/>
        <dsp:cNvSpPr/>
      </dsp:nvSpPr>
      <dsp:spPr>
        <a:xfrm>
          <a:off x="3285463" y="6615033"/>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VIŠI STRUČNI SURADNIK ZA EU FONDOVE</a:t>
          </a:r>
        </a:p>
      </dsp:txBody>
      <dsp:txXfrm>
        <a:off x="3285463" y="6615033"/>
        <a:ext cx="1124189" cy="562094"/>
      </dsp:txXfrm>
    </dsp:sp>
    <dsp:sp modelId="{19DB5547-9D1D-42B4-89B5-01C0E1425625}">
      <dsp:nvSpPr>
        <dsp:cNvPr id="0" name=""/>
        <dsp:cNvSpPr/>
      </dsp:nvSpPr>
      <dsp:spPr>
        <a:xfrm>
          <a:off x="4907579" y="1825984"/>
          <a:ext cx="1577272" cy="562094"/>
        </a:xfrm>
        <a:prstGeom prst="rect">
          <a:avLst/>
        </a:prstGeom>
        <a:solidFill>
          <a:srgbClr val="EE000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NAČELNIK</a:t>
          </a:r>
        </a:p>
      </dsp:txBody>
      <dsp:txXfrm>
        <a:off x="4907579" y="1825984"/>
        <a:ext cx="1577272" cy="562094"/>
      </dsp:txXfrm>
    </dsp:sp>
    <dsp:sp modelId="{5335CBA4-D712-4C31-8F59-524CA72009D1}">
      <dsp:nvSpPr>
        <dsp:cNvPr id="0" name=""/>
        <dsp:cNvSpPr/>
      </dsp:nvSpPr>
      <dsp:spPr>
        <a:xfrm>
          <a:off x="5301897" y="2624159"/>
          <a:ext cx="1124189" cy="562094"/>
        </a:xfrm>
        <a:prstGeom prst="rect">
          <a:avLst/>
        </a:prstGeom>
        <a:solidFill>
          <a:schemeClr val="bg1">
            <a:lumMod val="8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ZAMJENIK NAČELNIKA</a:t>
          </a:r>
        </a:p>
      </dsp:txBody>
      <dsp:txXfrm>
        <a:off x="5301897" y="2624159"/>
        <a:ext cx="1124189" cy="562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1C7CA3-AEF1-47F4-B614-2B2200AFE431}">
      <dsp:nvSpPr>
        <dsp:cNvPr id="0" name=""/>
        <dsp:cNvSpPr/>
      </dsp:nvSpPr>
      <dsp:spPr>
        <a:xfrm>
          <a:off x="2802255" y="2383154"/>
          <a:ext cx="2912745" cy="2912745"/>
        </a:xfrm>
        <a:prstGeom prst="gear9">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hr-HR" sz="1200" kern="1200"/>
            <a:t>Prioritet 1. </a:t>
          </a:r>
          <a:br>
            <a:rPr lang="hr-HR" sz="1200" kern="1200"/>
          </a:br>
          <a:r>
            <a:rPr lang="hr-HR" sz="1200" kern="1200"/>
            <a:t>Pametna županija</a:t>
          </a:r>
          <a:br>
            <a:rPr lang="hr-HR" sz="1200" kern="1200"/>
          </a:br>
          <a:r>
            <a:rPr lang="hr-HR" sz="1200" kern="1200"/>
            <a:t>- Gospodarstvo </a:t>
          </a:r>
          <a:br>
            <a:rPr lang="hr-HR" sz="1200" kern="1200"/>
          </a:br>
          <a:r>
            <a:rPr lang="hr-HR" sz="1200" kern="1200"/>
            <a:t>- Turizam </a:t>
          </a:r>
          <a:br>
            <a:rPr lang="hr-HR" sz="1200" kern="1200"/>
          </a:br>
          <a:r>
            <a:rPr lang="hr-HR" sz="1200" kern="1200"/>
            <a:t>- Kultura </a:t>
          </a:r>
          <a:br>
            <a:rPr lang="hr-HR" sz="1200" kern="1200"/>
          </a:br>
          <a:r>
            <a:rPr lang="hr-HR" sz="1200" kern="1200"/>
            <a:t>- Obrazovanje </a:t>
          </a:r>
          <a:br>
            <a:rPr lang="hr-HR" sz="1200" kern="1200"/>
          </a:br>
          <a:r>
            <a:rPr lang="hr-HR" sz="1200" kern="1200"/>
            <a:t>- Upravljanje razvojem</a:t>
          </a:r>
          <a:endParaRPr lang="en-GB" sz="1200" kern="1200"/>
        </a:p>
      </dsp:txBody>
      <dsp:txXfrm>
        <a:off x="3387846" y="3065451"/>
        <a:ext cx="1741563" cy="1497211"/>
      </dsp:txXfrm>
    </dsp:sp>
    <dsp:sp modelId="{04CC7D62-07E8-4F65-91ED-567EB8176357}">
      <dsp:nvSpPr>
        <dsp:cNvPr id="0" name=""/>
        <dsp:cNvSpPr/>
      </dsp:nvSpPr>
      <dsp:spPr>
        <a:xfrm>
          <a:off x="1107567" y="1694688"/>
          <a:ext cx="2118360" cy="2118360"/>
        </a:xfrm>
        <a:prstGeom prst="gear6">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hr-HR" sz="700" kern="1200"/>
            <a:t> Prioritet 2. </a:t>
          </a:r>
          <a:br>
            <a:rPr lang="hr-HR" sz="700" kern="1200"/>
          </a:br>
          <a:r>
            <a:rPr lang="hr-HR" sz="700" kern="1200"/>
            <a:t>Zelena županija</a:t>
          </a:r>
          <a:br>
            <a:rPr lang="hr-HR" sz="700" kern="1200"/>
          </a:br>
          <a:r>
            <a:rPr lang="hr-HR" sz="700" kern="1200"/>
            <a:t>- Poljoprivreda</a:t>
          </a:r>
          <a:br>
            <a:rPr lang="hr-HR" sz="700" kern="1200"/>
          </a:br>
          <a:r>
            <a:rPr lang="hr-HR" sz="700" kern="1200"/>
            <a:t>- Zaštita priorode i okoliša, energetska učinkovitost i oie </a:t>
          </a:r>
          <a:br>
            <a:rPr lang="hr-HR" sz="700" kern="1200"/>
          </a:br>
          <a:r>
            <a:rPr lang="hr-HR" sz="700" kern="1200"/>
            <a:t>- Prilagodba na klimatske promjene, infrastruktura i moblinost</a:t>
          </a:r>
          <a:endParaRPr lang="en-GB" sz="700" kern="1200"/>
        </a:p>
      </dsp:txBody>
      <dsp:txXfrm>
        <a:off x="1640871" y="2231215"/>
        <a:ext cx="1051752" cy="1045306"/>
      </dsp:txXfrm>
    </dsp:sp>
    <dsp:sp modelId="{D07933DE-1949-4FF7-8086-E40CD128DBB0}">
      <dsp:nvSpPr>
        <dsp:cNvPr id="0" name=""/>
        <dsp:cNvSpPr/>
      </dsp:nvSpPr>
      <dsp:spPr>
        <a:xfrm rot="20700000">
          <a:off x="2294064" y="233235"/>
          <a:ext cx="2075560" cy="2075560"/>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hr-HR" sz="700" kern="1200"/>
            <a:t> Prioritet 3. </a:t>
          </a:r>
          <a:br>
            <a:rPr lang="hr-HR" sz="700" kern="1200"/>
          </a:br>
          <a:r>
            <a:rPr lang="hr-HR" sz="700" kern="1200"/>
            <a:t>Zdrava županija </a:t>
          </a:r>
          <a:br>
            <a:rPr lang="hr-HR" sz="700" kern="1200"/>
          </a:br>
          <a:r>
            <a:rPr lang="hr-HR" sz="700" kern="1200"/>
            <a:t>-Zdravstvo</a:t>
          </a:r>
          <a:br>
            <a:rPr lang="hr-HR" sz="700" kern="1200"/>
          </a:br>
          <a:r>
            <a:rPr lang="hr-HR" sz="700" kern="1200"/>
            <a:t>- Socijalna skrb</a:t>
          </a:r>
          <a:br>
            <a:rPr lang="hr-HR" sz="700" kern="1200"/>
          </a:br>
          <a:r>
            <a:rPr lang="hr-HR" sz="700" kern="1200"/>
            <a:t>- Sport</a:t>
          </a:r>
          <a:br>
            <a:rPr lang="hr-HR" sz="700" kern="1200"/>
          </a:br>
          <a:r>
            <a:rPr lang="hr-HR" sz="700" kern="1200"/>
            <a:t>- Demografija</a:t>
          </a:r>
          <a:br>
            <a:rPr lang="hr-HR" sz="700" kern="1200"/>
          </a:br>
          <a:r>
            <a:rPr lang="hr-HR" sz="700" kern="1200"/>
            <a:t>- Obitelj i mladi</a:t>
          </a:r>
          <a:endParaRPr lang="en-GB" sz="700" kern="1200"/>
        </a:p>
      </dsp:txBody>
      <dsp:txXfrm rot="-20700000">
        <a:off x="2749296" y="688466"/>
        <a:ext cx="1165098" cy="1165098"/>
      </dsp:txXfrm>
    </dsp:sp>
    <dsp:sp modelId="{173BA7E0-9FA8-45DF-953F-3B79DB541A18}">
      <dsp:nvSpPr>
        <dsp:cNvPr id="0" name=""/>
        <dsp:cNvSpPr/>
      </dsp:nvSpPr>
      <dsp:spPr>
        <a:xfrm>
          <a:off x="2590566" y="1936606"/>
          <a:ext cx="3728313" cy="3728313"/>
        </a:xfrm>
        <a:prstGeom prst="circularArrow">
          <a:avLst>
            <a:gd name="adj1" fmla="val 4687"/>
            <a:gd name="adj2" fmla="val 299029"/>
            <a:gd name="adj3" fmla="val 2537414"/>
            <a:gd name="adj4" fmla="val 15816239"/>
            <a:gd name="adj5" fmla="val 5469"/>
          </a:avLst>
        </a:prstGeom>
        <a:solidFill>
          <a:schemeClr val="accent4"/>
        </a:solidFill>
        <a:ln>
          <a:noFill/>
        </a:ln>
        <a:effectLst/>
      </dsp:spPr>
      <dsp:style>
        <a:lnRef idx="0">
          <a:scrgbClr r="0" g="0" b="0"/>
        </a:lnRef>
        <a:fillRef idx="1">
          <a:scrgbClr r="0" g="0" b="0"/>
        </a:fillRef>
        <a:effectRef idx="0">
          <a:scrgbClr r="0" g="0" b="0"/>
        </a:effectRef>
        <a:fontRef idx="minor">
          <a:schemeClr val="lt1"/>
        </a:fontRef>
      </dsp:style>
    </dsp:sp>
    <dsp:sp modelId="{AA42A800-4D6F-413A-BE74-E33774C7DA4E}">
      <dsp:nvSpPr>
        <dsp:cNvPr id="0" name=""/>
        <dsp:cNvSpPr/>
      </dsp:nvSpPr>
      <dsp:spPr>
        <a:xfrm>
          <a:off x="732409" y="1221247"/>
          <a:ext cx="2708852" cy="2708852"/>
        </a:xfrm>
        <a:prstGeom prst="leftCircularArrow">
          <a:avLst>
            <a:gd name="adj1" fmla="val 6452"/>
            <a:gd name="adj2" fmla="val 429999"/>
            <a:gd name="adj3" fmla="val 10489124"/>
            <a:gd name="adj4" fmla="val 14837806"/>
            <a:gd name="adj5" fmla="val 7527"/>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sp>
    <dsp:sp modelId="{6AA32D2D-30F2-4533-BE68-0F5DF40D8ACB}">
      <dsp:nvSpPr>
        <dsp:cNvPr id="0" name=""/>
        <dsp:cNvSpPr/>
      </dsp:nvSpPr>
      <dsp:spPr>
        <a:xfrm>
          <a:off x="1813966" y="-226117"/>
          <a:ext cx="2920688" cy="2920688"/>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CE8C-3DB6-4297-B392-4D9DB684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8531</Words>
  <Characters>48628</Characters>
  <Application>Microsoft Office Word</Application>
  <DocSecurity>0</DocSecurity>
  <Lines>405</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PROVEDBENI PROGRAM 
OPĆINE MARTIJANEC</vt:lpstr>
      <vt:lpstr/>
    </vt:vector>
  </TitlesOfParts>
  <Company/>
  <LinksUpToDate>false</LinksUpToDate>
  <CharactersWithSpaces>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OPĆINE MARTIJANEC</dc:title>
  <dc:subject/>
  <dc:creator>Valentina</dc:creator>
  <cp:keywords/>
  <dc:description/>
  <cp:lastModifiedBy>Opcina Martijanec</cp:lastModifiedBy>
  <cp:revision>2</cp:revision>
  <cp:lastPrinted>2025-10-28T07:55:00Z</cp:lastPrinted>
  <dcterms:created xsi:type="dcterms:W3CDTF">2025-12-02T13:41:00Z</dcterms:created>
  <dcterms:modified xsi:type="dcterms:W3CDTF">2025-12-02T13:41:00Z</dcterms:modified>
</cp:coreProperties>
</file>